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5599" w14:textId="37E08603" w:rsidR="00197D7C" w:rsidRPr="00576E40" w:rsidRDefault="00197D7C" w:rsidP="00197D7C">
      <w:pPr>
        <w:jc w:val="center"/>
        <w:rPr>
          <w:b/>
          <w:bCs/>
        </w:rPr>
      </w:pPr>
      <w:bookmarkStart w:id="0" w:name="_GoBack"/>
      <w:bookmarkEnd w:id="0"/>
      <w:r w:rsidRPr="00576E40">
        <w:rPr>
          <w:b/>
          <w:bCs/>
        </w:rPr>
        <w:t>YYA Homelessness Committee</w:t>
      </w:r>
    </w:p>
    <w:p w14:paraId="3B81E726" w14:textId="222022DC" w:rsidR="00197D7C" w:rsidRPr="00576E40" w:rsidRDefault="00197D7C" w:rsidP="00197D7C">
      <w:pPr>
        <w:jc w:val="center"/>
        <w:rPr>
          <w:b/>
          <w:bCs/>
        </w:rPr>
      </w:pPr>
      <w:r w:rsidRPr="00576E40">
        <w:rPr>
          <w:b/>
          <w:bCs/>
        </w:rPr>
        <w:t>Task List</w:t>
      </w:r>
    </w:p>
    <w:p w14:paraId="11DB2531" w14:textId="4632B57E" w:rsidR="0026592F" w:rsidRPr="0026592F" w:rsidRDefault="00FF3896" w:rsidP="00980A91">
      <w:pPr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Youth/Young Adult </w:t>
      </w:r>
      <w:r w:rsidR="0026592F" w:rsidRPr="0026592F">
        <w:rPr>
          <w:b/>
          <w:color w:val="000000"/>
          <w:highlight w:val="white"/>
        </w:rPr>
        <w:t>Identification/Engagement</w:t>
      </w:r>
    </w:p>
    <w:p w14:paraId="58FAFE4F" w14:textId="763AC936" w:rsidR="00197D7C" w:rsidRPr="0026592F" w:rsidRDefault="00980A91">
      <w:pPr>
        <w:rPr>
          <w:b/>
        </w:rPr>
      </w:pPr>
      <w:r>
        <w:rPr>
          <w:color w:val="000000"/>
          <w:highlight w:val="white"/>
        </w:rPr>
        <w:t>Develop a process for identifying and engaging YYA at-risk of homelessness that reflects Positive Youth Development, Trauma-Informed Care, Housing First and other key principles and approaches </w:t>
      </w:r>
    </w:p>
    <w:p w14:paraId="7D9DA528" w14:textId="44175E1C" w:rsidR="0026592F" w:rsidRDefault="0026592F">
      <w:r>
        <w:t xml:space="preserve">Create and disseminate information about services for YYA via flyers, ads, </w:t>
      </w:r>
      <w:proofErr w:type="gramStart"/>
      <w:r>
        <w:t>social</w:t>
      </w:r>
      <w:proofErr w:type="gramEnd"/>
      <w:r>
        <w:t xml:space="preserve"> media</w:t>
      </w:r>
    </w:p>
    <w:p w14:paraId="3C50EB01" w14:textId="77777777" w:rsidR="0026592F" w:rsidRDefault="0026592F" w:rsidP="0026592F">
      <w:r>
        <w:t xml:space="preserve">Complete outreach events in schools in order to reach YYA under 18 </w:t>
      </w:r>
      <w:proofErr w:type="spellStart"/>
      <w:r>
        <w:t>y.o</w:t>
      </w:r>
      <w:proofErr w:type="spellEnd"/>
      <w:r>
        <w:t>.</w:t>
      </w:r>
    </w:p>
    <w:p w14:paraId="25EEE250" w14:textId="1E22D1D5" w:rsidR="006A1A9B" w:rsidRDefault="0026592F">
      <w:pPr>
        <w:rPr>
          <w:b/>
        </w:rPr>
      </w:pPr>
      <w:r>
        <w:t>Cr</w:t>
      </w:r>
      <w:r w:rsidR="008056E3">
        <w:t>eate a MA Youth Count Committee</w:t>
      </w:r>
      <w:r w:rsidR="006A1A9B">
        <w:t xml:space="preserve"> and c</w:t>
      </w:r>
      <w:r>
        <w:t>onduct Three County Youth Count</w:t>
      </w:r>
      <w:r w:rsidR="006A1A9B" w:rsidRPr="006A1A9B">
        <w:t xml:space="preserve"> </w:t>
      </w:r>
      <w:r w:rsidR="006A1A9B">
        <w:t>that reflects youth voice and utilizes Youth Ambassadors to capture data on at-risk and unsheltered YYA and integrate it into the Continuous Quality Improvement process</w:t>
      </w:r>
    </w:p>
    <w:p w14:paraId="57645457" w14:textId="46EC87A8" w:rsidR="0026592F" w:rsidRPr="0026592F" w:rsidRDefault="0026592F">
      <w:pPr>
        <w:rPr>
          <w:b/>
        </w:rPr>
      </w:pPr>
      <w:r w:rsidRPr="0026592F">
        <w:rPr>
          <w:b/>
        </w:rPr>
        <w:t>Data Analysis</w:t>
      </w:r>
      <w:r w:rsidR="006A1A9B">
        <w:rPr>
          <w:b/>
        </w:rPr>
        <w:t>/Continuous Quality Improvement</w:t>
      </w:r>
    </w:p>
    <w:p w14:paraId="022D918C" w14:textId="2A0BF751" w:rsidR="006A1A9B" w:rsidRDefault="003B18BB">
      <w:r>
        <w:t>Create</w:t>
      </w:r>
      <w:r w:rsidR="00E33359">
        <w:t xml:space="preserve"> a</w:t>
      </w:r>
      <w:r w:rsidR="00742413">
        <w:t xml:space="preserve"> </w:t>
      </w:r>
      <w:r w:rsidR="00FF3896">
        <w:t xml:space="preserve">Continuous Quality Improvement </w:t>
      </w:r>
      <w:r w:rsidR="007451B4">
        <w:t>(CQI) process and framework to track and evaluate our progress in achieving the system goals and objectives we ident</w:t>
      </w:r>
      <w:r w:rsidR="00742413">
        <w:t>ified</w:t>
      </w:r>
      <w:r w:rsidR="007451B4">
        <w:t xml:space="preserve"> </w:t>
      </w:r>
      <w:r w:rsidR="00EC3D7D">
        <w:t xml:space="preserve">in the plan </w:t>
      </w:r>
      <w:r w:rsidR="00FF3896">
        <w:t>and train partners on implementation</w:t>
      </w:r>
      <w:r>
        <w:t>.  This includes r</w:t>
      </w:r>
      <w:r w:rsidR="00FF3896">
        <w:t xml:space="preserve">eview </w:t>
      </w:r>
      <w:r w:rsidR="00742413">
        <w:t>of</w:t>
      </w:r>
      <w:r w:rsidR="00FF3896">
        <w:t xml:space="preserve"> data on a regular basis, </w:t>
      </w:r>
      <w:r w:rsidR="00E33359">
        <w:t>including HMIS and other data sources (Youth Count, etc.)</w:t>
      </w:r>
      <w:r w:rsidR="00742413">
        <w:t>,</w:t>
      </w:r>
      <w:r w:rsidR="00E33359">
        <w:t xml:space="preserve"> </w:t>
      </w:r>
      <w:r w:rsidR="00FF3896">
        <w:t>with frequency to be determined</w:t>
      </w:r>
      <w:r w:rsidR="00E33359">
        <w:t xml:space="preserve">, </w:t>
      </w:r>
      <w:r w:rsidR="00980A91">
        <w:t>for housing and service outcomes</w:t>
      </w:r>
      <w:r w:rsidR="00E33359">
        <w:t>.</w:t>
      </w:r>
    </w:p>
    <w:p w14:paraId="461B32E4" w14:textId="6C76C117" w:rsidR="006D303C" w:rsidRDefault="00E33359" w:rsidP="005B6B34">
      <w:pPr>
        <w:rPr>
          <w:rFonts w:eastAsia="Times New Roman" w:cstheme="minorHAnsi"/>
          <w:color w:val="000000"/>
        </w:rPr>
      </w:pPr>
      <w:r w:rsidRPr="0026592F">
        <w:rPr>
          <w:b/>
        </w:rPr>
        <w:t xml:space="preserve">Project </w:t>
      </w:r>
      <w:r>
        <w:rPr>
          <w:b/>
        </w:rPr>
        <w:t xml:space="preserve">Implementation </w:t>
      </w:r>
      <w:r w:rsidRPr="00E33359">
        <w:t>(DIAL/</w:t>
      </w:r>
      <w:r w:rsidRPr="00E33359">
        <w:rPr>
          <w:rFonts w:eastAsia="Times New Roman" w:cstheme="minorHAnsi"/>
        </w:rPr>
        <w:t>SELF</w:t>
      </w:r>
      <w:r>
        <w:rPr>
          <w:rFonts w:eastAsia="Times New Roman" w:cstheme="minorHAnsi"/>
        </w:rPr>
        <w:t xml:space="preserve"> R</w:t>
      </w:r>
      <w:r w:rsidR="00742413">
        <w:rPr>
          <w:rFonts w:eastAsia="Times New Roman" w:cstheme="minorHAnsi"/>
        </w:rPr>
        <w:t xml:space="preserve">apid </w:t>
      </w:r>
      <w:r>
        <w:rPr>
          <w:rFonts w:eastAsia="Times New Roman" w:cstheme="minorHAnsi"/>
        </w:rPr>
        <w:t>R</w:t>
      </w:r>
      <w:r w:rsidR="00742413">
        <w:rPr>
          <w:rFonts w:eastAsia="Times New Roman" w:cstheme="minorHAnsi"/>
        </w:rPr>
        <w:t>ehousing</w:t>
      </w:r>
      <w:r>
        <w:rPr>
          <w:rFonts w:eastAsia="Times New Roman" w:cstheme="minorHAnsi"/>
        </w:rPr>
        <w:t xml:space="preserve"> Project, </w:t>
      </w:r>
      <w:proofErr w:type="spellStart"/>
      <w:r>
        <w:rPr>
          <w:rFonts w:eastAsia="Times New Roman" w:cstheme="minorHAnsi"/>
          <w:color w:val="000000"/>
        </w:rPr>
        <w:t>Gandara</w:t>
      </w:r>
      <w:proofErr w:type="spellEnd"/>
      <w:r>
        <w:rPr>
          <w:rFonts w:eastAsia="Times New Roman" w:cstheme="minorHAnsi"/>
          <w:color w:val="000000"/>
        </w:rPr>
        <w:t xml:space="preserve"> Joint Co</w:t>
      </w:r>
      <w:r w:rsidR="00742413">
        <w:rPr>
          <w:rFonts w:eastAsia="Times New Roman" w:cstheme="minorHAnsi"/>
          <w:color w:val="000000"/>
        </w:rPr>
        <w:t>mponent</w:t>
      </w:r>
      <w:r w:rsidR="003506A6">
        <w:rPr>
          <w:rFonts w:eastAsia="Times New Roman" w:cstheme="minorHAnsi"/>
          <w:color w:val="000000"/>
        </w:rPr>
        <w:t xml:space="preserve"> Transitional </w:t>
      </w:r>
      <w:r w:rsidR="00742413">
        <w:rPr>
          <w:rFonts w:eastAsia="Times New Roman" w:cstheme="minorHAnsi"/>
          <w:color w:val="000000"/>
        </w:rPr>
        <w:t>Housing/Rapid Rehousing project, MHA Permanent Supportive Housing project, MHA Housing Navigator/Rapid Rehousing project, CAPV HMIS project and CAPV Coordinated Entry project)</w:t>
      </w:r>
    </w:p>
    <w:p w14:paraId="1735F5B8" w14:textId="261CCBD6" w:rsidR="005B6B34" w:rsidRPr="006D303C" w:rsidRDefault="006D303C" w:rsidP="005B6B34">
      <w:pPr>
        <w:rPr>
          <w:b/>
        </w:rPr>
      </w:pPr>
      <w:r>
        <w:rPr>
          <w:rFonts w:eastAsia="Times New Roman" w:cstheme="minorHAnsi"/>
          <w:color w:val="000000"/>
        </w:rPr>
        <w:t>T</w:t>
      </w:r>
      <w:r w:rsidR="00742413">
        <w:rPr>
          <w:rFonts w:eastAsia="Times New Roman" w:cstheme="minorHAnsi"/>
          <w:color w:val="000000"/>
        </w:rPr>
        <w:t xml:space="preserve">he Committee will support the </w:t>
      </w:r>
      <w:proofErr w:type="spellStart"/>
      <w:r w:rsidR="00742413">
        <w:rPr>
          <w:rFonts w:eastAsia="Times New Roman" w:cstheme="minorHAnsi"/>
          <w:color w:val="000000"/>
        </w:rPr>
        <w:t>CoC</w:t>
      </w:r>
      <w:proofErr w:type="spellEnd"/>
      <w:r w:rsidR="00742413">
        <w:rPr>
          <w:rFonts w:eastAsia="Times New Roman" w:cstheme="minorHAnsi"/>
          <w:color w:val="000000"/>
        </w:rPr>
        <w:t xml:space="preserve"> </w:t>
      </w:r>
      <w:r w:rsidR="00742413">
        <w:t>with ensuring</w:t>
      </w:r>
      <w:r>
        <w:t xml:space="preserve"> that all</w:t>
      </w:r>
      <w:r w:rsidR="003506A6">
        <w:t xml:space="preserve"> YHDP</w:t>
      </w:r>
      <w:r w:rsidR="00742413">
        <w:t xml:space="preserve"> projects include:</w:t>
      </w:r>
    </w:p>
    <w:p w14:paraId="0C205868" w14:textId="5A19C18E" w:rsidR="005B6B34" w:rsidRDefault="005B6B34" w:rsidP="005B6B34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Use of Positive Youth Development principles</w:t>
      </w:r>
    </w:p>
    <w:p w14:paraId="4FEC48F9" w14:textId="6365B587" w:rsidR="005B6B34" w:rsidRDefault="005B6B34" w:rsidP="005B6B34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Use of Equitable Practices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B86554" w14:textId="1DF48C05" w:rsidR="005B6B34" w:rsidRDefault="005B6B34" w:rsidP="005B6B34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Use of Trauma Informed Care</w:t>
      </w:r>
    </w:p>
    <w:p w14:paraId="5B141E6E" w14:textId="4C0A8E0C" w:rsidR="005B6B34" w:rsidRDefault="005B6B34" w:rsidP="005B6B34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Focus on </w:t>
      </w:r>
      <w:r w:rsidR="006D303C">
        <w:rPr>
          <w:rStyle w:val="normaltextrun1"/>
          <w:rFonts w:ascii="Calibri" w:hAnsi="Calibri" w:cs="Calibri"/>
          <w:sz w:val="22"/>
          <w:szCs w:val="22"/>
        </w:rPr>
        <w:t xml:space="preserve">the </w:t>
      </w:r>
      <w:r>
        <w:rPr>
          <w:rStyle w:val="normaltextrun1"/>
          <w:rFonts w:ascii="Calibri" w:hAnsi="Calibri" w:cs="Calibri"/>
          <w:sz w:val="22"/>
          <w:szCs w:val="22"/>
        </w:rPr>
        <w:t>Four Core Outcomes-Housing, Education/Employ</w:t>
      </w:r>
      <w:r w:rsidR="006D303C">
        <w:rPr>
          <w:rStyle w:val="normaltextrun1"/>
          <w:rFonts w:ascii="Calibri" w:hAnsi="Calibri" w:cs="Calibri"/>
          <w:sz w:val="22"/>
          <w:szCs w:val="22"/>
        </w:rPr>
        <w:t>ment, Social Emotional Well-Being and Permanent Connections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E056C7" w14:textId="6255A20B" w:rsidR="005B6B34" w:rsidRDefault="005B6B34" w:rsidP="005B6B34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Use of Family Engagement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6DCA97" w14:textId="7091E236" w:rsidR="005B6B34" w:rsidRDefault="005B6B34" w:rsidP="005B6B34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Use of USICH Framework</w:t>
      </w:r>
      <w:r w:rsidR="006D303C">
        <w:rPr>
          <w:rStyle w:val="eop"/>
          <w:rFonts w:ascii="Calibri" w:hAnsi="Calibri" w:cs="Calibri"/>
          <w:sz w:val="22"/>
          <w:szCs w:val="22"/>
        </w:rPr>
        <w:t>-screening, assessment and intervention practices based on risk and protective factors, focus on YYA goals, intervention strategies used with fidelity and attention to practice frameworks, culturally appropriate interventions, monitor</w:t>
      </w:r>
      <w:r w:rsidR="00EC3D7D">
        <w:rPr>
          <w:rStyle w:val="eop"/>
          <w:rFonts w:ascii="Calibri" w:hAnsi="Calibri" w:cs="Calibri"/>
          <w:sz w:val="22"/>
          <w:szCs w:val="22"/>
        </w:rPr>
        <w:t>ing</w:t>
      </w:r>
      <w:r w:rsidR="006D303C">
        <w:rPr>
          <w:rStyle w:val="eop"/>
          <w:rFonts w:ascii="Calibri" w:hAnsi="Calibri" w:cs="Calibri"/>
          <w:sz w:val="22"/>
          <w:szCs w:val="22"/>
        </w:rPr>
        <w:t xml:space="preserve"> progress and ad</w:t>
      </w:r>
      <w:r w:rsidR="00EC3D7D">
        <w:rPr>
          <w:rStyle w:val="eop"/>
          <w:rFonts w:ascii="Calibri" w:hAnsi="Calibri" w:cs="Calibri"/>
          <w:sz w:val="22"/>
          <w:szCs w:val="22"/>
        </w:rPr>
        <w:t>j</w:t>
      </w:r>
      <w:r w:rsidR="006D303C">
        <w:rPr>
          <w:rStyle w:val="eop"/>
          <w:rFonts w:ascii="Calibri" w:hAnsi="Calibri" w:cs="Calibri"/>
          <w:sz w:val="22"/>
          <w:szCs w:val="22"/>
        </w:rPr>
        <w:t>ust</w:t>
      </w:r>
      <w:r w:rsidR="00EC3D7D">
        <w:rPr>
          <w:rStyle w:val="eop"/>
          <w:rFonts w:ascii="Calibri" w:hAnsi="Calibri" w:cs="Calibri"/>
          <w:sz w:val="22"/>
          <w:szCs w:val="22"/>
        </w:rPr>
        <w:t>ing</w:t>
      </w:r>
      <w:r w:rsidR="006D303C">
        <w:rPr>
          <w:rStyle w:val="eop"/>
          <w:rFonts w:ascii="Calibri" w:hAnsi="Calibri" w:cs="Calibri"/>
          <w:sz w:val="22"/>
          <w:szCs w:val="22"/>
        </w:rPr>
        <w:t xml:space="preserve"> services as needed</w:t>
      </w:r>
    </w:p>
    <w:p w14:paraId="1901C279" w14:textId="1FD8D963" w:rsidR="005B6B34" w:rsidRDefault="00EC3D7D" w:rsidP="005B6B34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Addressing</w:t>
      </w:r>
      <w:r w:rsidR="005B6B34">
        <w:rPr>
          <w:rStyle w:val="normaltextrun1"/>
          <w:rFonts w:ascii="Calibri" w:hAnsi="Calibri" w:cs="Calibri"/>
          <w:sz w:val="22"/>
          <w:szCs w:val="22"/>
        </w:rPr>
        <w:t xml:space="preserve"> needs of special populations-LGBTQ, YYA of color, pregnant/parenting YYA, YYA with disabilities, immigrant YYA</w:t>
      </w:r>
      <w:r w:rsidR="005B6B34">
        <w:rPr>
          <w:rStyle w:val="eop"/>
          <w:rFonts w:ascii="Calibri" w:hAnsi="Calibri" w:cs="Calibri"/>
          <w:sz w:val="22"/>
          <w:szCs w:val="22"/>
        </w:rPr>
        <w:t> </w:t>
      </w:r>
    </w:p>
    <w:p w14:paraId="347D46B1" w14:textId="1FD4D966" w:rsidR="005B6B34" w:rsidRDefault="00EC3D7D" w:rsidP="005B6B34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C</w:t>
      </w:r>
      <w:r w:rsidR="005B6B34">
        <w:rPr>
          <w:rStyle w:val="normaltextrun1"/>
          <w:rFonts w:ascii="Calibri" w:hAnsi="Calibri" w:cs="Calibri"/>
          <w:sz w:val="22"/>
          <w:szCs w:val="22"/>
        </w:rPr>
        <w:t xml:space="preserve">onnections with/support around Workforce Development, Educational Providers, </w:t>
      </w:r>
      <w:r>
        <w:rPr>
          <w:rStyle w:val="normaltextrun1"/>
          <w:rFonts w:ascii="Calibri" w:hAnsi="Calibri" w:cs="Calibri"/>
          <w:sz w:val="22"/>
          <w:szCs w:val="22"/>
        </w:rPr>
        <w:t xml:space="preserve">Physical and </w:t>
      </w:r>
      <w:r w:rsidR="005B6B34">
        <w:rPr>
          <w:rStyle w:val="normaltextrun1"/>
          <w:rFonts w:ascii="Calibri" w:hAnsi="Calibri" w:cs="Calibri"/>
          <w:sz w:val="22"/>
          <w:szCs w:val="22"/>
        </w:rPr>
        <w:t>Mental Health Providers</w:t>
      </w:r>
      <w:r w:rsidR="005B6B34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and health insurance</w:t>
      </w:r>
    </w:p>
    <w:p w14:paraId="49B9DACC" w14:textId="725FF01E" w:rsidR="006A1A9B" w:rsidRDefault="005B6B34" w:rsidP="0026592F">
      <w:pPr>
        <w:pStyle w:val="ListParagraph"/>
        <w:numPr>
          <w:ilvl w:val="0"/>
          <w:numId w:val="1"/>
        </w:numPr>
      </w:pPr>
      <w:r>
        <w:t>L</w:t>
      </w:r>
      <w:r w:rsidR="0026592F">
        <w:t>ife skills training and support</w:t>
      </w:r>
    </w:p>
    <w:p w14:paraId="27460637" w14:textId="3A26A2AC" w:rsidR="00EC3D7D" w:rsidRPr="003506A6" w:rsidRDefault="006D303C" w:rsidP="00EC3D7D">
      <w:pPr>
        <w:pStyle w:val="ListParagraph"/>
        <w:numPr>
          <w:ilvl w:val="0"/>
          <w:numId w:val="1"/>
        </w:numPr>
        <w:rPr>
          <w:b/>
        </w:rPr>
      </w:pPr>
      <w:r>
        <w:t>L</w:t>
      </w:r>
      <w:r w:rsidR="0026592F">
        <w:t xml:space="preserve">onger-term interventions based on </w:t>
      </w:r>
      <w:r w:rsidR="005B6B34">
        <w:t xml:space="preserve">individual YYA need and choice </w:t>
      </w:r>
    </w:p>
    <w:p w14:paraId="0BD4D489" w14:textId="748B8DAB" w:rsidR="00980A91" w:rsidRPr="005B6B34" w:rsidRDefault="0026592F" w:rsidP="005B6B34">
      <w:pPr>
        <w:rPr>
          <w:b/>
        </w:rPr>
      </w:pPr>
      <w:r w:rsidRPr="005B6B34">
        <w:rPr>
          <w:b/>
        </w:rPr>
        <w:t>System Improvements</w:t>
      </w:r>
    </w:p>
    <w:p w14:paraId="531ADF4E" w14:textId="2F6833A1" w:rsidR="0026592F" w:rsidRDefault="0026592F">
      <w:r>
        <w:t xml:space="preserve">Create a </w:t>
      </w:r>
      <w:proofErr w:type="spellStart"/>
      <w:r>
        <w:t>CoC</w:t>
      </w:r>
      <w:proofErr w:type="spellEnd"/>
      <w:r>
        <w:t xml:space="preserve"> YYA Homelessness Committee to support implementation of the YHDP CCP </w:t>
      </w:r>
    </w:p>
    <w:p w14:paraId="61688E64" w14:textId="0F7FF048" w:rsidR="00980A91" w:rsidRDefault="00980A91">
      <w:r>
        <w:lastRenderedPageBreak/>
        <w:t>Integrate an</w:t>
      </w:r>
      <w:r w:rsidR="003506A6">
        <w:t xml:space="preserve"> exploration </w:t>
      </w:r>
      <w:r>
        <w:t>and use of family/natural support engagement into every aspect of service delivery system, reunifying families if safe, and/or connecting to other supportive adults/peers.</w:t>
      </w:r>
    </w:p>
    <w:p w14:paraId="2EA41D82" w14:textId="1D991882" w:rsidR="00980A91" w:rsidRPr="002C6CB0" w:rsidRDefault="00980A91">
      <w:r w:rsidRPr="002C6CB0">
        <w:t>E</w:t>
      </w:r>
      <w:r w:rsidR="008056E3" w:rsidRPr="002C6CB0">
        <w:t xml:space="preserve">ducate community stakeholders </w:t>
      </w:r>
      <w:r w:rsidRPr="002C6CB0">
        <w:t>on homelessness prevention resources, including MA Executive Office of Health and Human Services (EOHHS) flexible funding and ESG funding</w:t>
      </w:r>
    </w:p>
    <w:p w14:paraId="768B4409" w14:textId="10D34B9F" w:rsidR="0026592F" w:rsidRDefault="00EC3D7D" w:rsidP="00980A91">
      <w:r>
        <w:t xml:space="preserve">Advise the Coordinated Entry </w:t>
      </w:r>
      <w:r w:rsidR="00C04309">
        <w:t>system</w:t>
      </w:r>
      <w:r w:rsidR="007451B4" w:rsidRPr="002C6CB0">
        <w:t xml:space="preserve"> around </w:t>
      </w:r>
      <w:r w:rsidR="00980A91" w:rsidRPr="002C6CB0">
        <w:t>c</w:t>
      </w:r>
      <w:r w:rsidR="007451B4" w:rsidRPr="002C6CB0">
        <w:t>entering</w:t>
      </w:r>
      <w:r w:rsidR="00980A91" w:rsidRPr="002C6CB0">
        <w:t xml:space="preserve"> YYA choice</w:t>
      </w:r>
      <w:r w:rsidR="007451B4" w:rsidRPr="002C6CB0">
        <w:t>/voice</w:t>
      </w:r>
      <w:r w:rsidR="00980A91" w:rsidRPr="002C6CB0">
        <w:t>, meet</w:t>
      </w:r>
      <w:r w:rsidR="007451B4" w:rsidRPr="002C6CB0">
        <w:t>ing</w:t>
      </w:r>
      <w:r w:rsidR="00980A91" w:rsidRPr="002C6CB0">
        <w:t xml:space="preserve"> </w:t>
      </w:r>
      <w:r w:rsidR="007451B4" w:rsidRPr="002C6CB0">
        <w:t xml:space="preserve">YYA </w:t>
      </w:r>
      <w:r w:rsidR="00817F21">
        <w:t xml:space="preserve">specific needs, being </w:t>
      </w:r>
      <w:r w:rsidR="00980A91" w:rsidRPr="002C6CB0">
        <w:t>trauma-inform</w:t>
      </w:r>
      <w:r w:rsidR="00C04309">
        <w:t>ed, and</w:t>
      </w:r>
      <w:r w:rsidR="00817F21">
        <w:t xml:space="preserve"> </w:t>
      </w:r>
      <w:r w:rsidR="007451B4" w:rsidRPr="002C6CB0">
        <w:t>engagement with</w:t>
      </w:r>
      <w:r w:rsidR="00980A91" w:rsidRPr="002C6CB0">
        <w:t xml:space="preserve"> families, YYA providers, the state’s PATH program, </w:t>
      </w:r>
      <w:r w:rsidR="00980A91">
        <w:t>state systems, and schools</w:t>
      </w:r>
    </w:p>
    <w:p w14:paraId="0F32BDDE" w14:textId="71E2D45C" w:rsidR="00615E69" w:rsidRDefault="00615E69" w:rsidP="00980A91">
      <w:r>
        <w:t>Educate/engage community around legislative priorities related to YYA</w:t>
      </w:r>
    </w:p>
    <w:p w14:paraId="34F7F13D" w14:textId="76DD1849" w:rsidR="00615E69" w:rsidRDefault="00615E69" w:rsidP="00980A91">
      <w:r>
        <w:t>Work with state and regional partners to address state and regional level policies that impact YYA engaged with state systems</w:t>
      </w:r>
    </w:p>
    <w:p w14:paraId="261F91C3" w14:textId="41B3E617" w:rsidR="00615E69" w:rsidRDefault="00615E69" w:rsidP="00980A91">
      <w:r>
        <w:t>Provide training and advocacy opportunities for YYA</w:t>
      </w:r>
      <w:r w:rsidR="006A1A9B">
        <w:t>, e</w:t>
      </w:r>
      <w:r>
        <w:t>ngage YYA in creation of advocacy plan and participation in advocacy</w:t>
      </w:r>
    </w:p>
    <w:p w14:paraId="503A4C39" w14:textId="77777777" w:rsidR="00615E69" w:rsidRDefault="00615E69" w:rsidP="00615E69">
      <w:r>
        <w:t>Create opportunities for the Franklin County YAB to connect with youth leadership groups in other counties/regions to expand membership</w:t>
      </w:r>
    </w:p>
    <w:p w14:paraId="315F99AC" w14:textId="723C3399" w:rsidR="00980A91" w:rsidRDefault="00BF1A4E" w:rsidP="00980A91">
      <w:r>
        <w:t>Apply for ongoing funding for the Franklin County YAB to sustain its efforts</w:t>
      </w:r>
    </w:p>
    <w:sectPr w:rsidR="0098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CC3C" w16cex:dateUtc="2020-09-10T20:01:00Z"/>
  <w16cex:commentExtensible w16cex:durableId="2304CB58" w16cex:dateUtc="2020-09-10T19:57:00Z"/>
  <w16cex:commentExtensible w16cex:durableId="2304CE10" w16cex:dateUtc="2020-09-10T20:08:00Z"/>
  <w16cex:commentExtensible w16cex:durableId="2304CA1E" w16cex:dateUtc="2020-09-10T19:51:00Z"/>
  <w16cex:commentExtensible w16cex:durableId="2304CA87" w16cex:dateUtc="2020-09-10T19:53:00Z"/>
  <w16cex:commentExtensible w16cex:durableId="2304CAC0" w16cex:dateUtc="2020-09-10T19:54:00Z"/>
  <w16cex:commentExtensible w16cex:durableId="2304C810" w16cex:dateUtc="2020-09-10T19:43:00Z"/>
  <w16cex:commentExtensible w16cex:durableId="2304C855" w16cex:dateUtc="2020-09-10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EBBDD9" w16cid:durableId="2304CC3C"/>
  <w16cid:commentId w16cid:paraId="23728AD7" w16cid:durableId="2304CB58"/>
  <w16cid:commentId w16cid:paraId="5AC6697E" w16cid:durableId="2304CE10"/>
  <w16cid:commentId w16cid:paraId="1934FEF4" w16cid:durableId="2304CA1E"/>
  <w16cid:commentId w16cid:paraId="46A16BC1" w16cid:durableId="2304CA87"/>
  <w16cid:commentId w16cid:paraId="7EA3D104" w16cid:durableId="2304CAC0"/>
  <w16cid:commentId w16cid:paraId="00501817" w16cid:durableId="2304C810"/>
  <w16cid:commentId w16cid:paraId="7C64ACA5" w16cid:durableId="2304C8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0F4"/>
    <w:multiLevelType w:val="hybridMultilevel"/>
    <w:tmpl w:val="7316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7C"/>
    <w:rsid w:val="00197D7C"/>
    <w:rsid w:val="00261D93"/>
    <w:rsid w:val="0026592F"/>
    <w:rsid w:val="002C6CB0"/>
    <w:rsid w:val="003506A6"/>
    <w:rsid w:val="003B18BB"/>
    <w:rsid w:val="00576E40"/>
    <w:rsid w:val="005B6B34"/>
    <w:rsid w:val="00615E69"/>
    <w:rsid w:val="006539C4"/>
    <w:rsid w:val="00683772"/>
    <w:rsid w:val="006A1A9B"/>
    <w:rsid w:val="006D024D"/>
    <w:rsid w:val="006D303C"/>
    <w:rsid w:val="00742413"/>
    <w:rsid w:val="007451B4"/>
    <w:rsid w:val="008056E3"/>
    <w:rsid w:val="00817F21"/>
    <w:rsid w:val="00980A91"/>
    <w:rsid w:val="00A66FAA"/>
    <w:rsid w:val="00BA4D45"/>
    <w:rsid w:val="00BF1A4E"/>
    <w:rsid w:val="00C04309"/>
    <w:rsid w:val="00C523D8"/>
    <w:rsid w:val="00D2108A"/>
    <w:rsid w:val="00E33359"/>
    <w:rsid w:val="00EB2FCF"/>
    <w:rsid w:val="00EC3D7D"/>
    <w:rsid w:val="00EF0F97"/>
    <w:rsid w:val="00F51BCF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21B7"/>
  <w15:chartTrackingRefBased/>
  <w15:docId w15:val="{72708434-604D-451E-B467-3A340B3C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A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1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CF"/>
    <w:rPr>
      <w:b/>
      <w:bCs/>
      <w:sz w:val="20"/>
      <w:szCs w:val="20"/>
    </w:rPr>
  </w:style>
  <w:style w:type="paragraph" w:customStyle="1" w:styleId="paragraph">
    <w:name w:val="paragraph"/>
    <w:basedOn w:val="Normal"/>
    <w:rsid w:val="005B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B6B34"/>
  </w:style>
  <w:style w:type="character" w:customStyle="1" w:styleId="eop">
    <w:name w:val="eop"/>
    <w:basedOn w:val="DefaultParagraphFont"/>
    <w:rsid w:val="005B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6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1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7139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1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0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44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9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7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3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2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68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30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41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31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6D641E87AF24BB2BCC1C22EF5E8FC" ma:contentTypeVersion="13" ma:contentTypeDescription="Create a new document." ma:contentTypeScope="" ma:versionID="d5e055301244111e94ec2c4397bf13d0">
  <xsd:schema xmlns:xsd="http://www.w3.org/2001/XMLSchema" xmlns:xs="http://www.w3.org/2001/XMLSchema" xmlns:p="http://schemas.microsoft.com/office/2006/metadata/properties" xmlns:ns3="3a53f90f-e37a-468c-b891-542b282065bf" xmlns:ns4="7f8a0bc0-d8f3-496d-acb3-149f28ddcf0a" targetNamespace="http://schemas.microsoft.com/office/2006/metadata/properties" ma:root="true" ma:fieldsID="6523ec28bca5c1ab07e09750b4d45439" ns3:_="" ns4:_="">
    <xsd:import namespace="3a53f90f-e37a-468c-b891-542b282065bf"/>
    <xsd:import namespace="7f8a0bc0-d8f3-496d-acb3-149f28ddc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f90f-e37a-468c-b891-542b28206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a0bc0-d8f3-496d-acb3-149f28dd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8E14D-2905-489E-A931-8D76A9630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43DA5-4967-4B3F-A5A8-5E6261891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3f90f-e37a-468c-b891-542b282065bf"/>
    <ds:schemaRef ds:uri="7f8a0bc0-d8f3-496d-acb3-149f28dd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B61FA-0831-46F7-B30C-5EC75DC51C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53f90f-e37a-468c-b891-542b282065bf"/>
    <ds:schemaRef ds:uri="http://purl.org/dc/terms/"/>
    <ds:schemaRef ds:uri="http://schemas.openxmlformats.org/package/2006/metadata/core-properties"/>
    <ds:schemaRef ds:uri="7f8a0bc0-d8f3-496d-acb3-149f28ddcf0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Goldsmith</dc:creator>
  <cp:keywords/>
  <dc:description/>
  <cp:lastModifiedBy>Lisa Goldsmith</cp:lastModifiedBy>
  <cp:revision>2</cp:revision>
  <dcterms:created xsi:type="dcterms:W3CDTF">2020-09-16T22:25:00Z</dcterms:created>
  <dcterms:modified xsi:type="dcterms:W3CDTF">2020-09-16T22:25:00Z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0x010100CC36D641E87AF24BB2BCC1C22EF5E8FC</vt:lpwstr>
  </property>
</Properties>
</file>