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56203" w14:textId="396A24D0" w:rsidR="00595772" w:rsidRPr="00693EDE" w:rsidDel="009231E0" w:rsidRDefault="3BCE1CA2" w:rsidP="00693EDE">
      <w:pPr>
        <w:ind w:left="1716"/>
        <w:rPr>
          <w:b/>
          <w:bCs/>
          <w:color w:val="833B0A"/>
          <w:sz w:val="28"/>
          <w:szCs w:val="28"/>
        </w:rPr>
      </w:pPr>
      <w:r w:rsidRPr="679C6EB6">
        <w:rPr>
          <w:b/>
          <w:bCs/>
          <w:color w:val="833B0A"/>
          <w:sz w:val="28"/>
          <w:szCs w:val="28"/>
        </w:rPr>
        <w:t>Three</w:t>
      </w:r>
      <w:r w:rsidR="4BE3C8EE" w:rsidRPr="679C6EB6">
        <w:rPr>
          <w:b/>
          <w:bCs/>
          <w:color w:val="833B0A"/>
          <w:sz w:val="28"/>
          <w:szCs w:val="28"/>
        </w:rPr>
        <w:t xml:space="preserve"> County Continuum of Care </w:t>
      </w:r>
      <w:r w:rsidR="4BE3C8EE" w:rsidRPr="679C6EB6">
        <w:rPr>
          <w:b/>
          <w:bCs/>
          <w:sz w:val="28"/>
          <w:szCs w:val="28"/>
        </w:rPr>
        <w:t xml:space="preserve">| </w:t>
      </w:r>
      <w:r w:rsidR="59F72EC3" w:rsidRPr="679C6EB6">
        <w:rPr>
          <w:b/>
          <w:bCs/>
          <w:color w:val="833B0A"/>
          <w:sz w:val="28"/>
          <w:szCs w:val="28"/>
        </w:rPr>
        <w:t>Case Conferencing Agreement</w:t>
      </w:r>
      <w:r w:rsidR="00080AA6">
        <w:rPr>
          <w:noProof/>
          <w:sz w:val="20"/>
          <w:lang w:bidi="ar-SA"/>
        </w:rPr>
        <w:drawing>
          <wp:anchor distT="0" distB="0" distL="114300" distR="114300" simplePos="0" relativeHeight="251661312" behindDoc="0" locked="0" layoutInCell="1" allowOverlap="1" wp14:anchorId="2C465ADA" wp14:editId="254D064D">
            <wp:simplePos x="0" y="0"/>
            <wp:positionH relativeFrom="margin">
              <wp:posOffset>3003550</wp:posOffset>
            </wp:positionH>
            <wp:positionV relativeFrom="page">
              <wp:posOffset>584200</wp:posOffset>
            </wp:positionV>
            <wp:extent cx="1181735" cy="698500"/>
            <wp:effectExtent l="0" t="0" r="0" b="6350"/>
            <wp:wrapTopAndBottom/>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County Document Header.png"/>
                    <pic:cNvPicPr/>
                  </pic:nvPicPr>
                  <pic:blipFill>
                    <a:blip r:embed="rId11">
                      <a:extLst>
                        <a:ext uri="{28A0092B-C50C-407E-A947-70E740481C1C}">
                          <a14:useLocalDpi xmlns:a14="http://schemas.microsoft.com/office/drawing/2010/main" val="0"/>
                        </a:ext>
                      </a:extLst>
                    </a:blip>
                    <a:stretch>
                      <a:fillRect/>
                    </a:stretch>
                  </pic:blipFill>
                  <pic:spPr bwMode="auto">
                    <a:xfrm>
                      <a:off x="0" y="0"/>
                      <a:ext cx="1181735" cy="698500"/>
                    </a:xfrm>
                    <a:prstGeom prst="rect">
                      <a:avLst/>
                    </a:prstGeom>
                    <a:ln>
                      <a:noFill/>
                    </a:ln>
                    <a:extLst>
                      <a:ext uri="{53640926-AAD7-44D8-BBD7-CCE9431645EC}">
                        <a14:shadowObscured xmlns:a14="http://schemas.microsoft.com/office/drawing/2010/main"/>
                      </a:ext>
                    </a:extLst>
                  </pic:spPr>
                </pic:pic>
              </a:graphicData>
            </a:graphic>
          </wp:anchor>
        </w:drawing>
      </w:r>
    </w:p>
    <w:p w14:paraId="606E90B7" w14:textId="2DDEE112" w:rsidR="00477AFA" w:rsidRDefault="59F72EC3" w:rsidP="679C6EB6">
      <w:pPr>
        <w:tabs>
          <w:tab w:val="left" w:pos="11018"/>
        </w:tabs>
        <w:ind w:right="75"/>
        <w:jc w:val="center"/>
        <w:rPr>
          <w:sz w:val="21"/>
          <w:szCs w:val="21"/>
        </w:rPr>
      </w:pPr>
      <w:r w:rsidRPr="679C6EB6">
        <w:rPr>
          <w:sz w:val="21"/>
          <w:szCs w:val="21"/>
        </w:rPr>
        <w:t>The Three County Continuum of Care</w:t>
      </w:r>
      <w:r w:rsidR="41AFD2CD" w:rsidRPr="679C6EB6">
        <w:rPr>
          <w:sz w:val="21"/>
          <w:szCs w:val="21"/>
        </w:rPr>
        <w:t xml:space="preserve"> (CoC)</w:t>
      </w:r>
      <w:r w:rsidRPr="679C6EB6">
        <w:rPr>
          <w:sz w:val="21"/>
          <w:szCs w:val="21"/>
        </w:rPr>
        <w:t xml:space="preserve"> is dedicated to ending Homelessness in the Three County area, which consists of Hampshire County, Frankl</w:t>
      </w:r>
      <w:r w:rsidR="00693EDE">
        <w:rPr>
          <w:sz w:val="21"/>
          <w:szCs w:val="21"/>
        </w:rPr>
        <w:t>in County and Berkshire County.</w:t>
      </w:r>
      <w:r w:rsidRPr="679C6EB6">
        <w:rPr>
          <w:sz w:val="21"/>
          <w:szCs w:val="21"/>
        </w:rPr>
        <w:t xml:space="preserve"> </w:t>
      </w:r>
      <w:r w:rsidR="25775719" w:rsidRPr="679C6EB6">
        <w:rPr>
          <w:sz w:val="21"/>
          <w:szCs w:val="21"/>
        </w:rPr>
        <w:t xml:space="preserve">This </w:t>
      </w:r>
      <w:r w:rsidRPr="679C6EB6">
        <w:rPr>
          <w:sz w:val="21"/>
          <w:szCs w:val="21"/>
        </w:rPr>
        <w:t xml:space="preserve">document has been created to express the importance behind providing space for Case Conferencing.  Below is a </w:t>
      </w:r>
      <w:r w:rsidR="7382C1EB" w:rsidRPr="679C6EB6">
        <w:rPr>
          <w:sz w:val="21"/>
          <w:szCs w:val="21"/>
        </w:rPr>
        <w:t xml:space="preserve">general set </w:t>
      </w:r>
      <w:r w:rsidR="292291DC" w:rsidRPr="679C6EB6">
        <w:rPr>
          <w:sz w:val="21"/>
          <w:szCs w:val="21"/>
        </w:rPr>
        <w:t>o</w:t>
      </w:r>
      <w:r w:rsidR="7382C1EB" w:rsidRPr="679C6EB6">
        <w:rPr>
          <w:sz w:val="21"/>
          <w:szCs w:val="21"/>
        </w:rPr>
        <w:t>f goals and practices that the Three County CoC embraces</w:t>
      </w:r>
      <w:r w:rsidRPr="679C6EB6">
        <w:rPr>
          <w:sz w:val="21"/>
          <w:szCs w:val="21"/>
        </w:rPr>
        <w:t xml:space="preserve"> for </w:t>
      </w:r>
      <w:r w:rsidR="7382C1EB" w:rsidRPr="679C6EB6">
        <w:rPr>
          <w:sz w:val="21"/>
          <w:szCs w:val="21"/>
        </w:rPr>
        <w:t>Case Conferencing activities.</w:t>
      </w:r>
    </w:p>
    <w:p w14:paraId="5EE89BE9" w14:textId="77777777" w:rsidR="00EF309B" w:rsidRDefault="00EF309B" w:rsidP="1B349AC3">
      <w:pPr>
        <w:rPr>
          <w:b/>
          <w:bCs/>
          <w:u w:val="single"/>
        </w:rPr>
      </w:pPr>
      <w:r w:rsidRPr="1B349AC3">
        <w:rPr>
          <w:b/>
          <w:bCs/>
          <w:u w:val="single"/>
        </w:rPr>
        <w:t>Case Conferencing Goals</w:t>
      </w:r>
    </w:p>
    <w:p w14:paraId="2BBEF531" w14:textId="77777777" w:rsidR="00EF309B" w:rsidRDefault="00EF309B" w:rsidP="16680C4D">
      <w:pPr>
        <w:rPr>
          <w:b/>
          <w:bCs/>
          <w:u w:val="single"/>
        </w:rPr>
      </w:pPr>
    </w:p>
    <w:p w14:paraId="7A19AB2B" w14:textId="13103BBC" w:rsidR="00EF309B" w:rsidRPr="00F56AB1" w:rsidRDefault="7382C1EB" w:rsidP="16680C4D">
      <w:pPr>
        <w:pStyle w:val="ListParagraph"/>
        <w:numPr>
          <w:ilvl w:val="0"/>
          <w:numId w:val="7"/>
        </w:numPr>
        <w:contextualSpacing/>
        <w:rPr>
          <w:sz w:val="21"/>
          <w:szCs w:val="21"/>
        </w:rPr>
      </w:pPr>
      <w:r w:rsidRPr="679C6EB6">
        <w:rPr>
          <w:sz w:val="21"/>
          <w:szCs w:val="21"/>
        </w:rPr>
        <w:t xml:space="preserve">To ensure holistic, </w:t>
      </w:r>
      <w:r w:rsidR="0971C8C4" w:rsidRPr="679C6EB6">
        <w:rPr>
          <w:sz w:val="21"/>
          <w:szCs w:val="21"/>
        </w:rPr>
        <w:t xml:space="preserve">equitable, </w:t>
      </w:r>
      <w:r w:rsidRPr="679C6EB6">
        <w:rPr>
          <w:sz w:val="21"/>
          <w:szCs w:val="21"/>
        </w:rPr>
        <w:t>coordinated, and integrated assistance across providers for all households experiencing homelessness in the community</w:t>
      </w:r>
      <w:r w:rsidR="292291DC" w:rsidRPr="679C6EB6">
        <w:rPr>
          <w:sz w:val="21"/>
          <w:szCs w:val="21"/>
        </w:rPr>
        <w:t>, with particular focus on those on the By Name List or being prioritized for housing within the Coordinated Entry Process.</w:t>
      </w:r>
    </w:p>
    <w:p w14:paraId="4D4FD994" w14:textId="611C5D3B" w:rsidR="00080AA6" w:rsidRDefault="00080AA6" w:rsidP="16680C4D">
      <w:pPr>
        <w:pStyle w:val="ListParagraph"/>
        <w:numPr>
          <w:ilvl w:val="0"/>
          <w:numId w:val="7"/>
        </w:numPr>
        <w:contextualSpacing/>
        <w:rPr>
          <w:sz w:val="21"/>
          <w:szCs w:val="21"/>
        </w:rPr>
      </w:pPr>
      <w:r w:rsidRPr="16680C4D">
        <w:rPr>
          <w:sz w:val="21"/>
          <w:szCs w:val="21"/>
        </w:rPr>
        <w:t>To address shelter and diversion needs.</w:t>
      </w:r>
    </w:p>
    <w:p w14:paraId="38F8D0F4" w14:textId="41FACB23" w:rsidR="00EF309B" w:rsidRPr="00F56AB1" w:rsidRDefault="7382C1EB" w:rsidP="16680C4D">
      <w:pPr>
        <w:pStyle w:val="ListParagraph"/>
        <w:numPr>
          <w:ilvl w:val="0"/>
          <w:numId w:val="7"/>
        </w:numPr>
        <w:contextualSpacing/>
        <w:rPr>
          <w:sz w:val="21"/>
          <w:szCs w:val="21"/>
        </w:rPr>
      </w:pPr>
      <w:r w:rsidRPr="679C6EB6">
        <w:rPr>
          <w:sz w:val="21"/>
          <w:szCs w:val="21"/>
        </w:rPr>
        <w:t>To review progress and specific housing barriers related to individual households housing goal</w:t>
      </w:r>
      <w:r w:rsidR="292291DC" w:rsidRPr="679C6EB6">
        <w:rPr>
          <w:sz w:val="21"/>
          <w:szCs w:val="21"/>
        </w:rPr>
        <w:t>s, desires and matching considerations.</w:t>
      </w:r>
    </w:p>
    <w:p w14:paraId="778C69DF" w14:textId="1BA67AF9" w:rsidR="00EF309B" w:rsidRPr="00F56AB1" w:rsidRDefault="7382C1EB" w:rsidP="16680C4D">
      <w:pPr>
        <w:pStyle w:val="ListParagraph"/>
        <w:numPr>
          <w:ilvl w:val="0"/>
          <w:numId w:val="7"/>
        </w:numPr>
        <w:contextualSpacing/>
        <w:rPr>
          <w:sz w:val="21"/>
          <w:szCs w:val="21"/>
        </w:rPr>
      </w:pPr>
      <w:r w:rsidRPr="679C6EB6">
        <w:rPr>
          <w:sz w:val="21"/>
          <w:szCs w:val="21"/>
        </w:rPr>
        <w:t>To allow for a transparent, open forum to discuss client information</w:t>
      </w:r>
      <w:r w:rsidR="292291DC" w:rsidRPr="679C6EB6">
        <w:rPr>
          <w:sz w:val="21"/>
          <w:szCs w:val="21"/>
        </w:rPr>
        <w:t xml:space="preserve"> relevant to their housing needs</w:t>
      </w:r>
      <w:r w:rsidRPr="679C6EB6">
        <w:rPr>
          <w:sz w:val="21"/>
          <w:szCs w:val="21"/>
        </w:rPr>
        <w:t xml:space="preserve"> that may need to inform prioritization level</w:t>
      </w:r>
      <w:r w:rsidR="292291DC" w:rsidRPr="679C6EB6">
        <w:rPr>
          <w:sz w:val="21"/>
          <w:szCs w:val="21"/>
        </w:rPr>
        <w:t xml:space="preserve"> or other matching considerations.</w:t>
      </w:r>
    </w:p>
    <w:p w14:paraId="629B2146" w14:textId="6216AF14" w:rsidR="00EF309B" w:rsidRPr="00F56AB1" w:rsidRDefault="7382C1EB" w:rsidP="16680C4D">
      <w:pPr>
        <w:pStyle w:val="ListParagraph"/>
        <w:numPr>
          <w:ilvl w:val="0"/>
          <w:numId w:val="7"/>
        </w:numPr>
        <w:rPr>
          <w:sz w:val="21"/>
          <w:szCs w:val="21"/>
        </w:rPr>
      </w:pPr>
      <w:r w:rsidRPr="679C6EB6">
        <w:rPr>
          <w:sz w:val="21"/>
          <w:szCs w:val="21"/>
        </w:rPr>
        <w:t xml:space="preserve">To identify systemic barriers to certain </w:t>
      </w:r>
      <w:r w:rsidR="292291DC" w:rsidRPr="679C6EB6">
        <w:rPr>
          <w:sz w:val="21"/>
          <w:szCs w:val="21"/>
        </w:rPr>
        <w:t>sub</w:t>
      </w:r>
      <w:r w:rsidRPr="679C6EB6">
        <w:rPr>
          <w:sz w:val="21"/>
          <w:szCs w:val="21"/>
        </w:rPr>
        <w:t>populations</w:t>
      </w:r>
      <w:r w:rsidR="292291DC" w:rsidRPr="679C6EB6">
        <w:rPr>
          <w:sz w:val="21"/>
          <w:szCs w:val="21"/>
        </w:rPr>
        <w:t>, particularly historically disadvantaged populations,</w:t>
      </w:r>
      <w:r w:rsidRPr="679C6EB6">
        <w:rPr>
          <w:sz w:val="21"/>
          <w:szCs w:val="21"/>
        </w:rPr>
        <w:t xml:space="preserve"> gaining access to services in order to further enhance the community’s effort to promote equity across the </w:t>
      </w:r>
      <w:r w:rsidR="292291DC" w:rsidRPr="679C6EB6">
        <w:rPr>
          <w:sz w:val="21"/>
          <w:szCs w:val="21"/>
        </w:rPr>
        <w:t>system.</w:t>
      </w:r>
    </w:p>
    <w:p w14:paraId="00F9451B" w14:textId="6F5EFA10" w:rsidR="00EF309B" w:rsidRPr="00693EDE" w:rsidRDefault="7382C1EB" w:rsidP="16680C4D">
      <w:pPr>
        <w:pStyle w:val="ListParagraph"/>
        <w:numPr>
          <w:ilvl w:val="0"/>
          <w:numId w:val="7"/>
        </w:numPr>
        <w:rPr>
          <w:sz w:val="21"/>
          <w:szCs w:val="21"/>
        </w:rPr>
      </w:pPr>
      <w:r w:rsidRPr="679C6EB6">
        <w:rPr>
          <w:sz w:val="21"/>
          <w:szCs w:val="21"/>
        </w:rPr>
        <w:t>To clarify roles and responsibilities and reduce duplication of services.</w:t>
      </w:r>
    </w:p>
    <w:p w14:paraId="16D39E1C" w14:textId="09CA04C8" w:rsidR="00A22DC2" w:rsidRDefault="00A22DC2" w:rsidP="1B349AC3">
      <w:pPr>
        <w:contextualSpacing/>
        <w:rPr>
          <w:b/>
          <w:bCs/>
          <w:u w:val="single"/>
        </w:rPr>
      </w:pPr>
    </w:p>
    <w:p w14:paraId="382C2B9F" w14:textId="5C50AF27" w:rsidR="00A22DC2" w:rsidRDefault="00A22DC2" w:rsidP="1B349AC3">
      <w:pPr>
        <w:contextualSpacing/>
        <w:rPr>
          <w:b/>
          <w:bCs/>
          <w:u w:val="single"/>
        </w:rPr>
      </w:pPr>
      <w:r w:rsidRPr="1B349AC3">
        <w:rPr>
          <w:b/>
          <w:bCs/>
          <w:u w:val="single"/>
        </w:rPr>
        <w:t xml:space="preserve">General </w:t>
      </w:r>
      <w:r w:rsidR="00477AFA" w:rsidRPr="1B349AC3">
        <w:rPr>
          <w:b/>
          <w:bCs/>
          <w:u w:val="single"/>
        </w:rPr>
        <w:t>Practices</w:t>
      </w:r>
      <w:r w:rsidRPr="1B349AC3">
        <w:rPr>
          <w:b/>
          <w:bCs/>
          <w:u w:val="single"/>
        </w:rPr>
        <w:t xml:space="preserve"> and Expectations</w:t>
      </w:r>
    </w:p>
    <w:p w14:paraId="7982D37C" w14:textId="697583A3" w:rsidR="00477AFA" w:rsidRPr="00A22DC2" w:rsidRDefault="00477AFA" w:rsidP="16680C4D">
      <w:pPr>
        <w:rPr>
          <w:b/>
          <w:bCs/>
          <w:u w:val="single"/>
        </w:rPr>
      </w:pPr>
    </w:p>
    <w:p w14:paraId="17E18945" w14:textId="25D0359F" w:rsidR="009231E0" w:rsidRPr="00F56AB1" w:rsidRDefault="59F72EC3" w:rsidP="16680C4D">
      <w:pPr>
        <w:pStyle w:val="ListParagraph"/>
        <w:numPr>
          <w:ilvl w:val="0"/>
          <w:numId w:val="3"/>
        </w:numPr>
        <w:rPr>
          <w:rFonts w:asciiTheme="minorHAnsi" w:eastAsiaTheme="minorEastAsia" w:hAnsiTheme="minorHAnsi" w:cstheme="minorBidi"/>
          <w:sz w:val="21"/>
          <w:szCs w:val="21"/>
        </w:rPr>
      </w:pPr>
      <w:r w:rsidRPr="679C6EB6">
        <w:rPr>
          <w:sz w:val="21"/>
          <w:szCs w:val="21"/>
        </w:rPr>
        <w:t xml:space="preserve">Case Conferencing differs from routine coordination. Case conferencing is a more formal, planned, and structured </w:t>
      </w:r>
      <w:r w:rsidR="25775719" w:rsidRPr="679C6EB6">
        <w:rPr>
          <w:sz w:val="21"/>
          <w:szCs w:val="21"/>
        </w:rPr>
        <w:t xml:space="preserve">ongoing set of meetings </w:t>
      </w:r>
      <w:r w:rsidRPr="679C6EB6">
        <w:rPr>
          <w:sz w:val="21"/>
          <w:szCs w:val="21"/>
        </w:rPr>
        <w:t>separate from regular contacts</w:t>
      </w:r>
      <w:r w:rsidR="41AFD2CD" w:rsidRPr="679C6EB6">
        <w:rPr>
          <w:sz w:val="21"/>
          <w:szCs w:val="21"/>
        </w:rPr>
        <w:t xml:space="preserve"> and other CoC planning meetings</w:t>
      </w:r>
      <w:r w:rsidRPr="679C6EB6">
        <w:rPr>
          <w:sz w:val="21"/>
          <w:szCs w:val="21"/>
        </w:rPr>
        <w:t xml:space="preserve">. </w:t>
      </w:r>
    </w:p>
    <w:p w14:paraId="0F09E223" w14:textId="665CA50C" w:rsidR="00477AFA" w:rsidRPr="00F56AB1" w:rsidRDefault="00477AFA" w:rsidP="16680C4D">
      <w:pPr>
        <w:pStyle w:val="ListParagraph"/>
        <w:numPr>
          <w:ilvl w:val="0"/>
          <w:numId w:val="3"/>
        </w:numPr>
        <w:rPr>
          <w:sz w:val="21"/>
          <w:szCs w:val="21"/>
        </w:rPr>
      </w:pPr>
      <w:r w:rsidRPr="16680C4D">
        <w:rPr>
          <w:sz w:val="21"/>
          <w:szCs w:val="21"/>
        </w:rPr>
        <w:t>Case conferences are usually interdisciplinary, and include one or multiple internal and external providers and, if possible and appropriate, the client and family members/close supports.</w:t>
      </w:r>
    </w:p>
    <w:p w14:paraId="175B71B0" w14:textId="18950C74" w:rsidR="009231E0" w:rsidRPr="00F56AB1" w:rsidRDefault="009231E0" w:rsidP="16680C4D">
      <w:pPr>
        <w:pStyle w:val="ListParagraph"/>
        <w:numPr>
          <w:ilvl w:val="0"/>
          <w:numId w:val="3"/>
        </w:numPr>
        <w:rPr>
          <w:sz w:val="21"/>
          <w:szCs w:val="21"/>
        </w:rPr>
      </w:pPr>
      <w:r w:rsidRPr="16680C4D">
        <w:rPr>
          <w:sz w:val="21"/>
          <w:szCs w:val="21"/>
        </w:rPr>
        <w:t>Case conferencing relies on provides being open, honest and non-judgmental, recognizing implicit and explicit biases and the common goal of endi</w:t>
      </w:r>
      <w:r w:rsidR="00F56AB1" w:rsidRPr="16680C4D">
        <w:rPr>
          <w:sz w:val="21"/>
          <w:szCs w:val="21"/>
        </w:rPr>
        <w:t>ng homelessness in the community</w:t>
      </w:r>
      <w:r w:rsidRPr="16680C4D">
        <w:rPr>
          <w:sz w:val="21"/>
          <w:szCs w:val="21"/>
        </w:rPr>
        <w:t>. All parties agree that all other parties are approaching this goal with the best of intentions and commitment.</w:t>
      </w:r>
    </w:p>
    <w:p w14:paraId="093513E9" w14:textId="095A9CF3" w:rsidR="00477AFA" w:rsidRPr="00F56AB1" w:rsidRDefault="00477AFA" w:rsidP="16680C4D">
      <w:pPr>
        <w:pStyle w:val="ListParagraph"/>
        <w:numPr>
          <w:ilvl w:val="0"/>
          <w:numId w:val="3"/>
        </w:numPr>
        <w:rPr>
          <w:sz w:val="21"/>
          <w:szCs w:val="21"/>
        </w:rPr>
      </w:pPr>
      <w:r w:rsidRPr="16680C4D">
        <w:rPr>
          <w:sz w:val="21"/>
          <w:szCs w:val="21"/>
        </w:rPr>
        <w:t xml:space="preserve">Case conferences </w:t>
      </w:r>
      <w:r w:rsidR="00A22DC2" w:rsidRPr="16680C4D">
        <w:rPr>
          <w:sz w:val="21"/>
          <w:szCs w:val="21"/>
        </w:rPr>
        <w:t xml:space="preserve">should </w:t>
      </w:r>
      <w:r w:rsidRPr="16680C4D">
        <w:rPr>
          <w:sz w:val="21"/>
          <w:szCs w:val="21"/>
        </w:rPr>
        <w:t xml:space="preserve">be used to identify or clarify issues regarding a </w:t>
      </w:r>
      <w:r w:rsidR="00AD0181" w:rsidRPr="16680C4D">
        <w:rPr>
          <w:sz w:val="21"/>
          <w:szCs w:val="21"/>
        </w:rPr>
        <w:t>household’s housing</w:t>
      </w:r>
      <w:r w:rsidRPr="16680C4D">
        <w:rPr>
          <w:sz w:val="21"/>
          <w:szCs w:val="21"/>
        </w:rPr>
        <w:t xml:space="preserve"> status, needs,</w:t>
      </w:r>
      <w:r w:rsidR="00AD0181" w:rsidRPr="16680C4D">
        <w:rPr>
          <w:sz w:val="21"/>
          <w:szCs w:val="21"/>
        </w:rPr>
        <w:t xml:space="preserve"> service desires,</w:t>
      </w:r>
      <w:r w:rsidRPr="16680C4D">
        <w:rPr>
          <w:sz w:val="21"/>
          <w:szCs w:val="21"/>
        </w:rPr>
        <w:t xml:space="preserve"> and goals; to review activities including progress and barrie</w:t>
      </w:r>
      <w:bookmarkStart w:id="0" w:name="_GoBack"/>
      <w:bookmarkEnd w:id="0"/>
      <w:r w:rsidRPr="16680C4D">
        <w:rPr>
          <w:sz w:val="21"/>
          <w:szCs w:val="21"/>
        </w:rPr>
        <w:t xml:space="preserve">rs towards </w:t>
      </w:r>
      <w:r w:rsidR="00AD0181" w:rsidRPr="16680C4D">
        <w:rPr>
          <w:sz w:val="21"/>
          <w:szCs w:val="21"/>
        </w:rPr>
        <w:t xml:space="preserve">housing </w:t>
      </w:r>
      <w:r w:rsidRPr="16680C4D">
        <w:rPr>
          <w:sz w:val="21"/>
          <w:szCs w:val="21"/>
        </w:rPr>
        <w:t>goals; to map roles and responsibilities; to resolve conflicts or strategize solutions; and to adjust current service plans</w:t>
      </w:r>
      <w:r w:rsidR="00AD0181" w:rsidRPr="16680C4D">
        <w:rPr>
          <w:sz w:val="21"/>
          <w:szCs w:val="21"/>
        </w:rPr>
        <w:t xml:space="preserve"> to best meet the needs and desires of the household </w:t>
      </w:r>
      <w:r w:rsidR="009231E0" w:rsidRPr="16680C4D">
        <w:rPr>
          <w:sz w:val="21"/>
          <w:szCs w:val="21"/>
        </w:rPr>
        <w:t>within the context of the CoC’s prioritization criteria and available resources.</w:t>
      </w:r>
    </w:p>
    <w:p w14:paraId="5AFDAFB0" w14:textId="6C58E0BF" w:rsidR="00A22DC2" w:rsidRPr="00F56AB1" w:rsidRDefault="00A22DC2" w:rsidP="16680C4D">
      <w:pPr>
        <w:pStyle w:val="ListParagraph"/>
        <w:numPr>
          <w:ilvl w:val="0"/>
          <w:numId w:val="3"/>
        </w:numPr>
        <w:rPr>
          <w:sz w:val="21"/>
          <w:szCs w:val="21"/>
        </w:rPr>
      </w:pPr>
      <w:r w:rsidRPr="16680C4D">
        <w:rPr>
          <w:sz w:val="21"/>
          <w:szCs w:val="21"/>
        </w:rPr>
        <w:t xml:space="preserve">Case Conferencing elevates a broad spectrum of relevant voices to ensure that no single advocate or program is advantaged in getting clients housed and that decisions remain focused on how best to match </w:t>
      </w:r>
      <w:r w:rsidR="009231E0" w:rsidRPr="16680C4D">
        <w:rPr>
          <w:sz w:val="21"/>
          <w:szCs w:val="21"/>
        </w:rPr>
        <w:t>individual households</w:t>
      </w:r>
      <w:r w:rsidRPr="16680C4D">
        <w:rPr>
          <w:sz w:val="21"/>
          <w:szCs w:val="21"/>
        </w:rPr>
        <w:t xml:space="preserve"> with a limited amount of housing and service resources.</w:t>
      </w:r>
      <w:r w:rsidR="009231E0" w:rsidRPr="16680C4D">
        <w:rPr>
          <w:sz w:val="21"/>
          <w:szCs w:val="21"/>
        </w:rPr>
        <w:t xml:space="preserve"> Consideration should be made for how to include individuals with lived homeless experience in all CoC processes to ensure system processes are client centered.</w:t>
      </w:r>
    </w:p>
    <w:p w14:paraId="25A990D5" w14:textId="7F51BCB9" w:rsidR="009231E0" w:rsidRPr="00F56AB1" w:rsidRDefault="009231E0" w:rsidP="16680C4D">
      <w:pPr>
        <w:pStyle w:val="ListParagraph"/>
        <w:numPr>
          <w:ilvl w:val="0"/>
          <w:numId w:val="3"/>
        </w:numPr>
        <w:rPr>
          <w:sz w:val="21"/>
          <w:szCs w:val="21"/>
        </w:rPr>
      </w:pPr>
      <w:r w:rsidRPr="16680C4D">
        <w:rPr>
          <w:sz w:val="21"/>
          <w:szCs w:val="21"/>
        </w:rPr>
        <w:t>Case Conferencing relies on providers and advocates maintaining timely data entry into Three County’s Coordinated Entry HMIS Project, which is the basis for Three County’s By Name List exports, prioritization and eligibility information, and other functions of the housing match process.</w:t>
      </w:r>
    </w:p>
    <w:p w14:paraId="5DE1A0B5" w14:textId="55682F34" w:rsidR="00705334" w:rsidRPr="00F56AB1" w:rsidRDefault="59F72EC3" w:rsidP="679C6EB6">
      <w:pPr>
        <w:pStyle w:val="ListParagraph"/>
        <w:numPr>
          <w:ilvl w:val="0"/>
          <w:numId w:val="3"/>
        </w:numPr>
        <w:rPr>
          <w:sz w:val="21"/>
          <w:szCs w:val="21"/>
        </w:rPr>
      </w:pPr>
      <w:r w:rsidRPr="679C6EB6">
        <w:rPr>
          <w:sz w:val="21"/>
          <w:szCs w:val="21"/>
        </w:rPr>
        <w:t>Advocates and assessors from partn</w:t>
      </w:r>
      <w:r w:rsidR="7D12F0D8" w:rsidRPr="679C6EB6">
        <w:rPr>
          <w:sz w:val="21"/>
          <w:szCs w:val="21"/>
        </w:rPr>
        <w:t xml:space="preserve">er agencies </w:t>
      </w:r>
      <w:r w:rsidR="41AFD2CD" w:rsidRPr="679C6EB6">
        <w:rPr>
          <w:sz w:val="21"/>
          <w:szCs w:val="21"/>
        </w:rPr>
        <w:t xml:space="preserve">are strongly encouraged to </w:t>
      </w:r>
      <w:r w:rsidR="7D12F0D8" w:rsidRPr="679C6EB6">
        <w:rPr>
          <w:sz w:val="21"/>
          <w:szCs w:val="21"/>
        </w:rPr>
        <w:t xml:space="preserve">attend Case conferencing meetings regularly </w:t>
      </w:r>
      <w:r w:rsidR="41AFD2CD" w:rsidRPr="679C6EB6">
        <w:rPr>
          <w:sz w:val="21"/>
          <w:szCs w:val="21"/>
        </w:rPr>
        <w:t xml:space="preserve">and to </w:t>
      </w:r>
      <w:r w:rsidR="7D12F0D8" w:rsidRPr="679C6EB6">
        <w:rPr>
          <w:sz w:val="21"/>
          <w:szCs w:val="21"/>
        </w:rPr>
        <w:t>provide updates on where By Names List participants are at this moment, provide updates, and to maneuver possible placements in open and available COC and non-COC housing opportunities.</w:t>
      </w:r>
    </w:p>
    <w:p w14:paraId="35F5E05B" w14:textId="64BDF88F" w:rsidR="679C6EB6" w:rsidRDefault="679C6EB6" w:rsidP="679C6EB6">
      <w:pPr>
        <w:pStyle w:val="ListParagraph"/>
        <w:numPr>
          <w:ilvl w:val="0"/>
          <w:numId w:val="3"/>
        </w:numPr>
        <w:spacing w:after="10"/>
        <w:rPr>
          <w:sz w:val="21"/>
          <w:szCs w:val="21"/>
        </w:rPr>
      </w:pPr>
      <w:r w:rsidRPr="679C6EB6">
        <w:rPr>
          <w:sz w:val="21"/>
          <w:szCs w:val="21"/>
        </w:rPr>
        <w:t>Case Conferencing attendees are prohibited from sharing information learned in case conferencing with any unauthorized parties, from hindering efforts to participate in the coordination of services for clients, from keeping/copying/capturing an image of the By Names List, or from knowingly revealing any information about a client not necessary for determining potential program opportunities.</w:t>
      </w:r>
    </w:p>
    <w:p w14:paraId="33DF25BB" w14:textId="77777777" w:rsidR="00705334" w:rsidRPr="00E2105D" w:rsidRDefault="7D12F0D8" w:rsidP="00705334">
      <w:pPr>
        <w:rPr>
          <w:sz w:val="18"/>
          <w:szCs w:val="18"/>
        </w:rPr>
      </w:pPr>
      <w:r w:rsidRPr="679C6EB6">
        <w:rPr>
          <w:sz w:val="18"/>
          <w:szCs w:val="18"/>
        </w:rPr>
        <w:t xml:space="preserve">As a Coordinated Entry partner, if you understand and agree to the above, please sign and return this form to the Coordinated Entry Specialist by email: </w:t>
      </w:r>
      <w:hyperlink r:id="rId12" w:history="1">
        <w:r w:rsidRPr="679C6EB6">
          <w:rPr>
            <w:rStyle w:val="Hyperlink"/>
            <w:sz w:val="18"/>
            <w:szCs w:val="18"/>
          </w:rPr>
          <w:t>sdiaz@communtiyaction.us</w:t>
        </w:r>
      </w:hyperlink>
    </w:p>
    <w:p w14:paraId="741A3C6A" w14:textId="664B490B" w:rsidR="00705334" w:rsidRDefault="00693EDE" w:rsidP="679C6EB6">
      <w:r>
        <w:rPr>
          <w:noProof/>
          <w:lang w:bidi="ar-SA"/>
        </w:rPr>
        <mc:AlternateContent>
          <mc:Choice Requires="wps">
            <w:drawing>
              <wp:anchor distT="0" distB="0" distL="114300" distR="114300" simplePos="0" relativeHeight="251660288" behindDoc="0" locked="0" layoutInCell="1" allowOverlap="1" wp14:anchorId="370103DF" wp14:editId="34F365F5">
                <wp:simplePos x="0" y="0"/>
                <wp:positionH relativeFrom="column">
                  <wp:posOffset>5086350</wp:posOffset>
                </wp:positionH>
                <wp:positionV relativeFrom="paragraph">
                  <wp:posOffset>106045</wp:posOffset>
                </wp:positionV>
                <wp:extent cx="1066800" cy="521579"/>
                <wp:effectExtent l="0" t="0" r="19050" b="12065"/>
                <wp:wrapNone/>
                <wp:docPr id="20" name="Rectangle 20"/>
                <wp:cNvGraphicFramePr/>
                <a:graphic xmlns:a="http://schemas.openxmlformats.org/drawingml/2006/main">
                  <a:graphicData uri="http://schemas.microsoft.com/office/word/2010/wordprocessingShape">
                    <wps:wsp>
                      <wps:cNvSpPr/>
                      <wps:spPr>
                        <a:xfrm>
                          <a:off x="0" y="0"/>
                          <a:ext cx="1066800" cy="521579"/>
                        </a:xfrm>
                        <a:prstGeom prst="rect">
                          <a:avLst/>
                        </a:prstGeom>
                        <a:solidFill>
                          <a:schemeClr val="bg1"/>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DAF07" id="Rectangle 20" o:spid="_x0000_s1026" style="position:absolute;margin-left:400.5pt;margin-top:8.35pt;width:84pt;height:4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" fillcolor="white [3212]" strokecolor="#4bacc6 [3208]" strokeweight="2pt"/>
            </w:pict>
          </mc:Fallback>
        </mc:AlternateContent>
      </w:r>
      <w:r>
        <w:rPr>
          <w:noProof/>
          <w:lang w:bidi="ar-SA"/>
        </w:rPr>
        <mc:AlternateContent>
          <mc:Choice Requires="wps">
            <w:drawing>
              <wp:anchor distT="0" distB="0" distL="114300" distR="114300" simplePos="0" relativeHeight="251659264" behindDoc="0" locked="0" layoutInCell="1" allowOverlap="1" wp14:anchorId="057B2758" wp14:editId="7C71789A">
                <wp:simplePos x="0" y="0"/>
                <wp:positionH relativeFrom="column">
                  <wp:posOffset>10160</wp:posOffset>
                </wp:positionH>
                <wp:positionV relativeFrom="paragraph">
                  <wp:posOffset>104775</wp:posOffset>
                </wp:positionV>
                <wp:extent cx="3710354" cy="515815"/>
                <wp:effectExtent l="0" t="0" r="23495" b="17780"/>
                <wp:wrapNone/>
                <wp:docPr id="18" name="Rectangle 18"/>
                <wp:cNvGraphicFramePr/>
                <a:graphic xmlns:a="http://schemas.openxmlformats.org/drawingml/2006/main">
                  <a:graphicData uri="http://schemas.microsoft.com/office/word/2010/wordprocessingShape">
                    <wps:wsp>
                      <wps:cNvSpPr/>
                      <wps:spPr>
                        <a:xfrm>
                          <a:off x="0" y="0"/>
                          <a:ext cx="3710354" cy="515815"/>
                        </a:xfrm>
                        <a:prstGeom prst="rect">
                          <a:avLst/>
                        </a:prstGeom>
                        <a:solidFill>
                          <a:schemeClr val="bg1"/>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1CAFF0" id="Rectangle 18" o:spid="_x0000_s1026" style="position:absolute;margin-left:.8pt;margin-top:8.25pt;width:292.15pt;height:40.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" fillcolor="white [3212]" strokecolor="#4bacc6 [3208]" strokeweight="2pt"/>
            </w:pict>
          </mc:Fallback>
        </mc:AlternateContent>
      </w:r>
    </w:p>
    <w:p w14:paraId="2D8CA592" w14:textId="34F9980F" w:rsidR="00705334" w:rsidRDefault="00705334" w:rsidP="00705334"/>
    <w:p w14:paraId="07B89DA5" w14:textId="77777777" w:rsidR="00705334" w:rsidRDefault="00705334" w:rsidP="00705334"/>
    <w:p w14:paraId="06550650" w14:textId="4D4816CC" w:rsidR="00705334" w:rsidRDefault="00705334" w:rsidP="00705334"/>
    <w:p w14:paraId="06DFD879" w14:textId="77777777" w:rsidR="00705334" w:rsidRPr="00705334" w:rsidRDefault="00705334" w:rsidP="00705334">
      <w:pPr>
        <w:contextualSpacing/>
      </w:pPr>
      <w:r>
        <w:t>Signature of Agency Representative</w:t>
      </w:r>
      <w:r>
        <w:tab/>
      </w:r>
      <w:r>
        <w:tab/>
      </w:r>
      <w:r>
        <w:tab/>
      </w:r>
      <w:r>
        <w:tab/>
      </w:r>
      <w:r>
        <w:tab/>
      </w:r>
      <w:r>
        <w:tab/>
      </w:r>
      <w:r>
        <w:tab/>
      </w:r>
      <w:r>
        <w:tab/>
        <w:t>Date</w:t>
      </w:r>
    </w:p>
    <w:sectPr w:rsidR="00705334" w:rsidRPr="00705334">
      <w:headerReference w:type="default" r:id="rId13"/>
      <w:footerReference w:type="default" r:id="rId14"/>
      <w:pgSz w:w="12240" w:h="15840"/>
      <w:pgMar w:top="540" w:right="420" w:bottom="280" w:left="500" w:header="0" w:footer="0" w:gutter="0"/>
      <w:cols w:space="72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3B3BA" w14:textId="77777777" w:rsidR="00A53775" w:rsidRDefault="00A53775">
      <w:r>
        <w:separator/>
      </w:r>
    </w:p>
  </w:endnote>
  <w:endnote w:type="continuationSeparator" w:id="0">
    <w:p w14:paraId="468B2366" w14:textId="77777777" w:rsidR="00A53775" w:rsidRDefault="00A53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7FFB2" w14:textId="77777777" w:rsidR="00D06DDA" w:rsidRDefault="00D06DD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26031" w14:textId="77777777" w:rsidR="00A53775" w:rsidRDefault="00A53775">
      <w:r>
        <w:separator/>
      </w:r>
    </w:p>
  </w:footnote>
  <w:footnote w:type="continuationSeparator" w:id="0">
    <w:p w14:paraId="5C823B1E" w14:textId="77777777" w:rsidR="00A53775" w:rsidRDefault="00A53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15B8" w14:textId="77777777" w:rsidR="009231E0" w:rsidRDefault="009231E0">
    <w:pPr>
      <w:pStyle w:val="Header"/>
    </w:pPr>
  </w:p>
</w:hdr>
</file>

<file path=word/intelligence.xml><?xml version="1.0" encoding="utf-8"?>
<int:Intelligence xmlns:int="http://schemas.microsoft.com/office/intelligence/2019/intelligence">
  <int:IntelligenceSettings/>
  <int:Manifest>
    <int:ParagraphRange paragraphId="631869653" textId="2136063161" start="172" length="2" invalidationStart="172" invalidationLength="2" id="nkunS5aY"/>
    <int:ParagraphRange paragraphId="391868848" textId="412421236" start="25" length="11" invalidationStart="25" invalidationLength="11" id="jcgkIvl0"/>
    <int:ParagraphRange paragraphId="955830516" textId="1106955043" start="71" length="10" invalidationStart="71" invalidationLength="10" id="oOnvLQl7"/>
  </int:Manifest>
  <int:Observations>
    <int:Content id="nkunS5aY">
      <int:Rejection type="LegacyProofing"/>
    </int:Content>
    <int:Content id="jcgkIvl0">
      <int:Rejection type="LegacyProofing"/>
    </int:Content>
    <int:Content id="oOnvLQl7">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D0D7D"/>
    <w:multiLevelType w:val="hybridMultilevel"/>
    <w:tmpl w:val="640ECD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D72315"/>
    <w:multiLevelType w:val="hybridMultilevel"/>
    <w:tmpl w:val="449439CC"/>
    <w:lvl w:ilvl="0" w:tplc="A4144430">
      <w:numFmt w:val="decimal"/>
      <w:lvlText w:val="%1-"/>
      <w:lvlJc w:val="left"/>
      <w:pPr>
        <w:ind w:left="799" w:hanging="360"/>
      </w:pPr>
      <w:rPr>
        <w:rFonts w:hint="default"/>
        <w:b/>
        <w:sz w:val="20"/>
      </w:rPr>
    </w:lvl>
    <w:lvl w:ilvl="1" w:tplc="04090019" w:tentative="1">
      <w:start w:val="1"/>
      <w:numFmt w:val="lowerLetter"/>
      <w:lvlText w:val="%2."/>
      <w:lvlJc w:val="left"/>
      <w:pPr>
        <w:ind w:left="1519" w:hanging="360"/>
      </w:pPr>
    </w:lvl>
    <w:lvl w:ilvl="2" w:tplc="0409001B" w:tentative="1">
      <w:start w:val="1"/>
      <w:numFmt w:val="lowerRoman"/>
      <w:lvlText w:val="%3."/>
      <w:lvlJc w:val="right"/>
      <w:pPr>
        <w:ind w:left="2239" w:hanging="180"/>
      </w:pPr>
    </w:lvl>
    <w:lvl w:ilvl="3" w:tplc="0409000F" w:tentative="1">
      <w:start w:val="1"/>
      <w:numFmt w:val="decimal"/>
      <w:lvlText w:val="%4."/>
      <w:lvlJc w:val="left"/>
      <w:pPr>
        <w:ind w:left="2959" w:hanging="360"/>
      </w:pPr>
    </w:lvl>
    <w:lvl w:ilvl="4" w:tplc="04090019" w:tentative="1">
      <w:start w:val="1"/>
      <w:numFmt w:val="lowerLetter"/>
      <w:lvlText w:val="%5."/>
      <w:lvlJc w:val="left"/>
      <w:pPr>
        <w:ind w:left="3679" w:hanging="360"/>
      </w:pPr>
    </w:lvl>
    <w:lvl w:ilvl="5" w:tplc="0409001B" w:tentative="1">
      <w:start w:val="1"/>
      <w:numFmt w:val="lowerRoman"/>
      <w:lvlText w:val="%6."/>
      <w:lvlJc w:val="right"/>
      <w:pPr>
        <w:ind w:left="4399" w:hanging="180"/>
      </w:pPr>
    </w:lvl>
    <w:lvl w:ilvl="6" w:tplc="0409000F" w:tentative="1">
      <w:start w:val="1"/>
      <w:numFmt w:val="decimal"/>
      <w:lvlText w:val="%7."/>
      <w:lvlJc w:val="left"/>
      <w:pPr>
        <w:ind w:left="5119" w:hanging="360"/>
      </w:pPr>
    </w:lvl>
    <w:lvl w:ilvl="7" w:tplc="04090019" w:tentative="1">
      <w:start w:val="1"/>
      <w:numFmt w:val="lowerLetter"/>
      <w:lvlText w:val="%8."/>
      <w:lvlJc w:val="left"/>
      <w:pPr>
        <w:ind w:left="5839" w:hanging="360"/>
      </w:pPr>
    </w:lvl>
    <w:lvl w:ilvl="8" w:tplc="0409001B" w:tentative="1">
      <w:start w:val="1"/>
      <w:numFmt w:val="lowerRoman"/>
      <w:lvlText w:val="%9."/>
      <w:lvlJc w:val="right"/>
      <w:pPr>
        <w:ind w:left="6559" w:hanging="180"/>
      </w:pPr>
    </w:lvl>
  </w:abstractNum>
  <w:abstractNum w:abstractNumId="2" w15:restartNumberingAfterBreak="0">
    <w:nsid w:val="53860BAD"/>
    <w:multiLevelType w:val="hybridMultilevel"/>
    <w:tmpl w:val="35DEF1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FFD1357"/>
    <w:multiLevelType w:val="hybridMultilevel"/>
    <w:tmpl w:val="6420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8958E9"/>
    <w:multiLevelType w:val="hybridMultilevel"/>
    <w:tmpl w:val="69008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E8247E"/>
    <w:multiLevelType w:val="hybridMultilevel"/>
    <w:tmpl w:val="63BA5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B319ED"/>
    <w:multiLevelType w:val="hybridMultilevel"/>
    <w:tmpl w:val="6BB20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DA"/>
    <w:rsid w:val="00046A1A"/>
    <w:rsid w:val="00080AA6"/>
    <w:rsid w:val="001229AF"/>
    <w:rsid w:val="00194851"/>
    <w:rsid w:val="00201028"/>
    <w:rsid w:val="002D1A05"/>
    <w:rsid w:val="002E402A"/>
    <w:rsid w:val="00337A09"/>
    <w:rsid w:val="00402D3E"/>
    <w:rsid w:val="00406315"/>
    <w:rsid w:val="00477AFA"/>
    <w:rsid w:val="00483396"/>
    <w:rsid w:val="004F241B"/>
    <w:rsid w:val="00595772"/>
    <w:rsid w:val="00671C0C"/>
    <w:rsid w:val="00693EDE"/>
    <w:rsid w:val="00705334"/>
    <w:rsid w:val="0075434D"/>
    <w:rsid w:val="007A75B8"/>
    <w:rsid w:val="00801404"/>
    <w:rsid w:val="00860F22"/>
    <w:rsid w:val="008A7104"/>
    <w:rsid w:val="009231E0"/>
    <w:rsid w:val="009660FF"/>
    <w:rsid w:val="009A4BE5"/>
    <w:rsid w:val="00A22DC2"/>
    <w:rsid w:val="00A53775"/>
    <w:rsid w:val="00AB549C"/>
    <w:rsid w:val="00AD0181"/>
    <w:rsid w:val="00B92565"/>
    <w:rsid w:val="00BB1EB2"/>
    <w:rsid w:val="00BD5D03"/>
    <w:rsid w:val="00D06DDA"/>
    <w:rsid w:val="00D409E1"/>
    <w:rsid w:val="00E00428"/>
    <w:rsid w:val="00E2105D"/>
    <w:rsid w:val="00EF309B"/>
    <w:rsid w:val="00F04E95"/>
    <w:rsid w:val="00F56AB1"/>
    <w:rsid w:val="00F62495"/>
    <w:rsid w:val="01FD5EE8"/>
    <w:rsid w:val="0971C8C4"/>
    <w:rsid w:val="0EBFBA1B"/>
    <w:rsid w:val="16680C4D"/>
    <w:rsid w:val="1B349AC3"/>
    <w:rsid w:val="23B39A52"/>
    <w:rsid w:val="25775719"/>
    <w:rsid w:val="25ACFCC3"/>
    <w:rsid w:val="292291DC"/>
    <w:rsid w:val="29418DE1"/>
    <w:rsid w:val="2C792EA3"/>
    <w:rsid w:val="321F4CD6"/>
    <w:rsid w:val="3AAE7CBF"/>
    <w:rsid w:val="3BCE1CA2"/>
    <w:rsid w:val="41AFD2CD"/>
    <w:rsid w:val="450559F9"/>
    <w:rsid w:val="46A12A5A"/>
    <w:rsid w:val="483CFABB"/>
    <w:rsid w:val="4B5B7320"/>
    <w:rsid w:val="4BE3C8EE"/>
    <w:rsid w:val="4CD8035F"/>
    <w:rsid w:val="50ECEDAB"/>
    <w:rsid w:val="51AB7482"/>
    <w:rsid w:val="59F72EC3"/>
    <w:rsid w:val="60B2B4BE"/>
    <w:rsid w:val="60BC9A82"/>
    <w:rsid w:val="679C6EB6"/>
    <w:rsid w:val="68F24C09"/>
    <w:rsid w:val="69DAAF7C"/>
    <w:rsid w:val="6E75B820"/>
    <w:rsid w:val="7382C1EB"/>
    <w:rsid w:val="75612A22"/>
    <w:rsid w:val="7680CA05"/>
    <w:rsid w:val="7BD06BA6"/>
    <w:rsid w:val="7D12F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696F2D"/>
  <w15:docId w15:val="{10B80C6E-C439-4617-B20D-2EE2856F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outlineLvl w:val="0"/>
    </w:pPr>
    <w:rPr>
      <w:b/>
      <w:bCs/>
      <w:sz w:val="24"/>
      <w:szCs w:val="24"/>
    </w:rPr>
  </w:style>
  <w:style w:type="paragraph" w:styleId="Heading2">
    <w:name w:val="heading 2"/>
    <w:basedOn w:val="Normal"/>
    <w:uiPriority w:val="1"/>
    <w:qFormat/>
    <w:pPr>
      <w:spacing w:before="24"/>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05334"/>
    <w:rPr>
      <w:color w:val="0000FF" w:themeColor="hyperlink"/>
      <w:u w:val="single"/>
    </w:rPr>
  </w:style>
  <w:style w:type="character" w:styleId="CommentReference">
    <w:name w:val="annotation reference"/>
    <w:basedOn w:val="DefaultParagraphFont"/>
    <w:uiPriority w:val="99"/>
    <w:semiHidden/>
    <w:unhideWhenUsed/>
    <w:rsid w:val="00671C0C"/>
    <w:rPr>
      <w:sz w:val="16"/>
      <w:szCs w:val="16"/>
    </w:rPr>
  </w:style>
  <w:style w:type="paragraph" w:styleId="CommentText">
    <w:name w:val="annotation text"/>
    <w:basedOn w:val="Normal"/>
    <w:link w:val="CommentTextChar"/>
    <w:uiPriority w:val="99"/>
    <w:semiHidden/>
    <w:unhideWhenUsed/>
    <w:rsid w:val="00671C0C"/>
    <w:rPr>
      <w:sz w:val="20"/>
      <w:szCs w:val="20"/>
    </w:rPr>
  </w:style>
  <w:style w:type="character" w:customStyle="1" w:styleId="CommentTextChar">
    <w:name w:val="Comment Text Char"/>
    <w:basedOn w:val="DefaultParagraphFont"/>
    <w:link w:val="CommentText"/>
    <w:uiPriority w:val="99"/>
    <w:semiHidden/>
    <w:rsid w:val="00671C0C"/>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671C0C"/>
    <w:rPr>
      <w:b/>
      <w:bCs/>
    </w:rPr>
  </w:style>
  <w:style w:type="character" w:customStyle="1" w:styleId="CommentSubjectChar">
    <w:name w:val="Comment Subject Char"/>
    <w:basedOn w:val="CommentTextChar"/>
    <w:link w:val="CommentSubject"/>
    <w:uiPriority w:val="99"/>
    <w:semiHidden/>
    <w:rsid w:val="00671C0C"/>
    <w:rPr>
      <w:rFonts w:ascii="Calibri" w:eastAsia="Calibri" w:hAnsi="Calibri" w:cs="Calibri"/>
      <w:b/>
      <w:bCs/>
      <w:sz w:val="20"/>
      <w:szCs w:val="20"/>
      <w:lang w:bidi="en-US"/>
    </w:rPr>
  </w:style>
  <w:style w:type="paragraph" w:styleId="Revision">
    <w:name w:val="Revision"/>
    <w:hidden/>
    <w:uiPriority w:val="99"/>
    <w:semiHidden/>
    <w:rsid w:val="00671C0C"/>
    <w:pPr>
      <w:widowControl/>
      <w:autoSpaceDE/>
      <w:autoSpaceDN/>
    </w:pPr>
    <w:rPr>
      <w:rFonts w:ascii="Calibri" w:eastAsia="Calibri" w:hAnsi="Calibri" w:cs="Calibri"/>
      <w:lang w:bidi="en-US"/>
    </w:rPr>
  </w:style>
  <w:style w:type="paragraph" w:styleId="BalloonText">
    <w:name w:val="Balloon Text"/>
    <w:basedOn w:val="Normal"/>
    <w:link w:val="BalloonTextChar"/>
    <w:uiPriority w:val="99"/>
    <w:semiHidden/>
    <w:unhideWhenUsed/>
    <w:rsid w:val="00671C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C0C"/>
    <w:rPr>
      <w:rFonts w:ascii="Segoe UI" w:eastAsia="Calibri" w:hAnsi="Segoe UI" w:cs="Segoe UI"/>
      <w:sz w:val="18"/>
      <w:szCs w:val="18"/>
      <w:lang w:bidi="en-US"/>
    </w:rPr>
  </w:style>
  <w:style w:type="paragraph" w:styleId="Header">
    <w:name w:val="header"/>
    <w:basedOn w:val="Normal"/>
    <w:link w:val="HeaderChar"/>
    <w:uiPriority w:val="99"/>
    <w:unhideWhenUsed/>
    <w:rsid w:val="009231E0"/>
    <w:pPr>
      <w:tabs>
        <w:tab w:val="center" w:pos="4680"/>
        <w:tab w:val="right" w:pos="9360"/>
      </w:tabs>
    </w:pPr>
  </w:style>
  <w:style w:type="character" w:customStyle="1" w:styleId="HeaderChar">
    <w:name w:val="Header Char"/>
    <w:basedOn w:val="DefaultParagraphFont"/>
    <w:link w:val="Header"/>
    <w:uiPriority w:val="99"/>
    <w:rsid w:val="009231E0"/>
    <w:rPr>
      <w:rFonts w:ascii="Calibri" w:eastAsia="Calibri" w:hAnsi="Calibri" w:cs="Calibri"/>
      <w:lang w:bidi="en-US"/>
    </w:rPr>
  </w:style>
  <w:style w:type="paragraph" w:styleId="Footer">
    <w:name w:val="footer"/>
    <w:basedOn w:val="Normal"/>
    <w:link w:val="FooterChar"/>
    <w:uiPriority w:val="99"/>
    <w:unhideWhenUsed/>
    <w:rsid w:val="009231E0"/>
    <w:pPr>
      <w:tabs>
        <w:tab w:val="center" w:pos="4680"/>
        <w:tab w:val="right" w:pos="9360"/>
      </w:tabs>
    </w:pPr>
  </w:style>
  <w:style w:type="character" w:customStyle="1" w:styleId="FooterChar">
    <w:name w:val="Footer Char"/>
    <w:basedOn w:val="DefaultParagraphFont"/>
    <w:link w:val="Footer"/>
    <w:uiPriority w:val="99"/>
    <w:rsid w:val="009231E0"/>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259918">
      <w:bodyDiv w:val="1"/>
      <w:marLeft w:val="0"/>
      <w:marRight w:val="0"/>
      <w:marTop w:val="0"/>
      <w:marBottom w:val="0"/>
      <w:divBdr>
        <w:top w:val="none" w:sz="0" w:space="0" w:color="auto"/>
        <w:left w:val="none" w:sz="0" w:space="0" w:color="auto"/>
        <w:bottom w:val="none" w:sz="0" w:space="0" w:color="auto"/>
        <w:right w:val="none" w:sz="0" w:space="0" w:color="auto"/>
      </w:divBdr>
      <w:divsChild>
        <w:div w:id="2056929728">
          <w:marLeft w:val="720"/>
          <w:marRight w:val="0"/>
          <w:marTop w:val="0"/>
          <w:marBottom w:val="0"/>
          <w:divBdr>
            <w:top w:val="none" w:sz="0" w:space="0" w:color="auto"/>
            <w:left w:val="none" w:sz="0" w:space="0" w:color="auto"/>
            <w:bottom w:val="none" w:sz="0" w:space="0" w:color="auto"/>
            <w:right w:val="none" w:sz="0" w:space="0" w:color="auto"/>
          </w:divBdr>
        </w:div>
        <w:div w:id="2122263015">
          <w:marLeft w:val="720"/>
          <w:marRight w:val="0"/>
          <w:marTop w:val="0"/>
          <w:marBottom w:val="0"/>
          <w:divBdr>
            <w:top w:val="none" w:sz="0" w:space="0" w:color="auto"/>
            <w:left w:val="none" w:sz="0" w:space="0" w:color="auto"/>
            <w:bottom w:val="none" w:sz="0" w:space="0" w:color="auto"/>
            <w:right w:val="none" w:sz="0" w:space="0" w:color="auto"/>
          </w:divBdr>
        </w:div>
        <w:div w:id="1634867055">
          <w:marLeft w:val="720"/>
          <w:marRight w:val="0"/>
          <w:marTop w:val="0"/>
          <w:marBottom w:val="0"/>
          <w:divBdr>
            <w:top w:val="none" w:sz="0" w:space="0" w:color="auto"/>
            <w:left w:val="none" w:sz="0" w:space="0" w:color="auto"/>
            <w:bottom w:val="none" w:sz="0" w:space="0" w:color="auto"/>
            <w:right w:val="none" w:sz="0" w:space="0" w:color="auto"/>
          </w:divBdr>
        </w:div>
        <w:div w:id="628050105">
          <w:marLeft w:val="720"/>
          <w:marRight w:val="0"/>
          <w:marTop w:val="0"/>
          <w:marBottom w:val="0"/>
          <w:divBdr>
            <w:top w:val="none" w:sz="0" w:space="0" w:color="auto"/>
            <w:left w:val="none" w:sz="0" w:space="0" w:color="auto"/>
            <w:bottom w:val="none" w:sz="0" w:space="0" w:color="auto"/>
            <w:right w:val="none" w:sz="0" w:space="0" w:color="auto"/>
          </w:divBdr>
        </w:div>
        <w:div w:id="827016410">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f0bc7e51d3194777"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yperlink" Target="mailto:sdiaz@communtiyaction.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3b3cf091fc8444a4"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d1e42b-3b16-4c4c-980e-db513e605f0f">
      <UserInfo>
        <DisplayName>Keleigh Pereira</DisplayName>
        <AccountId>17810</AccountId>
        <AccountType/>
      </UserInfo>
      <UserInfo>
        <DisplayName>Michele LaFleur</DisplayName>
        <AccountId>18045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3" ma:contentTypeDescription="Create a new document." ma:contentTypeScope="" ma:versionID="81419b8494eb94527c2d946e431c782d">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fbe643ce4b9af35340185d4adc6d1f0d"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99C4F-84AD-4487-805F-7BDB0A0FEB27}">
  <ds:schemaRefs>
    <ds:schemaRef ds:uri="http://schemas.microsoft.com/office/infopath/2007/PartnerControls"/>
    <ds:schemaRef ds:uri="http://purl.org/dc/terms/"/>
    <ds:schemaRef ds:uri="http://schemas.openxmlformats.org/package/2006/metadata/core-properties"/>
    <ds:schemaRef ds:uri="http://www.w3.org/XML/1998/namespace"/>
    <ds:schemaRef ds:uri="34601aee-bbde-49f2-ad42-bc13d499bb79"/>
    <ds:schemaRef ds:uri="http://purl.org/dc/elements/1.1/"/>
    <ds:schemaRef ds:uri="http://schemas.microsoft.com/office/2006/documentManagement/types"/>
    <ds:schemaRef ds:uri="http://purl.org/dc/dcmitype/"/>
    <ds:schemaRef ds:uri="2ed1e42b-3b16-4c4c-980e-db513e605f0f"/>
    <ds:schemaRef ds:uri="http://schemas.microsoft.com/office/2006/metadata/properties"/>
  </ds:schemaRefs>
</ds:datastoreItem>
</file>

<file path=customXml/itemProps2.xml><?xml version="1.0" encoding="utf-8"?>
<ds:datastoreItem xmlns:ds="http://schemas.openxmlformats.org/officeDocument/2006/customXml" ds:itemID="{D08D92E4-6F8B-43B0-AED3-44C453F7C71E}">
  <ds:schemaRefs>
    <ds:schemaRef ds:uri="http://schemas.microsoft.com/sharepoint/v3/contenttype/forms"/>
  </ds:schemaRefs>
</ds:datastoreItem>
</file>

<file path=customXml/itemProps3.xml><?xml version="1.0" encoding="utf-8"?>
<ds:datastoreItem xmlns:ds="http://schemas.openxmlformats.org/officeDocument/2006/customXml" ds:itemID="{D4536CF9-E568-4C63-AD24-CE5B90647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1aee-bbde-49f2-ad42-bc13d499bb79"/>
    <ds:schemaRef ds:uri="2ed1e42b-3b16-4c4c-980e-db513e605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F47834-A067-4A3C-847B-32BD9818A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641</Words>
  <Characters>3659</Characters>
  <Application>Microsoft Office Word</Application>
  <DocSecurity>0</DocSecurity>
  <Lines>30</Lines>
  <Paragraphs>8</Paragraphs>
  <ScaleCrop>false</ScaleCrop>
  <Company>Hewlett-Packard Company</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Goldsmith</dc:creator>
  <cp:lastModifiedBy>Michele LaFleur</cp:lastModifiedBy>
  <cp:revision>7</cp:revision>
  <dcterms:created xsi:type="dcterms:W3CDTF">2022-02-10T21:07:00Z</dcterms:created>
  <dcterms:modified xsi:type="dcterms:W3CDTF">2022-04-01T19:34:00Z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2017-04-09T00:00:00Z</vt:filetime>
  </property>
  <property fmtid="{D5CDD505-2E9C-101B-9397-08002B2CF9AE}" pid="3" name="Creator">
    <vt:lpwstr>Microsoft® Word 2016</vt:lpwstr>
  </property>
  <property fmtid="{D5CDD505-2E9C-101B-9397-08002B2CF9AE}" pid="4" name="LastSaved">
    <vt:filetime>2019-06-23T00:00:00Z</vt:filetime>
  </property>
  <property fmtid="{D5CDD505-2E9C-101B-9397-08002B2CF9AE}" pid="5" name="ContentTypeId">
    <vt:lpwstr>0x010100DEC0E4106B05AB4D96F170762C7FAB0E</vt:lpwstr>
  </property>
</Properties>
</file>