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4A" w:rsidRDefault="007155FB" w:rsidP="007155FB">
      <w:pPr>
        <w:spacing w:after="0"/>
        <w:ind w:right="-912"/>
      </w:pPr>
      <w:bookmarkStart w:id="0" w:name="_GoBack"/>
      <w:bookmarkEnd w:id="0"/>
      <w:r>
        <w:rPr>
          <w:sz w:val="32"/>
        </w:rPr>
        <w:t>Three County CoC</w:t>
      </w:r>
      <w:r w:rsidR="007D1FFF">
        <w:rPr>
          <w:sz w:val="32"/>
        </w:rPr>
        <w:t xml:space="preserve"> HMIS – Workstation </w:t>
      </w:r>
      <w:r w:rsidR="007A022D">
        <w:rPr>
          <w:sz w:val="32"/>
        </w:rPr>
        <w:t>Privacy and Security Checklist</w:t>
      </w:r>
      <w:r w:rsidR="007D1FFF">
        <w:rPr>
          <w:sz w:val="32"/>
        </w:rPr>
        <w:t xml:space="preserve"> </w:t>
      </w:r>
    </w:p>
    <w:p w:rsidR="0012364A" w:rsidRDefault="007D1FFF">
      <w:pPr>
        <w:spacing w:after="232"/>
        <w:ind w:left="-5" w:hanging="10"/>
      </w:pPr>
      <w:r w:rsidRPr="00A35D28">
        <w:t>Note: This form should be completed for each workstation used for HMIS.</w:t>
      </w:r>
      <w:r>
        <w:t xml:space="preserve"> </w:t>
      </w:r>
    </w:p>
    <w:p w:rsidR="0012364A" w:rsidRDefault="007155FB">
      <w:pPr>
        <w:tabs>
          <w:tab w:val="center" w:pos="3764"/>
        </w:tabs>
        <w:spacing w:after="232"/>
        <w:ind w:left="-15"/>
      </w:pPr>
      <w:r>
        <w:t xml:space="preserve"> </w:t>
      </w:r>
      <w:r w:rsidR="00983EE1">
        <w:t>HMIS</w:t>
      </w:r>
      <w:r w:rsidR="007D1FFF">
        <w:t xml:space="preserve"> User Name: ________________________________________________  </w:t>
      </w:r>
    </w:p>
    <w:p w:rsidR="0012364A" w:rsidRDefault="007155FB">
      <w:pPr>
        <w:tabs>
          <w:tab w:val="center" w:pos="3901"/>
        </w:tabs>
        <w:spacing w:after="0"/>
        <w:ind w:left="-15"/>
      </w:pPr>
      <w:r>
        <w:t xml:space="preserve"> </w:t>
      </w:r>
      <w:r w:rsidR="007D1FFF">
        <w:t xml:space="preserve">Workstation: ________________________________________________  </w:t>
      </w:r>
    </w:p>
    <w:p w:rsidR="007155FB" w:rsidRDefault="007155FB">
      <w:pPr>
        <w:tabs>
          <w:tab w:val="center" w:pos="3901"/>
        </w:tabs>
        <w:spacing w:after="0"/>
        <w:ind w:left="-15"/>
      </w:pPr>
    </w:p>
    <w:tbl>
      <w:tblPr>
        <w:tblStyle w:val="TableGrid"/>
        <w:tblW w:w="8892" w:type="dxa"/>
        <w:tblInd w:w="-72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9615"/>
      </w:tblGrid>
      <w:tr w:rsidR="0012364A">
        <w:trPr>
          <w:trHeight w:val="29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Default="007D1FFF">
            <w:r>
              <w:rPr>
                <w:sz w:val="24"/>
              </w:rPr>
              <w:t xml:space="preserve">Password-protected login </w:t>
            </w:r>
          </w:p>
          <w:p w:rsidR="0012364A" w:rsidRDefault="007D1FFF">
            <w:pPr>
              <w:spacing w:after="82" w:line="265" w:lineRule="auto"/>
            </w:pPr>
            <w:r>
              <w:rPr>
                <w:sz w:val="20"/>
              </w:rPr>
              <w:t xml:space="preserve">“Does the primary work station for each </w:t>
            </w:r>
            <w:r w:rsidR="007A022D">
              <w:rPr>
                <w:sz w:val="20"/>
              </w:rPr>
              <w:t>HMIS</w:t>
            </w:r>
            <w:r>
              <w:rPr>
                <w:sz w:val="20"/>
              </w:rPr>
              <w:t xml:space="preserve"> User require a unique, password-protected login?” </w:t>
            </w:r>
          </w:p>
          <w:p w:rsidR="0012364A" w:rsidRDefault="007D1FFF">
            <w:pPr>
              <w:spacing w:after="62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41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ab/>
              <w:t xml:space="preserve">Fully compliant with policy </w:t>
            </w:r>
          </w:p>
          <w:p w:rsidR="007155FB" w:rsidRDefault="007155FB">
            <w:pPr>
              <w:ind w:right="143"/>
              <w:rPr>
                <w:sz w:val="24"/>
              </w:rPr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143"/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>Non-compliant with policy</w:t>
            </w:r>
            <w:r w:rsidR="007D1FFF">
              <w:rPr>
                <w:sz w:val="24"/>
                <w:vertAlign w:val="subscript"/>
              </w:rPr>
              <w:t xml:space="preserve"> </w:t>
            </w:r>
          </w:p>
        </w:tc>
      </w:tr>
      <w:tr w:rsidR="0012364A">
        <w:trPr>
          <w:trHeight w:val="293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Default="007D1FFF">
            <w:r>
              <w:rPr>
                <w:sz w:val="24"/>
              </w:rPr>
              <w:t xml:space="preserve">Password-protected screensaver after five minutes </w:t>
            </w:r>
          </w:p>
          <w:p w:rsidR="0012364A" w:rsidRDefault="007D1FFF">
            <w:pPr>
              <w:spacing w:after="79" w:line="265" w:lineRule="auto"/>
            </w:pPr>
            <w:r>
              <w:rPr>
                <w:sz w:val="20"/>
              </w:rPr>
              <w:t xml:space="preserve">“Does the primary work station for each </w:t>
            </w:r>
            <w:r w:rsidR="007A022D">
              <w:rPr>
                <w:sz w:val="20"/>
              </w:rPr>
              <w:t>HMIS</w:t>
            </w:r>
            <w:r>
              <w:rPr>
                <w:sz w:val="20"/>
              </w:rPr>
              <w:t xml:space="preserve"> User activate a screensaver after five minutes of inactivity, and require a password to exit the screen saver and access the work station?”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41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ab/>
              <w:t xml:space="preserve">Fully compliant with policy </w:t>
            </w:r>
          </w:p>
          <w:p w:rsidR="007155FB" w:rsidRDefault="007155FB">
            <w:pPr>
              <w:ind w:right="143"/>
              <w:rPr>
                <w:sz w:val="24"/>
              </w:rPr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143"/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Non-compliant with policy </w:t>
            </w:r>
          </w:p>
        </w:tc>
      </w:tr>
      <w:tr w:rsidR="0012364A">
        <w:trPr>
          <w:trHeight w:val="29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Default="007D1FFF">
            <w:r>
              <w:rPr>
                <w:sz w:val="24"/>
              </w:rPr>
              <w:t xml:space="preserve">Operating system updated at least weekly </w:t>
            </w:r>
          </w:p>
          <w:p w:rsidR="0012364A" w:rsidRDefault="007D1FFF">
            <w:pPr>
              <w:spacing w:after="77" w:line="268" w:lineRule="auto"/>
            </w:pPr>
            <w:r>
              <w:rPr>
                <w:sz w:val="20"/>
              </w:rPr>
              <w:t xml:space="preserve">“Is the operating system on the primary work station for each </w:t>
            </w:r>
            <w:r w:rsidR="007A022D">
              <w:rPr>
                <w:sz w:val="20"/>
              </w:rPr>
              <w:t>HMIS</w:t>
            </w:r>
            <w:r>
              <w:rPr>
                <w:sz w:val="20"/>
              </w:rPr>
              <w:t xml:space="preserve"> User updated at least weekly, either manually or through automatic system updates?”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41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155FB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   </w:t>
            </w:r>
            <w:r w:rsidR="007D1FFF">
              <w:rPr>
                <w:sz w:val="24"/>
              </w:rPr>
              <w:t xml:space="preserve">Fully compliant with policy </w:t>
            </w:r>
          </w:p>
          <w:p w:rsidR="007155FB" w:rsidRDefault="007155FB">
            <w:pPr>
              <w:ind w:right="143"/>
              <w:rPr>
                <w:sz w:val="24"/>
              </w:rPr>
            </w:pPr>
            <w:r>
              <w:rPr>
                <w:sz w:val="24"/>
              </w:rPr>
              <w:t xml:space="preserve">□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143"/>
            </w:pPr>
            <w:r>
              <w:rPr>
                <w:sz w:val="24"/>
              </w:rPr>
              <w:t xml:space="preserve">□    </w:t>
            </w:r>
            <w:r w:rsidR="007D1FFF">
              <w:rPr>
                <w:sz w:val="24"/>
              </w:rPr>
              <w:t>Non-compliant with policy</w:t>
            </w:r>
            <w:r w:rsidR="007D1FFF">
              <w:rPr>
                <w:sz w:val="24"/>
                <w:vertAlign w:val="subscript"/>
              </w:rPr>
              <w:t xml:space="preserve"> </w:t>
            </w:r>
          </w:p>
        </w:tc>
      </w:tr>
    </w:tbl>
    <w:p w:rsidR="0012364A" w:rsidRDefault="007D1FFF">
      <w:pPr>
        <w:spacing w:after="0"/>
        <w:jc w:val="both"/>
      </w:pPr>
      <w:r>
        <w:t xml:space="preserve"> </w:t>
      </w:r>
    </w:p>
    <w:tbl>
      <w:tblPr>
        <w:tblStyle w:val="TableGrid"/>
        <w:tblW w:w="8892" w:type="dxa"/>
        <w:tblInd w:w="-72" w:type="dxa"/>
        <w:tblCellMar>
          <w:top w:w="74" w:type="dxa"/>
          <w:right w:w="31" w:type="dxa"/>
        </w:tblCellMar>
        <w:tblLook w:val="04A0" w:firstRow="1" w:lastRow="0" w:firstColumn="1" w:lastColumn="0" w:noHBand="0" w:noVBand="1"/>
      </w:tblPr>
      <w:tblGrid>
        <w:gridCol w:w="615"/>
        <w:gridCol w:w="9531"/>
      </w:tblGrid>
      <w:tr w:rsidR="0012364A">
        <w:trPr>
          <w:trHeight w:val="29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lastRenderedPageBreak/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Default="007A022D">
            <w:r>
              <w:rPr>
                <w:sz w:val="24"/>
              </w:rPr>
              <w:t>Protected by a firewall</w:t>
            </w:r>
          </w:p>
          <w:p w:rsidR="0012364A" w:rsidRDefault="007D1FFF">
            <w:pPr>
              <w:spacing w:after="82" w:line="265" w:lineRule="auto"/>
            </w:pPr>
            <w:r>
              <w:rPr>
                <w:sz w:val="20"/>
              </w:rPr>
              <w:t xml:space="preserve">“Is the primary workstation for each end user protected by a firewall, blocking unsolicited and unauthorized connections to and from the system?” </w:t>
            </w:r>
          </w:p>
          <w:p w:rsidR="0012364A" w:rsidRDefault="007D1FFF">
            <w:pPr>
              <w:spacing w:after="62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41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ab/>
              <w:t xml:space="preserve">Fully compliant with policy </w:t>
            </w:r>
          </w:p>
          <w:p w:rsidR="007155FB" w:rsidRDefault="007155FB">
            <w:pPr>
              <w:ind w:right="227"/>
              <w:rPr>
                <w:sz w:val="24"/>
              </w:rPr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227"/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>Non-compliant with policy</w:t>
            </w:r>
            <w:r w:rsidR="007D1FFF">
              <w:rPr>
                <w:sz w:val="24"/>
                <w:vertAlign w:val="subscript"/>
              </w:rPr>
              <w:t xml:space="preserve"> </w:t>
            </w:r>
          </w:p>
        </w:tc>
      </w:tr>
      <w:tr w:rsidR="0012364A">
        <w:trPr>
          <w:trHeight w:val="320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Pr="00A35D28" w:rsidRDefault="00A35D28">
            <w:r w:rsidRPr="00A35D28">
              <w:rPr>
                <w:sz w:val="24"/>
              </w:rPr>
              <w:t>Using Firefox 91, Chrome 9</w:t>
            </w:r>
            <w:r>
              <w:rPr>
                <w:sz w:val="24"/>
              </w:rPr>
              <w:t>2</w:t>
            </w:r>
            <w:r w:rsidRPr="00A35D28">
              <w:rPr>
                <w:sz w:val="24"/>
              </w:rPr>
              <w:t>, Safari 14</w:t>
            </w:r>
            <w:r w:rsidR="007D1FFF" w:rsidRPr="00A35D28">
              <w:rPr>
                <w:sz w:val="24"/>
              </w:rPr>
              <w:t>,</w:t>
            </w:r>
            <w:r w:rsidR="002801E9" w:rsidRPr="00A35D28">
              <w:rPr>
                <w:sz w:val="24"/>
              </w:rPr>
              <w:t xml:space="preserve"> Microsoft Edge</w:t>
            </w:r>
            <w:r w:rsidR="007D1FFF" w:rsidRPr="00A35D28">
              <w:rPr>
                <w:sz w:val="24"/>
              </w:rPr>
              <w:t xml:space="preserve"> or later </w:t>
            </w:r>
          </w:p>
          <w:p w:rsidR="0012364A" w:rsidRDefault="007D1FFF">
            <w:pPr>
              <w:spacing w:after="82" w:line="265" w:lineRule="auto"/>
            </w:pPr>
            <w:r w:rsidRPr="00A35D28">
              <w:rPr>
                <w:sz w:val="20"/>
              </w:rPr>
              <w:t xml:space="preserve">“Is the primary workstation for each </w:t>
            </w:r>
            <w:r w:rsidR="00A35D28" w:rsidRPr="00A35D28">
              <w:rPr>
                <w:sz w:val="20"/>
              </w:rPr>
              <w:t>End User equipped with Firefox 91, Chrome 9, Safari 14</w:t>
            </w:r>
            <w:r w:rsidRPr="00A35D28">
              <w:rPr>
                <w:sz w:val="20"/>
              </w:rPr>
              <w:t>,</w:t>
            </w:r>
            <w:r w:rsidR="002801E9" w:rsidRPr="00A35D28">
              <w:rPr>
                <w:sz w:val="20"/>
              </w:rPr>
              <w:t xml:space="preserve"> Microsoft Edge</w:t>
            </w:r>
            <w:r w:rsidRPr="00A35D28">
              <w:rPr>
                <w:sz w:val="20"/>
              </w:rPr>
              <w:t xml:space="preserve"> or a l</w:t>
            </w:r>
            <w:r w:rsidR="00A35D28" w:rsidRPr="00A35D28">
              <w:rPr>
                <w:sz w:val="20"/>
              </w:rPr>
              <w:t>ater version of these browsers?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39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ab/>
              <w:t xml:space="preserve">Fully compliant with policy </w:t>
            </w:r>
          </w:p>
          <w:p w:rsidR="007155FB" w:rsidRDefault="00D22797">
            <w:pPr>
              <w:ind w:right="227"/>
              <w:rPr>
                <w:sz w:val="24"/>
              </w:rPr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227"/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>Non-compliant with policy</w:t>
            </w:r>
            <w:r w:rsidR="007D1FFF">
              <w:rPr>
                <w:sz w:val="24"/>
                <w:vertAlign w:val="subscript"/>
              </w:rPr>
              <w:t xml:space="preserve"> </w:t>
            </w:r>
          </w:p>
        </w:tc>
      </w:tr>
      <w:tr w:rsidR="0012364A">
        <w:trPr>
          <w:trHeight w:val="29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Default="007D1FFF">
            <w:r>
              <w:rPr>
                <w:sz w:val="24"/>
              </w:rPr>
              <w:t xml:space="preserve">Weekly scan for viruses and malware </w:t>
            </w:r>
          </w:p>
          <w:p w:rsidR="0012364A" w:rsidRDefault="007D1FFF">
            <w:pPr>
              <w:spacing w:after="82" w:line="265" w:lineRule="auto"/>
            </w:pPr>
            <w:r>
              <w:rPr>
                <w:sz w:val="20"/>
              </w:rPr>
              <w:t xml:space="preserve">“Is the primary workstation for each end user equipped with anti-virus/anti-malware software and scanned at least weekly for viruses and malware?” </w:t>
            </w:r>
          </w:p>
          <w:p w:rsidR="0012364A" w:rsidRDefault="007D1FFF">
            <w:pPr>
              <w:spacing w:after="62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41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ab/>
              <w:t xml:space="preserve">Fully compliant with policy </w:t>
            </w:r>
          </w:p>
          <w:p w:rsidR="007155FB" w:rsidRDefault="007155FB">
            <w:pPr>
              <w:ind w:right="227"/>
              <w:rPr>
                <w:sz w:val="24"/>
              </w:rPr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227"/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>Non-compliant with policy</w:t>
            </w:r>
            <w:r w:rsidR="007D1FFF">
              <w:rPr>
                <w:sz w:val="24"/>
                <w:vertAlign w:val="subscript"/>
              </w:rPr>
              <w:t xml:space="preserve"> </w:t>
            </w:r>
          </w:p>
        </w:tc>
      </w:tr>
      <w:tr w:rsidR="0012364A">
        <w:trPr>
          <w:trHeight w:val="29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64A" w:rsidRDefault="007D1FFF">
            <w:pPr>
              <w:ind w:left="432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64A" w:rsidRDefault="00A35D28">
            <w:r>
              <w:rPr>
                <w:sz w:val="24"/>
              </w:rPr>
              <w:t>Data Collection</w:t>
            </w:r>
            <w:r w:rsidR="007D1FFF">
              <w:rPr>
                <w:sz w:val="24"/>
              </w:rPr>
              <w:t xml:space="preserve"> notice appropriately displayed </w:t>
            </w:r>
          </w:p>
          <w:p w:rsidR="0012364A" w:rsidRDefault="007D1FFF">
            <w:pPr>
              <w:spacing w:after="79" w:line="265" w:lineRule="auto"/>
            </w:pPr>
            <w:r>
              <w:rPr>
                <w:sz w:val="20"/>
              </w:rPr>
              <w:t>“Is the require</w:t>
            </w:r>
            <w:r w:rsidR="00A35D28">
              <w:rPr>
                <w:sz w:val="20"/>
              </w:rPr>
              <w:t xml:space="preserve">d </w:t>
            </w:r>
            <w:r w:rsidR="007A022D">
              <w:rPr>
                <w:sz w:val="20"/>
              </w:rPr>
              <w:t>D</w:t>
            </w:r>
            <w:r w:rsidR="00A35D28">
              <w:rPr>
                <w:sz w:val="20"/>
              </w:rPr>
              <w:t>ata Collection N</w:t>
            </w:r>
            <w:r>
              <w:rPr>
                <w:sz w:val="20"/>
              </w:rPr>
              <w:t xml:space="preserve">otice prominently displayed wherever data collection typically takes place?”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64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spacing w:after="141"/>
              <w:ind w:left="17"/>
            </w:pPr>
            <w:r>
              <w:rPr>
                <w:sz w:val="16"/>
              </w:rPr>
              <w:t xml:space="preserve"> _______________________________________________________________________________________________________________________  </w:t>
            </w:r>
          </w:p>
          <w:p w:rsidR="0012364A" w:rsidRDefault="007D1FFF">
            <w:pPr>
              <w:tabs>
                <w:tab w:val="center" w:pos="1753"/>
              </w:tabs>
              <w:spacing w:after="13"/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ab/>
              <w:t xml:space="preserve">Fully compliant with policy </w:t>
            </w:r>
          </w:p>
          <w:p w:rsidR="007155FB" w:rsidRDefault="007155FB">
            <w:pPr>
              <w:ind w:right="227"/>
              <w:rPr>
                <w:sz w:val="24"/>
              </w:rPr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 xml:space="preserve">May be brought into compliance within 30 days with minor corrections </w:t>
            </w:r>
          </w:p>
          <w:p w:rsidR="0012364A" w:rsidRDefault="007155FB">
            <w:pPr>
              <w:ind w:right="227"/>
            </w:pPr>
            <w:r>
              <w:rPr>
                <w:sz w:val="24"/>
              </w:rPr>
              <w:t xml:space="preserve">□      </w:t>
            </w:r>
            <w:r w:rsidR="007D1FFF">
              <w:rPr>
                <w:sz w:val="24"/>
              </w:rPr>
              <w:t>Non-compliant with policy</w:t>
            </w:r>
            <w:r w:rsidR="007D1FFF">
              <w:rPr>
                <w:sz w:val="24"/>
                <w:vertAlign w:val="subscript"/>
              </w:rPr>
              <w:t xml:space="preserve"> </w:t>
            </w:r>
          </w:p>
        </w:tc>
      </w:tr>
    </w:tbl>
    <w:p w:rsidR="0012364A" w:rsidRPr="00A35D28" w:rsidRDefault="0012364A" w:rsidP="00A35D28">
      <w:pPr>
        <w:spacing w:after="0"/>
        <w:rPr>
          <w:sz w:val="2"/>
        </w:rPr>
      </w:pPr>
    </w:p>
    <w:sectPr w:rsidR="0012364A" w:rsidRPr="00A35D28" w:rsidSect="007155FB">
      <w:footerReference w:type="even" r:id="rId6"/>
      <w:footerReference w:type="default" r:id="rId7"/>
      <w:footerReference w:type="first" r:id="rId8"/>
      <w:pgSz w:w="12240" w:h="15840"/>
      <w:pgMar w:top="630" w:right="2172" w:bottom="2117" w:left="1440" w:header="72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8B" w:rsidRDefault="00997E8B">
      <w:pPr>
        <w:spacing w:after="0" w:line="240" w:lineRule="auto"/>
      </w:pPr>
      <w:r>
        <w:separator/>
      </w:r>
    </w:p>
  </w:endnote>
  <w:endnote w:type="continuationSeparator" w:id="0">
    <w:p w:rsidR="00997E8B" w:rsidRDefault="009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E9" w:rsidRDefault="002801E9">
    <w:pPr>
      <w:tabs>
        <w:tab w:val="center" w:pos="4680"/>
        <w:tab w:val="right" w:pos="9363"/>
      </w:tabs>
      <w:spacing w:after="10"/>
      <w:ind w:right="-73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847338</wp:posOffset>
              </wp:positionH>
              <wp:positionV relativeFrom="page">
                <wp:posOffset>9346692</wp:posOffset>
              </wp:positionV>
              <wp:extent cx="6068574" cy="19050"/>
              <wp:effectExtent l="0" t="0" r="0" b="0"/>
              <wp:wrapSquare wrapText="bothSides"/>
              <wp:docPr id="3388" name="Group 3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574" cy="19050"/>
                        <a:chOff x="0" y="0"/>
                        <a:chExt cx="6068574" cy="19050"/>
                      </a:xfrm>
                    </wpg:grpSpPr>
                    <wps:wsp>
                      <wps:cNvPr id="3389" name="Shape 3389"/>
                      <wps:cNvSpPr/>
                      <wps:spPr>
                        <a:xfrm>
                          <a:off x="0" y="0"/>
                          <a:ext cx="60685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574">
                              <a:moveTo>
                                <a:pt x="0" y="0"/>
                              </a:moveTo>
                              <a:lnTo>
                                <a:pt x="6068574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8" style="width:477.84pt;height:1.5pt;position:absolute;mso-position-horizontal-relative:page;mso-position-horizontal:absolute;margin-left:66.7195pt;mso-position-vertical-relative:page;margin-top:735.96pt;" coordsize="60685,190">
              <v:shape id="Shape 3389" style="position:absolute;width:60685;height:0;left:0;top:0;" coordsize="6068574,0" path="m0,0l6068574,0">
                <v:stroke weight="1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F7F7F"/>
        <w:sz w:val="16"/>
      </w:rPr>
      <w:t xml:space="preserve">Toledo HMIS—Workstation Security Checklist </w:t>
    </w:r>
    <w:r>
      <w:rPr>
        <w:color w:val="7F7F7F"/>
        <w:sz w:val="16"/>
      </w:rPr>
      <w:tab/>
      <w:t xml:space="preserve"> </w:t>
    </w:r>
    <w:r>
      <w:rPr>
        <w:color w:val="7F7F7F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  <w:sz w:val="16"/>
      </w:rPr>
      <w:t>1</w:t>
    </w:r>
    <w:r>
      <w:rPr>
        <w:color w:val="7F7F7F"/>
        <w:sz w:val="16"/>
      </w:rPr>
      <w:fldChar w:fldCharType="end"/>
    </w:r>
    <w:r>
      <w:rPr>
        <w:color w:val="7F7F7F"/>
        <w:sz w:val="16"/>
      </w:rPr>
      <w:t xml:space="preserve"> of </w:t>
    </w:r>
    <w:r w:rsidR="00997E8B">
      <w:fldChar w:fldCharType="begin"/>
    </w:r>
    <w:r w:rsidR="00997E8B">
      <w:instrText xml:space="preserve"> NUMPAGES   \* MERGEFORMAT </w:instrText>
    </w:r>
    <w:r w:rsidR="00997E8B">
      <w:fldChar w:fldCharType="separate"/>
    </w:r>
    <w:r>
      <w:rPr>
        <w:color w:val="7F7F7F"/>
        <w:sz w:val="16"/>
      </w:rPr>
      <w:t>3</w:t>
    </w:r>
    <w:r w:rsidR="00997E8B">
      <w:rPr>
        <w:color w:val="7F7F7F"/>
        <w:sz w:val="16"/>
      </w:rPr>
      <w:fldChar w:fldCharType="end"/>
    </w:r>
    <w:r>
      <w:rPr>
        <w:color w:val="7F7F7F"/>
        <w:sz w:val="16"/>
      </w:rPr>
      <w:t xml:space="preserve"> </w:t>
    </w:r>
  </w:p>
  <w:p w:rsidR="002801E9" w:rsidRDefault="002801E9">
    <w:pPr>
      <w:spacing w:after="0"/>
    </w:pPr>
    <w:r>
      <w:rPr>
        <w:color w:val="7F7F7F"/>
        <w:sz w:val="16"/>
      </w:rPr>
      <w:t xml:space="preserve">Last updated 2 May 2012 / TB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E9" w:rsidRDefault="002801E9">
    <w:pPr>
      <w:tabs>
        <w:tab w:val="center" w:pos="4680"/>
        <w:tab w:val="right" w:pos="9363"/>
      </w:tabs>
      <w:spacing w:after="10"/>
      <w:ind w:right="-735"/>
    </w:pPr>
    <w:r w:rsidRPr="007155FB">
      <w:rPr>
        <w:noProof/>
        <w:color w:val="7F7F7F"/>
        <w:sz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847338</wp:posOffset>
              </wp:positionH>
              <wp:positionV relativeFrom="page">
                <wp:posOffset>9346692</wp:posOffset>
              </wp:positionV>
              <wp:extent cx="6068574" cy="19050"/>
              <wp:effectExtent l="0" t="0" r="0" b="0"/>
              <wp:wrapSquare wrapText="bothSides"/>
              <wp:docPr id="3369" name="Group 3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574" cy="19050"/>
                        <a:chOff x="0" y="0"/>
                        <a:chExt cx="6068574" cy="19050"/>
                      </a:xfrm>
                    </wpg:grpSpPr>
                    <wps:wsp>
                      <wps:cNvPr id="3370" name="Shape 3370"/>
                      <wps:cNvSpPr/>
                      <wps:spPr>
                        <a:xfrm>
                          <a:off x="0" y="0"/>
                          <a:ext cx="60685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574">
                              <a:moveTo>
                                <a:pt x="0" y="0"/>
                              </a:moveTo>
                              <a:lnTo>
                                <a:pt x="6068574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69" style="width:477.84pt;height:1.5pt;position:absolute;mso-position-horizontal-relative:page;mso-position-horizontal:absolute;margin-left:66.7195pt;mso-position-vertical-relative:page;margin-top:735.96pt;" coordsize="60685,190">
              <v:shape id="Shape 3370" style="position:absolute;width:60685;height:0;left:0;top:0;" coordsize="6068574,0" path="m0,0l6068574,0">
                <v:stroke weight="1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Pr="007155FB">
      <w:rPr>
        <w:color w:val="7F7F7F"/>
        <w:sz w:val="16"/>
      </w:rPr>
      <w:t>Three County CoC</w:t>
    </w:r>
    <w:r>
      <w:rPr>
        <w:color w:val="7F7F7F"/>
        <w:sz w:val="16"/>
      </w:rPr>
      <w:t xml:space="preserve"> HMIS—Workstation Security Checklist </w:t>
    </w:r>
    <w:r>
      <w:rPr>
        <w:color w:val="7F7F7F"/>
        <w:sz w:val="16"/>
      </w:rPr>
      <w:tab/>
      <w:t xml:space="preserve"> </w:t>
    </w:r>
    <w:r>
      <w:rPr>
        <w:color w:val="7F7F7F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2DC5" w:rsidRPr="00D72DC5">
      <w:rPr>
        <w:noProof/>
        <w:color w:val="7F7F7F"/>
        <w:sz w:val="16"/>
      </w:rPr>
      <w:t>1</w:t>
    </w:r>
    <w:r>
      <w:rPr>
        <w:color w:val="7F7F7F"/>
        <w:sz w:val="16"/>
      </w:rPr>
      <w:fldChar w:fldCharType="end"/>
    </w:r>
    <w:r>
      <w:rPr>
        <w:color w:val="7F7F7F"/>
        <w:sz w:val="16"/>
      </w:rPr>
      <w:t xml:space="preserve"> of </w:t>
    </w:r>
    <w:r w:rsidR="00997E8B">
      <w:fldChar w:fldCharType="begin"/>
    </w:r>
    <w:r w:rsidR="00997E8B">
      <w:instrText xml:space="preserve"> NUMPAGES   \* MERGEFORMAT </w:instrText>
    </w:r>
    <w:r w:rsidR="00997E8B">
      <w:fldChar w:fldCharType="separate"/>
    </w:r>
    <w:r w:rsidR="00D72DC5" w:rsidRPr="00D72DC5">
      <w:rPr>
        <w:noProof/>
        <w:color w:val="7F7F7F"/>
        <w:sz w:val="16"/>
      </w:rPr>
      <w:t>2</w:t>
    </w:r>
    <w:r w:rsidR="00997E8B">
      <w:rPr>
        <w:noProof/>
        <w:color w:val="7F7F7F"/>
        <w:sz w:val="16"/>
      </w:rPr>
      <w:fldChar w:fldCharType="end"/>
    </w:r>
    <w:r>
      <w:rPr>
        <w:color w:val="7F7F7F"/>
        <w:sz w:val="16"/>
      </w:rPr>
      <w:t xml:space="preserve"> </w:t>
    </w:r>
  </w:p>
  <w:p w:rsidR="002801E9" w:rsidRDefault="00A35D28">
    <w:pPr>
      <w:spacing w:after="0"/>
    </w:pPr>
    <w:r>
      <w:rPr>
        <w:color w:val="7F7F7F"/>
        <w:sz w:val="16"/>
      </w:rPr>
      <w:t>Last updated 8/27</w:t>
    </w:r>
    <w:r w:rsidR="002801E9">
      <w:rPr>
        <w:color w:val="7F7F7F"/>
        <w:sz w:val="16"/>
      </w:rPr>
      <w:t xml:space="preserve">/21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E9" w:rsidRDefault="002801E9">
    <w:pPr>
      <w:tabs>
        <w:tab w:val="center" w:pos="4680"/>
        <w:tab w:val="right" w:pos="9363"/>
      </w:tabs>
      <w:spacing w:after="10"/>
      <w:ind w:right="-73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847338</wp:posOffset>
              </wp:positionH>
              <wp:positionV relativeFrom="page">
                <wp:posOffset>9346692</wp:posOffset>
              </wp:positionV>
              <wp:extent cx="6068574" cy="19050"/>
              <wp:effectExtent l="0" t="0" r="0" b="0"/>
              <wp:wrapSquare wrapText="bothSides"/>
              <wp:docPr id="3350" name="Group 3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574" cy="19050"/>
                        <a:chOff x="0" y="0"/>
                        <a:chExt cx="6068574" cy="19050"/>
                      </a:xfrm>
                    </wpg:grpSpPr>
                    <wps:wsp>
                      <wps:cNvPr id="3351" name="Shape 3351"/>
                      <wps:cNvSpPr/>
                      <wps:spPr>
                        <a:xfrm>
                          <a:off x="0" y="0"/>
                          <a:ext cx="60685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574">
                              <a:moveTo>
                                <a:pt x="0" y="0"/>
                              </a:moveTo>
                              <a:lnTo>
                                <a:pt x="6068574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0" style="width:477.84pt;height:1.5pt;position:absolute;mso-position-horizontal-relative:page;mso-position-horizontal:absolute;margin-left:66.7195pt;mso-position-vertical-relative:page;margin-top:735.96pt;" coordsize="60685,190">
              <v:shape id="Shape 3351" style="position:absolute;width:60685;height:0;left:0;top:0;" coordsize="6068574,0" path="m0,0l6068574,0">
                <v:stroke weight="1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F7F7F"/>
        <w:sz w:val="16"/>
      </w:rPr>
      <w:t xml:space="preserve">Toledo HMIS—Workstation Security Checklist </w:t>
    </w:r>
    <w:r>
      <w:rPr>
        <w:color w:val="7F7F7F"/>
        <w:sz w:val="16"/>
      </w:rPr>
      <w:tab/>
      <w:t xml:space="preserve"> </w:t>
    </w:r>
    <w:r>
      <w:rPr>
        <w:color w:val="7F7F7F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  <w:sz w:val="16"/>
      </w:rPr>
      <w:t>1</w:t>
    </w:r>
    <w:r>
      <w:rPr>
        <w:color w:val="7F7F7F"/>
        <w:sz w:val="16"/>
      </w:rPr>
      <w:fldChar w:fldCharType="end"/>
    </w:r>
    <w:r>
      <w:rPr>
        <w:color w:val="7F7F7F"/>
        <w:sz w:val="16"/>
      </w:rPr>
      <w:t xml:space="preserve"> of </w:t>
    </w:r>
    <w:r w:rsidR="00997E8B">
      <w:fldChar w:fldCharType="begin"/>
    </w:r>
    <w:r w:rsidR="00997E8B">
      <w:instrText xml:space="preserve"> NUMPAGES   \* MERGEFORMAT </w:instrText>
    </w:r>
    <w:r w:rsidR="00997E8B">
      <w:fldChar w:fldCharType="separate"/>
    </w:r>
    <w:r>
      <w:rPr>
        <w:color w:val="7F7F7F"/>
        <w:sz w:val="16"/>
      </w:rPr>
      <w:t>3</w:t>
    </w:r>
    <w:r w:rsidR="00997E8B">
      <w:rPr>
        <w:color w:val="7F7F7F"/>
        <w:sz w:val="16"/>
      </w:rPr>
      <w:fldChar w:fldCharType="end"/>
    </w:r>
    <w:r>
      <w:rPr>
        <w:color w:val="7F7F7F"/>
        <w:sz w:val="16"/>
      </w:rPr>
      <w:t xml:space="preserve"> </w:t>
    </w:r>
  </w:p>
  <w:p w:rsidR="002801E9" w:rsidRDefault="002801E9">
    <w:pPr>
      <w:spacing w:after="0"/>
    </w:pPr>
    <w:r>
      <w:rPr>
        <w:color w:val="7F7F7F"/>
        <w:sz w:val="16"/>
      </w:rPr>
      <w:t xml:space="preserve">Last updated 2 May 2012 / TB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8B" w:rsidRDefault="00997E8B">
      <w:pPr>
        <w:spacing w:after="0" w:line="240" w:lineRule="auto"/>
      </w:pPr>
      <w:r>
        <w:separator/>
      </w:r>
    </w:p>
  </w:footnote>
  <w:footnote w:type="continuationSeparator" w:id="0">
    <w:p w:rsidR="00997E8B" w:rsidRDefault="0099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A"/>
    <w:rsid w:val="0012364A"/>
    <w:rsid w:val="002801E9"/>
    <w:rsid w:val="0058376B"/>
    <w:rsid w:val="007155FB"/>
    <w:rsid w:val="00737436"/>
    <w:rsid w:val="007A022D"/>
    <w:rsid w:val="007D1FFF"/>
    <w:rsid w:val="00807F1F"/>
    <w:rsid w:val="009155F5"/>
    <w:rsid w:val="00983EE1"/>
    <w:rsid w:val="00997E8B"/>
    <w:rsid w:val="00A35D28"/>
    <w:rsid w:val="00A42668"/>
    <w:rsid w:val="00C71366"/>
    <w:rsid w:val="00D22797"/>
    <w:rsid w:val="00D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CCBE2-33E4-4D48-8B16-32A83B3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F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- 2012-hmis-workstation-security-and-privacy-monitoring</vt:lpstr>
    </vt:vector>
  </TitlesOfParts>
  <Company>Hewlett-Packard Company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- 2012-hmis-workstation-security-and-privacy-monitoring</dc:title>
  <dc:subject/>
  <dc:creator>lap-panic3</dc:creator>
  <cp:keywords/>
  <cp:lastModifiedBy>Michele LaFleur</cp:lastModifiedBy>
  <cp:revision>2</cp:revision>
  <dcterms:created xsi:type="dcterms:W3CDTF">2022-09-05T19:15:00Z</dcterms:created>
  <dcterms:modified xsi:type="dcterms:W3CDTF">2022-09-05T19:15:00Z</dcterms:modified>
</cp:coreProperties>
</file>