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644C0E5" w:rsidR="009D1917" w:rsidRDefault="700FB027" w:rsidP="700FB027">
      <w:pPr>
        <w:jc w:val="center"/>
        <w:rPr>
          <w:b/>
          <w:bCs/>
          <w:sz w:val="32"/>
          <w:szCs w:val="32"/>
        </w:rPr>
      </w:pPr>
      <w:bookmarkStart w:id="0" w:name="_GoBack"/>
      <w:bookmarkEnd w:id="0"/>
      <w:r w:rsidRPr="09F6A64E">
        <w:rPr>
          <w:b/>
          <w:bCs/>
          <w:sz w:val="32"/>
          <w:szCs w:val="32"/>
        </w:rPr>
        <w:t>Data Evaluation Committee</w:t>
      </w:r>
    </w:p>
    <w:p w14:paraId="557F678E" w14:textId="445B0B0E" w:rsidR="700FB027" w:rsidRDefault="2B50E634" w:rsidP="2B50E634">
      <w:pPr>
        <w:jc w:val="center"/>
        <w:rPr>
          <w:sz w:val="28"/>
          <w:szCs w:val="28"/>
        </w:rPr>
      </w:pPr>
      <w:r w:rsidRPr="04D15AA5">
        <w:rPr>
          <w:sz w:val="28"/>
          <w:szCs w:val="28"/>
        </w:rPr>
        <w:t xml:space="preserve">Friday, </w:t>
      </w:r>
      <w:r w:rsidR="25E034ED" w:rsidRPr="04D15AA5">
        <w:rPr>
          <w:sz w:val="28"/>
          <w:szCs w:val="28"/>
        </w:rPr>
        <w:t>May</w:t>
      </w:r>
      <w:r w:rsidR="60E3C6C2" w:rsidRPr="04D15AA5">
        <w:rPr>
          <w:sz w:val="28"/>
          <w:szCs w:val="28"/>
        </w:rPr>
        <w:t xml:space="preserve"> </w:t>
      </w:r>
      <w:r w:rsidR="1C5E1DC4" w:rsidRPr="04D15AA5">
        <w:rPr>
          <w:sz w:val="28"/>
          <w:szCs w:val="28"/>
        </w:rPr>
        <w:t>7</w:t>
      </w:r>
      <w:r w:rsidR="60E3C6C2" w:rsidRPr="04D15AA5">
        <w:rPr>
          <w:sz w:val="28"/>
          <w:szCs w:val="28"/>
        </w:rPr>
        <w:t>th</w:t>
      </w:r>
      <w:r w:rsidRPr="04D15AA5">
        <w:rPr>
          <w:sz w:val="28"/>
          <w:szCs w:val="28"/>
        </w:rPr>
        <w:t>, 202</w:t>
      </w:r>
      <w:r w:rsidR="246DD0FB" w:rsidRPr="04D15AA5">
        <w:rPr>
          <w:sz w:val="28"/>
          <w:szCs w:val="28"/>
        </w:rPr>
        <w:t>1</w:t>
      </w:r>
    </w:p>
    <w:p w14:paraId="1CF890C4" w14:textId="6E3D5943" w:rsidR="700FB027" w:rsidRDefault="488F6D15" w:rsidP="54E75C0C">
      <w:pPr>
        <w:jc w:val="center"/>
        <w:rPr>
          <w:sz w:val="28"/>
          <w:szCs w:val="28"/>
        </w:rPr>
      </w:pPr>
      <w:r w:rsidRPr="54E75C0C">
        <w:rPr>
          <w:sz w:val="28"/>
          <w:szCs w:val="28"/>
        </w:rPr>
        <w:t>8:30</w:t>
      </w:r>
      <w:r w:rsidR="700FB027" w:rsidRPr="54E75C0C">
        <w:rPr>
          <w:sz w:val="28"/>
          <w:szCs w:val="28"/>
        </w:rPr>
        <w:t>– 10</w:t>
      </w:r>
      <w:r w:rsidR="032B1BED" w:rsidRPr="54E75C0C">
        <w:rPr>
          <w:sz w:val="28"/>
          <w:szCs w:val="28"/>
        </w:rPr>
        <w:t>:00</w:t>
      </w:r>
      <w:r w:rsidR="700FB027" w:rsidRPr="54E75C0C">
        <w:rPr>
          <w:sz w:val="28"/>
          <w:szCs w:val="28"/>
        </w:rPr>
        <w:t>am</w:t>
      </w:r>
    </w:p>
    <w:p w14:paraId="4830FA59" w14:textId="2B409804" w:rsidR="700FB027" w:rsidRDefault="700FB027" w:rsidP="700FB027">
      <w:pPr>
        <w:jc w:val="center"/>
        <w:rPr>
          <w:sz w:val="28"/>
          <w:szCs w:val="28"/>
        </w:rPr>
      </w:pPr>
    </w:p>
    <w:p w14:paraId="06C87F17" w14:textId="73F8C000" w:rsidR="2045287E" w:rsidRDefault="2045287E" w:rsidP="5BC83474">
      <w:pPr>
        <w:spacing w:line="360" w:lineRule="auto"/>
        <w:rPr>
          <w:b/>
          <w:bCs/>
          <w:sz w:val="28"/>
          <w:szCs w:val="28"/>
        </w:rPr>
      </w:pPr>
      <w:r w:rsidRPr="5BC83474">
        <w:rPr>
          <w:b/>
          <w:bCs/>
          <w:sz w:val="28"/>
          <w:szCs w:val="28"/>
        </w:rPr>
        <w:t xml:space="preserve">Present: Cynthia, </w:t>
      </w:r>
      <w:proofErr w:type="spellStart"/>
      <w:r w:rsidRPr="5BC83474">
        <w:rPr>
          <w:b/>
          <w:bCs/>
          <w:sz w:val="28"/>
          <w:szCs w:val="28"/>
        </w:rPr>
        <w:t>Shaundell</w:t>
      </w:r>
      <w:proofErr w:type="spellEnd"/>
      <w:r w:rsidRPr="5BC83474">
        <w:rPr>
          <w:b/>
          <w:bCs/>
          <w:sz w:val="28"/>
          <w:szCs w:val="28"/>
        </w:rPr>
        <w:t>, Owen, Michele</w:t>
      </w:r>
    </w:p>
    <w:p w14:paraId="59DB9009" w14:textId="6F846425" w:rsidR="088199F9" w:rsidRDefault="088199F9" w:rsidP="54E75C0C">
      <w:pPr>
        <w:spacing w:after="0" w:line="360" w:lineRule="auto"/>
        <w:rPr>
          <w:b/>
          <w:bCs/>
          <w:sz w:val="28"/>
          <w:szCs w:val="28"/>
        </w:rPr>
      </w:pPr>
      <w:r w:rsidRPr="04D15AA5">
        <w:rPr>
          <w:b/>
          <w:bCs/>
          <w:sz w:val="28"/>
          <w:szCs w:val="28"/>
        </w:rPr>
        <w:t xml:space="preserve">Updates </w:t>
      </w:r>
    </w:p>
    <w:p w14:paraId="7CCAC753" w14:textId="1169C4AB" w:rsidR="4CDC55EC" w:rsidRDefault="4CDC55EC" w:rsidP="04D15AA5">
      <w:pPr>
        <w:pStyle w:val="ListParagraph"/>
        <w:numPr>
          <w:ilvl w:val="0"/>
          <w:numId w:val="4"/>
        </w:numPr>
        <w:spacing w:after="0" w:line="240" w:lineRule="auto"/>
        <w:rPr>
          <w:rFonts w:eastAsiaTheme="minorEastAsia"/>
          <w:sz w:val="28"/>
          <w:szCs w:val="28"/>
        </w:rPr>
      </w:pPr>
      <w:r w:rsidRPr="04D15AA5">
        <w:rPr>
          <w:sz w:val="28"/>
          <w:szCs w:val="28"/>
        </w:rPr>
        <w:t>HMIS Procurement</w:t>
      </w:r>
      <w:r w:rsidR="6B62912A" w:rsidRPr="04D15AA5">
        <w:rPr>
          <w:sz w:val="28"/>
          <w:szCs w:val="28"/>
        </w:rPr>
        <w:t xml:space="preserve"> – we have a new HMIS! We have signed with </w:t>
      </w:r>
      <w:proofErr w:type="spellStart"/>
      <w:r w:rsidR="6B62912A" w:rsidRPr="04D15AA5">
        <w:rPr>
          <w:sz w:val="28"/>
          <w:szCs w:val="28"/>
        </w:rPr>
        <w:t>Bitfocus</w:t>
      </w:r>
      <w:proofErr w:type="spellEnd"/>
      <w:r w:rsidR="6B62912A" w:rsidRPr="04D15AA5">
        <w:rPr>
          <w:sz w:val="28"/>
          <w:szCs w:val="28"/>
        </w:rPr>
        <w:t>, a relatively new HMIS vendor based in Nevada, for their HMIS product Clarity Human Services</w:t>
      </w:r>
      <w:r w:rsidR="02CC673E" w:rsidRPr="04D15AA5">
        <w:rPr>
          <w:sz w:val="28"/>
          <w:szCs w:val="28"/>
        </w:rPr>
        <w:t>. We have a kick off call on May 18</w:t>
      </w:r>
      <w:r w:rsidR="02CC673E" w:rsidRPr="04D15AA5">
        <w:rPr>
          <w:sz w:val="28"/>
          <w:szCs w:val="28"/>
          <w:vertAlign w:val="superscript"/>
        </w:rPr>
        <w:t>th</w:t>
      </w:r>
      <w:r w:rsidR="02CC673E" w:rsidRPr="04D15AA5">
        <w:rPr>
          <w:sz w:val="28"/>
          <w:szCs w:val="28"/>
        </w:rPr>
        <w:t xml:space="preserve"> from 2:30 – 3:30pm</w:t>
      </w:r>
      <w:r w:rsidR="157BF848" w:rsidRPr="04D15AA5">
        <w:rPr>
          <w:sz w:val="28"/>
          <w:szCs w:val="28"/>
        </w:rPr>
        <w:t xml:space="preserve"> with our “</w:t>
      </w:r>
      <w:proofErr w:type="spellStart"/>
      <w:r w:rsidR="157BF848" w:rsidRPr="04D15AA5">
        <w:rPr>
          <w:sz w:val="28"/>
          <w:szCs w:val="28"/>
        </w:rPr>
        <w:t>Bitfocus</w:t>
      </w:r>
      <w:proofErr w:type="spellEnd"/>
      <w:r w:rsidR="157BF848" w:rsidRPr="04D15AA5">
        <w:rPr>
          <w:sz w:val="28"/>
          <w:szCs w:val="28"/>
        </w:rPr>
        <w:t xml:space="preserve"> BFF” to start the implementation process, will probably know more after that meeting! </w:t>
      </w:r>
    </w:p>
    <w:p w14:paraId="13C9E89E" w14:textId="67639AD7" w:rsidR="157BF848" w:rsidRDefault="157BF848" w:rsidP="04D15AA5">
      <w:pPr>
        <w:pStyle w:val="ListParagraph"/>
        <w:numPr>
          <w:ilvl w:val="0"/>
          <w:numId w:val="4"/>
        </w:numPr>
        <w:spacing w:after="0" w:line="240" w:lineRule="auto"/>
        <w:rPr>
          <w:sz w:val="28"/>
          <w:szCs w:val="28"/>
        </w:rPr>
      </w:pPr>
      <w:r w:rsidRPr="04D15AA5">
        <w:rPr>
          <w:sz w:val="28"/>
          <w:szCs w:val="28"/>
        </w:rPr>
        <w:t xml:space="preserve">We signed a </w:t>
      </w:r>
      <w:r w:rsidR="578EC884" w:rsidRPr="04D15AA5">
        <w:rPr>
          <w:sz w:val="28"/>
          <w:szCs w:val="28"/>
        </w:rPr>
        <w:t>36-month</w:t>
      </w:r>
      <w:r w:rsidRPr="04D15AA5">
        <w:rPr>
          <w:sz w:val="28"/>
          <w:szCs w:val="28"/>
        </w:rPr>
        <w:t xml:space="preserve"> contract for 2 system administrators, </w:t>
      </w:r>
      <w:r w:rsidR="154AF98C" w:rsidRPr="04D15AA5">
        <w:rPr>
          <w:sz w:val="28"/>
          <w:szCs w:val="28"/>
        </w:rPr>
        <w:t xml:space="preserve">5 managers, </w:t>
      </w:r>
      <w:proofErr w:type="gramStart"/>
      <w:r w:rsidR="154AF98C" w:rsidRPr="04D15AA5">
        <w:rPr>
          <w:sz w:val="28"/>
          <w:szCs w:val="28"/>
        </w:rPr>
        <w:t>and</w:t>
      </w:r>
      <w:proofErr w:type="gramEnd"/>
      <w:r w:rsidR="154AF98C" w:rsidRPr="04D15AA5">
        <w:rPr>
          <w:sz w:val="28"/>
          <w:szCs w:val="28"/>
        </w:rPr>
        <w:t xml:space="preserve"> 78 “enterprise” licenses </w:t>
      </w:r>
      <w:r w:rsidR="6294D2DE" w:rsidRPr="04D15AA5">
        <w:rPr>
          <w:sz w:val="28"/>
          <w:szCs w:val="28"/>
        </w:rPr>
        <w:t xml:space="preserve">for a cost of $46, 320 each year. In addition, there are is a one-time implementation and data migration cost of </w:t>
      </w:r>
      <w:r w:rsidR="506973F6" w:rsidRPr="04D15AA5">
        <w:rPr>
          <w:sz w:val="28"/>
          <w:szCs w:val="28"/>
        </w:rPr>
        <w:t xml:space="preserve">$21,250 for a </w:t>
      </w:r>
      <w:r w:rsidR="0CD5254F" w:rsidRPr="04D15AA5">
        <w:rPr>
          <w:sz w:val="28"/>
          <w:szCs w:val="28"/>
        </w:rPr>
        <w:t>first-year</w:t>
      </w:r>
      <w:r w:rsidR="506973F6" w:rsidRPr="04D15AA5">
        <w:rPr>
          <w:sz w:val="28"/>
          <w:szCs w:val="28"/>
        </w:rPr>
        <w:t xml:space="preserve"> total of $67,570</w:t>
      </w:r>
      <w:r w:rsidR="73ED0F9B" w:rsidRPr="04D15AA5">
        <w:rPr>
          <w:sz w:val="28"/>
          <w:szCs w:val="28"/>
        </w:rPr>
        <w:t xml:space="preserve">. We received a $40,000 discount </w:t>
      </w:r>
      <w:r w:rsidR="21BDEA32" w:rsidRPr="04D15AA5">
        <w:rPr>
          <w:sz w:val="28"/>
          <w:szCs w:val="28"/>
        </w:rPr>
        <w:t xml:space="preserve">on one-time implementation and migration costs, a free training site for at least one year, free system administrator training, </w:t>
      </w:r>
      <w:r w:rsidR="3133137D" w:rsidRPr="04D15AA5">
        <w:rPr>
          <w:sz w:val="28"/>
          <w:szCs w:val="28"/>
        </w:rPr>
        <w:t xml:space="preserve">the annual platform license fee is waived, the two system administrator </w:t>
      </w:r>
      <w:r w:rsidR="3808728B" w:rsidRPr="04D15AA5">
        <w:rPr>
          <w:sz w:val="28"/>
          <w:szCs w:val="28"/>
        </w:rPr>
        <w:t>licenses</w:t>
      </w:r>
      <w:r w:rsidR="3133137D" w:rsidRPr="04D15AA5">
        <w:rPr>
          <w:sz w:val="28"/>
          <w:szCs w:val="28"/>
        </w:rPr>
        <w:t xml:space="preserve"> are free, 20 enterprise users were donated</w:t>
      </w:r>
      <w:r w:rsidR="5DF853F0" w:rsidRPr="04D15AA5">
        <w:rPr>
          <w:sz w:val="28"/>
          <w:szCs w:val="28"/>
        </w:rPr>
        <w:t xml:space="preserve"> entirely</w:t>
      </w:r>
      <w:r w:rsidR="199418FD" w:rsidRPr="04D15AA5">
        <w:rPr>
          <w:sz w:val="28"/>
          <w:szCs w:val="28"/>
        </w:rPr>
        <w:t xml:space="preserve"> and the remaining 58 were discounted for</w:t>
      </w:r>
      <w:r w:rsidR="5C767D10" w:rsidRPr="04D15AA5">
        <w:rPr>
          <w:sz w:val="28"/>
          <w:szCs w:val="28"/>
        </w:rPr>
        <w:t xml:space="preserve"> $45/month/user as opposed to 65/month/user for</w:t>
      </w:r>
      <w:r w:rsidR="199418FD" w:rsidRPr="04D15AA5">
        <w:rPr>
          <w:sz w:val="28"/>
          <w:szCs w:val="28"/>
        </w:rPr>
        <w:t xml:space="preserve"> a total of $13,920 off between the 58 </w:t>
      </w:r>
      <w:r w:rsidR="66BB2CAD" w:rsidRPr="04D15AA5">
        <w:rPr>
          <w:sz w:val="28"/>
          <w:szCs w:val="28"/>
        </w:rPr>
        <w:t>licenses</w:t>
      </w:r>
      <w:r w:rsidR="5DF853F0" w:rsidRPr="04D15AA5">
        <w:rPr>
          <w:sz w:val="28"/>
          <w:szCs w:val="28"/>
        </w:rPr>
        <w:t>,</w:t>
      </w:r>
      <w:r w:rsidR="2233E33A" w:rsidRPr="04D15AA5">
        <w:rPr>
          <w:sz w:val="28"/>
          <w:szCs w:val="28"/>
        </w:rPr>
        <w:t xml:space="preserve"> </w:t>
      </w:r>
      <w:r w:rsidR="3FC27FB1" w:rsidRPr="04D15AA5">
        <w:rPr>
          <w:sz w:val="28"/>
          <w:szCs w:val="28"/>
        </w:rPr>
        <w:t>and one</w:t>
      </w:r>
      <w:r w:rsidR="4A86F849" w:rsidRPr="04D15AA5">
        <w:rPr>
          <w:sz w:val="28"/>
          <w:szCs w:val="28"/>
        </w:rPr>
        <w:t>-time activation costs for enterprise users were waived.</w:t>
      </w:r>
    </w:p>
    <w:p w14:paraId="2091874A" w14:textId="44050CEC" w:rsidR="0C1082BB" w:rsidRDefault="0C1082BB" w:rsidP="04D15AA5">
      <w:pPr>
        <w:pStyle w:val="ListParagraph"/>
        <w:numPr>
          <w:ilvl w:val="0"/>
          <w:numId w:val="4"/>
        </w:numPr>
        <w:spacing w:after="0" w:line="240" w:lineRule="auto"/>
        <w:rPr>
          <w:sz w:val="28"/>
          <w:szCs w:val="28"/>
        </w:rPr>
      </w:pPr>
      <w:r w:rsidRPr="04D15AA5">
        <w:rPr>
          <w:sz w:val="28"/>
          <w:szCs w:val="28"/>
        </w:rPr>
        <w:t>Our next steps are to begin the design process of our</w:t>
      </w:r>
      <w:r w:rsidR="71CE0A9D" w:rsidRPr="04D15AA5">
        <w:rPr>
          <w:sz w:val="28"/>
          <w:szCs w:val="28"/>
        </w:rPr>
        <w:t xml:space="preserve"> system- which projects should be included, how should they be set up, and how much of their data should we migrate to the new system? The longest back we can likely go is 2012 since there were significant data standards changes that took place that year which makes data </w:t>
      </w:r>
      <w:r w:rsidR="6E24DA34" w:rsidRPr="04D15AA5">
        <w:rPr>
          <w:sz w:val="28"/>
          <w:szCs w:val="28"/>
        </w:rPr>
        <w:t xml:space="preserve">before that time hard to look at now. The </w:t>
      </w:r>
      <w:proofErr w:type="spellStart"/>
      <w:r w:rsidR="6E24DA34" w:rsidRPr="04D15AA5">
        <w:rPr>
          <w:sz w:val="28"/>
          <w:szCs w:val="28"/>
        </w:rPr>
        <w:t>CoC</w:t>
      </w:r>
      <w:proofErr w:type="spellEnd"/>
      <w:r w:rsidR="6E24DA34" w:rsidRPr="04D15AA5">
        <w:rPr>
          <w:sz w:val="28"/>
          <w:szCs w:val="28"/>
        </w:rPr>
        <w:t xml:space="preserve"> must keep data for</w:t>
      </w:r>
      <w:r w:rsidR="48EA91C1" w:rsidRPr="04D15AA5">
        <w:rPr>
          <w:sz w:val="28"/>
          <w:szCs w:val="28"/>
        </w:rPr>
        <w:t xml:space="preserve"> 7 or 8 years after </w:t>
      </w:r>
      <w:proofErr w:type="gramStart"/>
      <w:r w:rsidR="48EA91C1" w:rsidRPr="04D15AA5">
        <w:rPr>
          <w:sz w:val="28"/>
          <w:szCs w:val="28"/>
        </w:rPr>
        <w:t>client’s</w:t>
      </w:r>
      <w:proofErr w:type="gramEnd"/>
      <w:r w:rsidR="48EA91C1" w:rsidRPr="04D15AA5">
        <w:rPr>
          <w:sz w:val="28"/>
          <w:szCs w:val="28"/>
        </w:rPr>
        <w:t xml:space="preserve"> exit a program.</w:t>
      </w:r>
    </w:p>
    <w:p w14:paraId="5C4771B7" w14:textId="3F1B87E5" w:rsidR="48EA91C1" w:rsidRDefault="48EA91C1" w:rsidP="04D15AA5">
      <w:pPr>
        <w:pStyle w:val="ListParagraph"/>
        <w:numPr>
          <w:ilvl w:val="0"/>
          <w:numId w:val="4"/>
        </w:numPr>
        <w:spacing w:after="0" w:line="240" w:lineRule="auto"/>
        <w:rPr>
          <w:sz w:val="28"/>
          <w:szCs w:val="28"/>
        </w:rPr>
      </w:pPr>
      <w:r w:rsidRPr="04D15AA5">
        <w:rPr>
          <w:sz w:val="28"/>
          <w:szCs w:val="28"/>
        </w:rPr>
        <w:t xml:space="preserve">The HMIS implementation workgroup will continue to meet as needed to help with decision-making and reviewing </w:t>
      </w:r>
      <w:proofErr w:type="spellStart"/>
      <w:r w:rsidRPr="04D15AA5">
        <w:rPr>
          <w:sz w:val="28"/>
          <w:szCs w:val="28"/>
        </w:rPr>
        <w:t>Bitfocus</w:t>
      </w:r>
      <w:proofErr w:type="spellEnd"/>
      <w:r w:rsidRPr="04D15AA5">
        <w:rPr>
          <w:sz w:val="28"/>
          <w:szCs w:val="28"/>
        </w:rPr>
        <w:t>’ work as the implementation is put in place.</w:t>
      </w:r>
    </w:p>
    <w:p w14:paraId="7F08C23F" w14:textId="74F60471" w:rsidR="6D331677" w:rsidRDefault="6D331677" w:rsidP="04D15AA5">
      <w:pPr>
        <w:pStyle w:val="ListParagraph"/>
        <w:numPr>
          <w:ilvl w:val="0"/>
          <w:numId w:val="4"/>
        </w:numPr>
        <w:spacing w:after="0" w:line="240" w:lineRule="auto"/>
        <w:rPr>
          <w:sz w:val="28"/>
          <w:szCs w:val="28"/>
        </w:rPr>
      </w:pPr>
      <w:r w:rsidRPr="09F6A64E">
        <w:rPr>
          <w:sz w:val="28"/>
          <w:szCs w:val="28"/>
        </w:rPr>
        <w:t xml:space="preserve">This committee has been working on the privacy and security plan and data quality plans and our goal is to have both of these complete by the time we </w:t>
      </w:r>
      <w:r w:rsidR="6325186D" w:rsidRPr="09F6A64E">
        <w:rPr>
          <w:sz w:val="28"/>
          <w:szCs w:val="28"/>
        </w:rPr>
        <w:lastRenderedPageBreak/>
        <w:t>begin getting accounts to staff – these documents will form the basis of the HMIS user guide and agreements which staff will sign off on before bein</w:t>
      </w:r>
      <w:r w:rsidR="3A468973" w:rsidRPr="09F6A64E">
        <w:rPr>
          <w:sz w:val="28"/>
          <w:szCs w:val="28"/>
        </w:rPr>
        <w:t>g granted access to the HMIS. This process may need to be different for non-</w:t>
      </w:r>
      <w:proofErr w:type="spellStart"/>
      <w:r w:rsidR="3A468973" w:rsidRPr="09F6A64E">
        <w:rPr>
          <w:sz w:val="28"/>
          <w:szCs w:val="28"/>
        </w:rPr>
        <w:t>CoC</w:t>
      </w:r>
      <w:proofErr w:type="spellEnd"/>
      <w:r w:rsidR="3A468973" w:rsidRPr="09F6A64E">
        <w:rPr>
          <w:sz w:val="28"/>
          <w:szCs w:val="28"/>
        </w:rPr>
        <w:t xml:space="preserve"> funded projects using the HMIS but Michele will dig deeper to find out.</w:t>
      </w:r>
    </w:p>
    <w:p w14:paraId="7ECEA9FC" w14:textId="2738900F" w:rsidR="54E75C0C" w:rsidRDefault="54E75C0C" w:rsidP="09F6A64E">
      <w:pPr>
        <w:spacing w:after="0" w:line="240" w:lineRule="auto"/>
        <w:rPr>
          <w:sz w:val="28"/>
          <w:szCs w:val="28"/>
        </w:rPr>
      </w:pPr>
    </w:p>
    <w:p w14:paraId="2415B162" w14:textId="6CDE9932" w:rsidR="54E75C0C" w:rsidRDefault="43D2843D" w:rsidP="09F6A64E">
      <w:pPr>
        <w:spacing w:after="0" w:line="360" w:lineRule="auto"/>
        <w:rPr>
          <w:b/>
          <w:bCs/>
          <w:sz w:val="28"/>
          <w:szCs w:val="28"/>
        </w:rPr>
      </w:pPr>
      <w:r w:rsidRPr="09F6A64E">
        <w:rPr>
          <w:b/>
          <w:bCs/>
          <w:sz w:val="28"/>
          <w:szCs w:val="28"/>
        </w:rPr>
        <w:t xml:space="preserve">We are looking for a co-chair! </w:t>
      </w:r>
      <w:r w:rsidRPr="09F6A64E">
        <w:rPr>
          <w:sz w:val="28"/>
          <w:szCs w:val="28"/>
        </w:rPr>
        <w:t xml:space="preserve">If anyone is interested in co-chairing the Data Evaluation Committee, please reach out to Michele for more information. Primary responsibilities would include help </w:t>
      </w:r>
      <w:r w:rsidR="51D7B0F8" w:rsidRPr="09F6A64E">
        <w:rPr>
          <w:sz w:val="28"/>
          <w:szCs w:val="28"/>
        </w:rPr>
        <w:t xml:space="preserve">determining </w:t>
      </w:r>
      <w:r w:rsidRPr="09F6A64E">
        <w:rPr>
          <w:sz w:val="28"/>
          <w:szCs w:val="28"/>
        </w:rPr>
        <w:t>agendas, taking notes, and</w:t>
      </w:r>
      <w:r w:rsidR="1FEA8F17" w:rsidRPr="09F6A64E">
        <w:rPr>
          <w:sz w:val="28"/>
          <w:szCs w:val="28"/>
        </w:rPr>
        <w:t xml:space="preserve"> </w:t>
      </w:r>
      <w:r w:rsidR="1425C693" w:rsidRPr="09F6A64E">
        <w:rPr>
          <w:sz w:val="28"/>
          <w:szCs w:val="28"/>
        </w:rPr>
        <w:t xml:space="preserve">maybe </w:t>
      </w:r>
      <w:r w:rsidRPr="09F6A64E">
        <w:rPr>
          <w:sz w:val="28"/>
          <w:szCs w:val="28"/>
        </w:rPr>
        <w:t>occasionally running meeting</w:t>
      </w:r>
      <w:r w:rsidR="06E46205" w:rsidRPr="09F6A64E">
        <w:rPr>
          <w:sz w:val="28"/>
          <w:szCs w:val="28"/>
        </w:rPr>
        <w:t>s</w:t>
      </w:r>
      <w:r w:rsidR="5C17D779" w:rsidRPr="09F6A64E">
        <w:rPr>
          <w:sz w:val="28"/>
          <w:szCs w:val="28"/>
        </w:rPr>
        <w:t>.</w:t>
      </w:r>
    </w:p>
    <w:p w14:paraId="16B90137" w14:textId="51ACF47D" w:rsidR="54E75C0C" w:rsidRDefault="05B6E2B2" w:rsidP="09F6A64E">
      <w:pPr>
        <w:spacing w:after="0" w:line="360" w:lineRule="auto"/>
        <w:rPr>
          <w:b/>
          <w:bCs/>
          <w:sz w:val="28"/>
          <w:szCs w:val="28"/>
        </w:rPr>
      </w:pPr>
      <w:r w:rsidRPr="09F6A64E">
        <w:rPr>
          <w:b/>
          <w:bCs/>
          <w:sz w:val="28"/>
          <w:szCs w:val="28"/>
        </w:rPr>
        <w:t>Who else should be invited?</w:t>
      </w:r>
    </w:p>
    <w:p w14:paraId="749D093F" w14:textId="081DAC60" w:rsidR="54E75C0C" w:rsidRDefault="05B6E2B2" w:rsidP="09F6A64E">
      <w:pPr>
        <w:spacing w:after="0" w:line="360" w:lineRule="auto"/>
        <w:rPr>
          <w:sz w:val="28"/>
          <w:szCs w:val="28"/>
        </w:rPr>
      </w:pPr>
      <w:r w:rsidRPr="09F6A64E">
        <w:rPr>
          <w:sz w:val="28"/>
          <w:szCs w:val="28"/>
        </w:rPr>
        <w:t xml:space="preserve">Meeting attendance has been a little low and we would like to invite some new members into our committee work. A couple of agencies have </w:t>
      </w:r>
      <w:r w:rsidR="7E6481DF" w:rsidRPr="09F6A64E">
        <w:rPr>
          <w:sz w:val="28"/>
          <w:szCs w:val="28"/>
        </w:rPr>
        <w:t xml:space="preserve">recently begun working with the </w:t>
      </w:r>
      <w:proofErr w:type="spellStart"/>
      <w:r w:rsidR="7E6481DF" w:rsidRPr="09F6A64E">
        <w:rPr>
          <w:sz w:val="28"/>
          <w:szCs w:val="28"/>
        </w:rPr>
        <w:t>CoC</w:t>
      </w:r>
      <w:proofErr w:type="spellEnd"/>
      <w:r w:rsidR="7E6481DF" w:rsidRPr="09F6A64E">
        <w:rPr>
          <w:sz w:val="28"/>
          <w:szCs w:val="28"/>
        </w:rPr>
        <w:t xml:space="preserve"> as part of the Youth Homelessness Demonstration Program, making it a perfect time to reach out to staff at those projects and ask if anyone would like to join us.</w:t>
      </w:r>
    </w:p>
    <w:p w14:paraId="7D47E109" w14:textId="2FD37DE4" w:rsidR="54E75C0C" w:rsidRDefault="516DF9D2" w:rsidP="09F6A64E">
      <w:pPr>
        <w:spacing w:after="0" w:line="240" w:lineRule="auto"/>
        <w:rPr>
          <w:sz w:val="28"/>
          <w:szCs w:val="28"/>
        </w:rPr>
      </w:pPr>
      <w:r w:rsidRPr="09F6A64E">
        <w:rPr>
          <w:sz w:val="28"/>
          <w:szCs w:val="28"/>
        </w:rPr>
        <w:t xml:space="preserve">Owen- when Michele sends out outreach email for data </w:t>
      </w:r>
      <w:proofErr w:type="spellStart"/>
      <w:r w:rsidRPr="09F6A64E">
        <w:rPr>
          <w:sz w:val="28"/>
          <w:szCs w:val="28"/>
        </w:rPr>
        <w:t>eval</w:t>
      </w:r>
      <w:proofErr w:type="spellEnd"/>
      <w:r w:rsidRPr="09F6A64E">
        <w:rPr>
          <w:sz w:val="28"/>
          <w:szCs w:val="28"/>
        </w:rPr>
        <w:t xml:space="preserve"> committee to recruit more people, </w:t>
      </w:r>
      <w:r w:rsidR="5027C0C5" w:rsidRPr="09F6A64E">
        <w:rPr>
          <w:sz w:val="28"/>
          <w:szCs w:val="28"/>
        </w:rPr>
        <w:t xml:space="preserve">I </w:t>
      </w:r>
      <w:r w:rsidRPr="09F6A64E">
        <w:rPr>
          <w:sz w:val="28"/>
          <w:szCs w:val="28"/>
        </w:rPr>
        <w:t>can do a reply all and encourage people to join. Reminding and informing people they have power to make decisions and changes</w:t>
      </w:r>
      <w:r w:rsidR="7B2C430B" w:rsidRPr="09F6A64E">
        <w:rPr>
          <w:sz w:val="28"/>
          <w:szCs w:val="28"/>
        </w:rPr>
        <w:t>!</w:t>
      </w:r>
    </w:p>
    <w:p w14:paraId="72F30219" w14:textId="08FE4664" w:rsidR="09F6A64E" w:rsidRDefault="09F6A64E" w:rsidP="09F6A64E">
      <w:pPr>
        <w:spacing w:after="0" w:line="240" w:lineRule="auto"/>
        <w:rPr>
          <w:sz w:val="28"/>
          <w:szCs w:val="28"/>
        </w:rPr>
      </w:pPr>
    </w:p>
    <w:p w14:paraId="74979CAB" w14:textId="55E896D1" w:rsidR="4CDC55EC" w:rsidRDefault="4CDC55EC" w:rsidP="54E75C0C">
      <w:pPr>
        <w:spacing w:after="0" w:line="360" w:lineRule="auto"/>
      </w:pPr>
      <w:r w:rsidRPr="04D15AA5">
        <w:rPr>
          <w:b/>
          <w:bCs/>
          <w:sz w:val="28"/>
          <w:szCs w:val="28"/>
        </w:rPr>
        <w:t>Privacy and Security Plan</w:t>
      </w:r>
    </w:p>
    <w:p w14:paraId="63436690" w14:textId="46D92E78" w:rsidR="06FED47A" w:rsidRDefault="06FED47A" w:rsidP="04D15AA5">
      <w:pPr>
        <w:pStyle w:val="ListParagraph"/>
        <w:numPr>
          <w:ilvl w:val="0"/>
          <w:numId w:val="3"/>
        </w:numPr>
        <w:spacing w:after="0" w:line="240" w:lineRule="auto"/>
        <w:rPr>
          <w:rFonts w:eastAsiaTheme="minorEastAsia"/>
          <w:sz w:val="28"/>
          <w:szCs w:val="28"/>
        </w:rPr>
      </w:pPr>
      <w:r w:rsidRPr="04D15AA5">
        <w:rPr>
          <w:sz w:val="28"/>
          <w:szCs w:val="28"/>
        </w:rPr>
        <w:t xml:space="preserve">All of the changes and decisions made by this committee so far were </w:t>
      </w:r>
      <w:r w:rsidR="51F924A8" w:rsidRPr="04D15AA5">
        <w:rPr>
          <w:sz w:val="28"/>
          <w:szCs w:val="28"/>
        </w:rPr>
        <w:t xml:space="preserve">incorporated into the document and it was shared with project leadership and the </w:t>
      </w:r>
      <w:proofErr w:type="spellStart"/>
      <w:r w:rsidR="51F924A8" w:rsidRPr="04D15AA5">
        <w:rPr>
          <w:sz w:val="28"/>
          <w:szCs w:val="28"/>
        </w:rPr>
        <w:t>CoC</w:t>
      </w:r>
      <w:proofErr w:type="spellEnd"/>
      <w:r w:rsidR="51F924A8" w:rsidRPr="04D15AA5">
        <w:rPr>
          <w:sz w:val="28"/>
          <w:szCs w:val="28"/>
        </w:rPr>
        <w:t xml:space="preserve"> board.</w:t>
      </w:r>
      <w:r w:rsidR="0D656ADE" w:rsidRPr="04D15AA5">
        <w:rPr>
          <w:sz w:val="28"/>
          <w:szCs w:val="28"/>
        </w:rPr>
        <w:t xml:space="preserve"> There wasn’t really any feedback but there has been some concern about the level of additional work for projects to take on.</w:t>
      </w:r>
      <w:r w:rsidR="51F924A8" w:rsidRPr="04D15AA5">
        <w:rPr>
          <w:sz w:val="28"/>
          <w:szCs w:val="28"/>
        </w:rPr>
        <w:t xml:space="preserve"> The primary question that came up was whether or not projects would have help and guidance getting the requirements for the new plan in place, and the answer is yes!</w:t>
      </w:r>
    </w:p>
    <w:p w14:paraId="3D8CD8D3" w14:textId="726D17AF" w:rsidR="45A3B9AB" w:rsidRDefault="45A3B9AB" w:rsidP="04D15AA5">
      <w:pPr>
        <w:pStyle w:val="ListParagraph"/>
        <w:numPr>
          <w:ilvl w:val="0"/>
          <w:numId w:val="3"/>
        </w:numPr>
        <w:spacing w:after="0" w:line="240" w:lineRule="auto"/>
        <w:rPr>
          <w:sz w:val="28"/>
          <w:szCs w:val="28"/>
        </w:rPr>
      </w:pPr>
      <w:r w:rsidRPr="5BC83474">
        <w:rPr>
          <w:sz w:val="28"/>
          <w:szCs w:val="28"/>
        </w:rPr>
        <w:t>There are a few last items we need to determine and our own version of the workstation checklists to create.</w:t>
      </w:r>
    </w:p>
    <w:p w14:paraId="07C6F02D" w14:textId="17B59790" w:rsidR="5BC83474" w:rsidRDefault="5BC83474" w:rsidP="5BC83474">
      <w:pPr>
        <w:spacing w:after="0" w:line="240" w:lineRule="auto"/>
        <w:rPr>
          <w:sz w:val="28"/>
          <w:szCs w:val="28"/>
        </w:rPr>
      </w:pPr>
    </w:p>
    <w:p w14:paraId="374964FF" w14:textId="7374044D" w:rsidR="0770296E" w:rsidRDefault="0770296E" w:rsidP="09F6A64E">
      <w:pPr>
        <w:spacing w:after="0" w:line="240" w:lineRule="auto"/>
        <w:rPr>
          <w:sz w:val="28"/>
          <w:szCs w:val="28"/>
        </w:rPr>
      </w:pPr>
      <w:r w:rsidRPr="09F6A64E">
        <w:rPr>
          <w:sz w:val="28"/>
          <w:szCs w:val="28"/>
        </w:rPr>
        <w:t>*</w:t>
      </w:r>
      <w:r w:rsidR="7645FE6B" w:rsidRPr="09F6A64E">
        <w:rPr>
          <w:sz w:val="28"/>
          <w:szCs w:val="28"/>
        </w:rPr>
        <w:t>The next portion of the meeting was spent finalizing the last questions we had around the Privacy and Security plan. In order to review</w:t>
      </w:r>
      <w:r w:rsidR="67731F94" w:rsidRPr="09F6A64E">
        <w:rPr>
          <w:sz w:val="28"/>
          <w:szCs w:val="28"/>
        </w:rPr>
        <w:t xml:space="preserve"> the questions and</w:t>
      </w:r>
      <w:r w:rsidR="7645FE6B" w:rsidRPr="09F6A64E">
        <w:rPr>
          <w:sz w:val="28"/>
          <w:szCs w:val="28"/>
        </w:rPr>
        <w:t xml:space="preserve"> make </w:t>
      </w:r>
      <w:r w:rsidR="7645FE6B" w:rsidRPr="09F6A64E">
        <w:rPr>
          <w:sz w:val="28"/>
          <w:szCs w:val="28"/>
        </w:rPr>
        <w:lastRenderedPageBreak/>
        <w:t>changes in the document itself I did not take notes during that conversation but a copy of the updated document is included.</w:t>
      </w:r>
      <w:r w:rsidR="4FB60CC2" w:rsidRPr="09F6A64E">
        <w:rPr>
          <w:sz w:val="28"/>
          <w:szCs w:val="28"/>
        </w:rPr>
        <w:t xml:space="preserve"> Some of the key decisions made were </w:t>
      </w:r>
      <w:r w:rsidR="56CE232A" w:rsidRPr="09F6A64E">
        <w:rPr>
          <w:sz w:val="28"/>
          <w:szCs w:val="28"/>
        </w:rPr>
        <w:t xml:space="preserve">aimed at reducing the time partner agencies will need to devote to meeting the plan’s requirements such as </w:t>
      </w:r>
      <w:r w:rsidR="21BC0302" w:rsidRPr="09F6A64E">
        <w:rPr>
          <w:sz w:val="28"/>
          <w:szCs w:val="28"/>
        </w:rPr>
        <w:t xml:space="preserve">reducing audit frequency for larger organizations and changing the expectation that the </w:t>
      </w:r>
      <w:proofErr w:type="spellStart"/>
      <w:r w:rsidR="21BC0302" w:rsidRPr="09F6A64E">
        <w:rPr>
          <w:sz w:val="28"/>
          <w:szCs w:val="28"/>
        </w:rPr>
        <w:t>CoC</w:t>
      </w:r>
      <w:proofErr w:type="spellEnd"/>
      <w:r w:rsidR="21BC0302" w:rsidRPr="09F6A64E">
        <w:rPr>
          <w:sz w:val="28"/>
          <w:szCs w:val="28"/>
        </w:rPr>
        <w:t xml:space="preserve"> will physically audit all workstations annually</w:t>
      </w:r>
      <w:r w:rsidR="4FB60CC2" w:rsidRPr="09F6A64E">
        <w:rPr>
          <w:sz w:val="28"/>
          <w:szCs w:val="28"/>
        </w:rPr>
        <w:t>.</w:t>
      </w:r>
      <w:r w:rsidR="13A89D2D" w:rsidRPr="09F6A64E">
        <w:rPr>
          <w:sz w:val="28"/>
          <w:szCs w:val="28"/>
        </w:rPr>
        <w:t xml:space="preserve"> Other items included decreasing mandatory password changes from every 45 days to every 90</w:t>
      </w:r>
      <w:r w:rsidR="16660328" w:rsidRPr="09F6A64E">
        <w:rPr>
          <w:sz w:val="28"/>
          <w:szCs w:val="28"/>
        </w:rPr>
        <w:t xml:space="preserve"> and clarifying wording. Additionally, mentions of DHCD and the MAHMIS have been removed or replaced with the </w:t>
      </w:r>
      <w:proofErr w:type="spellStart"/>
      <w:r w:rsidR="16660328" w:rsidRPr="09F6A64E">
        <w:rPr>
          <w:sz w:val="28"/>
          <w:szCs w:val="28"/>
        </w:rPr>
        <w:t>CoC’s</w:t>
      </w:r>
      <w:proofErr w:type="spellEnd"/>
      <w:r w:rsidR="16660328" w:rsidRPr="09F6A64E">
        <w:rPr>
          <w:sz w:val="28"/>
          <w:szCs w:val="28"/>
        </w:rPr>
        <w:t xml:space="preserve"> new Clarity HMIS. Michele still needs to determine if Public Key Infrastructure is ne</w:t>
      </w:r>
      <w:r w:rsidR="57441C32" w:rsidRPr="09F6A64E">
        <w:rPr>
          <w:sz w:val="28"/>
          <w:szCs w:val="28"/>
        </w:rPr>
        <w:t xml:space="preserve">cessary, confirm that end users in the new HMIS will be able to reset their own passwords, and modify the checklist for Three County’s uses. </w:t>
      </w:r>
    </w:p>
    <w:p w14:paraId="57920D77" w14:textId="5FE9E77D" w:rsidR="09F6A64E" w:rsidRDefault="09F6A64E" w:rsidP="09F6A64E">
      <w:pPr>
        <w:spacing w:after="0" w:line="240" w:lineRule="auto"/>
        <w:rPr>
          <w:sz w:val="28"/>
          <w:szCs w:val="28"/>
        </w:rPr>
      </w:pPr>
    </w:p>
    <w:p w14:paraId="764ACB54" w14:textId="03407B98" w:rsidR="2B0F9E36" w:rsidRDefault="2B0F9E36" w:rsidP="5BC83474">
      <w:pPr>
        <w:spacing w:after="0" w:line="240" w:lineRule="auto"/>
        <w:rPr>
          <w:sz w:val="28"/>
          <w:szCs w:val="28"/>
        </w:rPr>
      </w:pPr>
      <w:r w:rsidRPr="09F6A64E">
        <w:rPr>
          <w:sz w:val="28"/>
          <w:szCs w:val="28"/>
        </w:rPr>
        <w:t>Owen- how do we roll this out without alarming everyone? There’s so much going on with case management, what’s the least intrusive ay we can enact all of these security policies? As m</w:t>
      </w:r>
      <w:r w:rsidR="33AF6873" w:rsidRPr="09F6A64E">
        <w:rPr>
          <w:sz w:val="28"/>
          <w:szCs w:val="28"/>
        </w:rPr>
        <w:t xml:space="preserve">uch as we can do as a </w:t>
      </w:r>
      <w:r w:rsidR="7875DBBB" w:rsidRPr="09F6A64E">
        <w:rPr>
          <w:sz w:val="28"/>
          <w:szCs w:val="28"/>
        </w:rPr>
        <w:t>committee</w:t>
      </w:r>
      <w:r w:rsidR="33AF6873" w:rsidRPr="09F6A64E">
        <w:rPr>
          <w:sz w:val="28"/>
          <w:szCs w:val="28"/>
        </w:rPr>
        <w:t xml:space="preserve"> without asking people to do a lot of extra </w:t>
      </w:r>
      <w:proofErr w:type="gramStart"/>
      <w:r w:rsidR="33AF6873" w:rsidRPr="09F6A64E">
        <w:rPr>
          <w:sz w:val="28"/>
          <w:szCs w:val="28"/>
        </w:rPr>
        <w:t>work</w:t>
      </w:r>
      <w:proofErr w:type="gramEnd"/>
    </w:p>
    <w:p w14:paraId="44CEC84C" w14:textId="7764250D" w:rsidR="5BC83474" w:rsidRDefault="5BC83474" w:rsidP="5BC83474">
      <w:pPr>
        <w:spacing w:after="0" w:line="240" w:lineRule="auto"/>
        <w:rPr>
          <w:sz w:val="28"/>
          <w:szCs w:val="28"/>
        </w:rPr>
      </w:pPr>
    </w:p>
    <w:p w14:paraId="7AF76F90" w14:textId="13175260" w:rsidR="0AA267B1" w:rsidRDefault="0AA267B1" w:rsidP="5BC83474">
      <w:pPr>
        <w:spacing w:after="0" w:line="240" w:lineRule="auto"/>
        <w:rPr>
          <w:sz w:val="28"/>
          <w:szCs w:val="28"/>
        </w:rPr>
      </w:pPr>
      <w:r w:rsidRPr="09F6A64E">
        <w:rPr>
          <w:sz w:val="28"/>
          <w:szCs w:val="28"/>
        </w:rPr>
        <w:t>How do we roll this out?</w:t>
      </w:r>
      <w:r w:rsidR="2231FC0A" w:rsidRPr="09F6A64E">
        <w:rPr>
          <w:sz w:val="28"/>
          <w:szCs w:val="28"/>
        </w:rPr>
        <w:t>-</w:t>
      </w:r>
      <w:r w:rsidRPr="09F6A64E">
        <w:rPr>
          <w:sz w:val="28"/>
          <w:szCs w:val="28"/>
        </w:rPr>
        <w:t xml:space="preserve"> We can detail pieces that we can write in another way, explain what </w:t>
      </w:r>
      <w:r w:rsidR="05816C2C" w:rsidRPr="09F6A64E">
        <w:rPr>
          <w:sz w:val="28"/>
          <w:szCs w:val="28"/>
        </w:rPr>
        <w:t xml:space="preserve">each </w:t>
      </w:r>
      <w:r w:rsidRPr="09F6A64E">
        <w:rPr>
          <w:sz w:val="28"/>
          <w:szCs w:val="28"/>
        </w:rPr>
        <w:t xml:space="preserve">agency needs to be doing, create a </w:t>
      </w:r>
      <w:r w:rsidR="7EFEEDE0" w:rsidRPr="09F6A64E">
        <w:rPr>
          <w:sz w:val="28"/>
          <w:szCs w:val="28"/>
        </w:rPr>
        <w:t>condensed</w:t>
      </w:r>
      <w:r w:rsidRPr="09F6A64E">
        <w:rPr>
          <w:sz w:val="28"/>
          <w:szCs w:val="28"/>
        </w:rPr>
        <w:t xml:space="preserve"> version in the email and </w:t>
      </w:r>
      <w:r w:rsidR="55AA36C9" w:rsidRPr="09F6A64E">
        <w:rPr>
          <w:sz w:val="28"/>
          <w:szCs w:val="28"/>
        </w:rPr>
        <w:t>attach</w:t>
      </w:r>
      <w:r w:rsidRPr="09F6A64E">
        <w:rPr>
          <w:sz w:val="28"/>
          <w:szCs w:val="28"/>
        </w:rPr>
        <w:t xml:space="preserve"> the document. Send out privacy and security plan ahead of time, let everyone know it’s coming with the new HMIS. </w:t>
      </w:r>
      <w:r w:rsidR="175A2B01" w:rsidRPr="09F6A64E">
        <w:rPr>
          <w:sz w:val="28"/>
          <w:szCs w:val="28"/>
        </w:rPr>
        <w:t>Email that breaks down what agency has to do.</w:t>
      </w:r>
    </w:p>
    <w:p w14:paraId="1DE49634" w14:textId="1FB71EBB" w:rsidR="5BC83474" w:rsidRDefault="5BC83474" w:rsidP="5BC83474">
      <w:pPr>
        <w:spacing w:after="0" w:line="240" w:lineRule="auto"/>
        <w:rPr>
          <w:sz w:val="28"/>
          <w:szCs w:val="28"/>
        </w:rPr>
      </w:pPr>
    </w:p>
    <w:p w14:paraId="4654A5E3" w14:textId="264B0D76" w:rsidR="71DA2410" w:rsidRDefault="71DA2410" w:rsidP="5BC83474">
      <w:pPr>
        <w:spacing w:after="0" w:line="240" w:lineRule="auto"/>
        <w:rPr>
          <w:sz w:val="28"/>
          <w:szCs w:val="28"/>
        </w:rPr>
      </w:pPr>
      <w:r w:rsidRPr="5BC83474">
        <w:rPr>
          <w:sz w:val="28"/>
          <w:szCs w:val="28"/>
        </w:rPr>
        <w:t>What about non-funded projects? Do they have the same expectations?</w:t>
      </w:r>
    </w:p>
    <w:p w14:paraId="71D7AD6C" w14:textId="6C622689" w:rsidR="71DA2410" w:rsidRDefault="71DA2410" w:rsidP="5BC83474">
      <w:pPr>
        <w:spacing w:after="0" w:line="240" w:lineRule="auto"/>
        <w:rPr>
          <w:sz w:val="28"/>
          <w:szCs w:val="28"/>
        </w:rPr>
      </w:pPr>
      <w:r w:rsidRPr="5BC83474">
        <w:rPr>
          <w:sz w:val="28"/>
          <w:szCs w:val="28"/>
        </w:rPr>
        <w:t>Owen- can we add the caveat that agencies who use the system a certain amount they only need to adhere to a certain level of the capabilities or a lower level?</w:t>
      </w:r>
    </w:p>
    <w:p w14:paraId="28A6D9C7" w14:textId="2A7AF2DD" w:rsidR="5BC83474" w:rsidRDefault="5C4E4364" w:rsidP="5BC83474">
      <w:pPr>
        <w:spacing w:after="0" w:line="240" w:lineRule="auto"/>
        <w:rPr>
          <w:sz w:val="28"/>
          <w:szCs w:val="28"/>
        </w:rPr>
      </w:pPr>
      <w:r w:rsidRPr="09F6A64E">
        <w:rPr>
          <w:sz w:val="28"/>
          <w:szCs w:val="28"/>
        </w:rPr>
        <w:t>We aren’t quite sure but Michele will a</w:t>
      </w:r>
      <w:r w:rsidR="130530F5" w:rsidRPr="09F6A64E">
        <w:rPr>
          <w:sz w:val="28"/>
          <w:szCs w:val="28"/>
        </w:rPr>
        <w:t>sk Eric what we should do!</w:t>
      </w:r>
    </w:p>
    <w:p w14:paraId="4D7D09FC" w14:textId="1FBC956F" w:rsidR="54E75C0C" w:rsidRDefault="54E75C0C" w:rsidP="54E75C0C">
      <w:pPr>
        <w:spacing w:after="0" w:line="240" w:lineRule="auto"/>
        <w:rPr>
          <w:sz w:val="28"/>
          <w:szCs w:val="28"/>
        </w:rPr>
      </w:pPr>
    </w:p>
    <w:p w14:paraId="3245ECC7" w14:textId="60F81EED" w:rsidR="45211D55" w:rsidRDefault="45211D55" w:rsidP="54E75C0C">
      <w:pPr>
        <w:spacing w:after="0" w:line="360" w:lineRule="auto"/>
        <w:rPr>
          <w:b/>
          <w:bCs/>
          <w:sz w:val="28"/>
          <w:szCs w:val="28"/>
        </w:rPr>
      </w:pPr>
      <w:r w:rsidRPr="04D15AA5">
        <w:rPr>
          <w:b/>
          <w:bCs/>
          <w:sz w:val="28"/>
          <w:szCs w:val="28"/>
        </w:rPr>
        <w:t>Data Quality Plan</w:t>
      </w:r>
    </w:p>
    <w:p w14:paraId="44B59D58" w14:textId="0A24FE67" w:rsidR="7BA8D49F" w:rsidRDefault="7BA8D49F" w:rsidP="04D15AA5">
      <w:pPr>
        <w:pStyle w:val="ListParagraph"/>
        <w:numPr>
          <w:ilvl w:val="0"/>
          <w:numId w:val="2"/>
        </w:numPr>
        <w:spacing w:after="0" w:line="360" w:lineRule="auto"/>
        <w:rPr>
          <w:rFonts w:eastAsiaTheme="minorEastAsia"/>
          <w:sz w:val="28"/>
          <w:szCs w:val="28"/>
        </w:rPr>
      </w:pPr>
      <w:r w:rsidRPr="04D15AA5">
        <w:rPr>
          <w:sz w:val="28"/>
          <w:szCs w:val="28"/>
        </w:rPr>
        <w:t xml:space="preserve">We haven’t done much work around a Data Quality Plan yet, we can begin reviewing guiding documents/resources from HUD to incorporate into a Data Quality plan we will likely pull from another </w:t>
      </w:r>
      <w:proofErr w:type="spellStart"/>
      <w:r w:rsidRPr="04D15AA5">
        <w:rPr>
          <w:sz w:val="28"/>
          <w:szCs w:val="28"/>
        </w:rPr>
        <w:t>CoC</w:t>
      </w:r>
      <w:proofErr w:type="spellEnd"/>
      <w:r w:rsidRPr="04D15AA5">
        <w:rPr>
          <w:sz w:val="28"/>
          <w:szCs w:val="28"/>
        </w:rPr>
        <w:t>.</w:t>
      </w:r>
    </w:p>
    <w:p w14:paraId="78A33E66" w14:textId="2EB0344C" w:rsidR="700FB027" w:rsidRDefault="2B50E634" w:rsidP="2B50E634">
      <w:pPr>
        <w:spacing w:line="360" w:lineRule="auto"/>
        <w:rPr>
          <w:sz w:val="28"/>
          <w:szCs w:val="28"/>
        </w:rPr>
      </w:pPr>
      <w:r w:rsidRPr="04D15AA5">
        <w:rPr>
          <w:b/>
          <w:bCs/>
          <w:sz w:val="28"/>
          <w:szCs w:val="28"/>
        </w:rPr>
        <w:t>Closing &amp; Next Meeting</w:t>
      </w:r>
    </w:p>
    <w:p w14:paraId="7A8228D1" w14:textId="61A20F05" w:rsidR="5133716E" w:rsidRDefault="223E3DEC" w:rsidP="09F6A64E">
      <w:pPr>
        <w:spacing w:line="360" w:lineRule="auto"/>
        <w:rPr>
          <w:sz w:val="28"/>
          <w:szCs w:val="28"/>
        </w:rPr>
      </w:pPr>
      <w:r w:rsidRPr="09F6A64E">
        <w:rPr>
          <w:sz w:val="28"/>
          <w:szCs w:val="28"/>
        </w:rPr>
        <w:t>-</w:t>
      </w:r>
      <w:r w:rsidR="52CA45A5" w:rsidRPr="09F6A64E">
        <w:rPr>
          <w:sz w:val="28"/>
          <w:szCs w:val="28"/>
        </w:rPr>
        <w:t>Do we want to change or keep our meeting day/time</w:t>
      </w:r>
      <w:r w:rsidR="1B2C8295" w:rsidRPr="09F6A64E">
        <w:rPr>
          <w:sz w:val="28"/>
          <w:szCs w:val="28"/>
        </w:rPr>
        <w:t>?</w:t>
      </w:r>
    </w:p>
    <w:p w14:paraId="23DCC42D" w14:textId="4875799D" w:rsidR="5133716E" w:rsidRDefault="1803457B" w:rsidP="09F6A64E">
      <w:pPr>
        <w:spacing w:line="360" w:lineRule="auto"/>
        <w:rPr>
          <w:sz w:val="28"/>
          <w:szCs w:val="28"/>
        </w:rPr>
      </w:pPr>
      <w:r w:rsidRPr="09F6A64E">
        <w:rPr>
          <w:sz w:val="28"/>
          <w:szCs w:val="28"/>
        </w:rPr>
        <w:lastRenderedPageBreak/>
        <w:t xml:space="preserve">Fridays tend to be difficult for many people so there is an interest in changing days/times. </w:t>
      </w:r>
      <w:r w:rsidR="5133716E" w:rsidRPr="09F6A64E">
        <w:rPr>
          <w:sz w:val="28"/>
          <w:szCs w:val="28"/>
        </w:rPr>
        <w:t>Michele will send out</w:t>
      </w:r>
      <w:r w:rsidR="584358E0" w:rsidRPr="09F6A64E">
        <w:rPr>
          <w:sz w:val="28"/>
          <w:szCs w:val="28"/>
        </w:rPr>
        <w:t xml:space="preserve"> a</w:t>
      </w:r>
      <w:r w:rsidR="5133716E" w:rsidRPr="09F6A64E">
        <w:rPr>
          <w:sz w:val="28"/>
          <w:szCs w:val="28"/>
        </w:rPr>
        <w:t xml:space="preserve"> Doodle poll</w:t>
      </w:r>
      <w:r w:rsidR="0D7E32A7" w:rsidRPr="09F6A64E">
        <w:rPr>
          <w:sz w:val="28"/>
          <w:szCs w:val="28"/>
        </w:rPr>
        <w:t xml:space="preserve"> for us to</w:t>
      </w:r>
      <w:r w:rsidR="5133716E" w:rsidRPr="09F6A64E">
        <w:rPr>
          <w:sz w:val="28"/>
          <w:szCs w:val="28"/>
        </w:rPr>
        <w:t xml:space="preserve"> look in</w:t>
      </w:r>
      <w:r w:rsidR="68F27956" w:rsidRPr="09F6A64E">
        <w:rPr>
          <w:sz w:val="28"/>
          <w:szCs w:val="28"/>
        </w:rPr>
        <w:t>t</w:t>
      </w:r>
      <w:r w:rsidR="5133716E" w:rsidRPr="09F6A64E">
        <w:rPr>
          <w:sz w:val="28"/>
          <w:szCs w:val="28"/>
        </w:rPr>
        <w:t>o new day/time</w:t>
      </w:r>
      <w:r w:rsidR="4AE77DF6" w:rsidRPr="09F6A64E">
        <w:rPr>
          <w:sz w:val="28"/>
          <w:szCs w:val="28"/>
        </w:rPr>
        <w:t xml:space="preserve"> but may wait until after hearing if any new members wish to join to gauge their availability as well.</w:t>
      </w:r>
    </w:p>
    <w:p w14:paraId="770070E5" w14:textId="3C22BF21" w:rsidR="700FB027" w:rsidRDefault="700FB027" w:rsidP="700FB027">
      <w:pPr>
        <w:rPr>
          <w:sz w:val="28"/>
          <w:szCs w:val="28"/>
        </w:rPr>
      </w:pPr>
    </w:p>
    <w:p w14:paraId="0A7C75CE" w14:textId="479526EB" w:rsidR="700FB027" w:rsidRDefault="700FB027" w:rsidP="700FB027">
      <w:pPr>
        <w:jc w:val="center"/>
      </w:pPr>
    </w:p>
    <w:sectPr w:rsidR="700FB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421"/>
    <w:multiLevelType w:val="hybridMultilevel"/>
    <w:tmpl w:val="10F01FFA"/>
    <w:lvl w:ilvl="0" w:tplc="0D84FC50">
      <w:start w:val="1"/>
      <w:numFmt w:val="bullet"/>
      <w:lvlText w:val=""/>
      <w:lvlJc w:val="left"/>
      <w:pPr>
        <w:ind w:left="720" w:hanging="360"/>
      </w:pPr>
      <w:rPr>
        <w:rFonts w:ascii="Symbol" w:hAnsi="Symbol" w:hint="default"/>
      </w:rPr>
    </w:lvl>
    <w:lvl w:ilvl="1" w:tplc="310E2DA0">
      <w:start w:val="1"/>
      <w:numFmt w:val="bullet"/>
      <w:lvlText w:val="o"/>
      <w:lvlJc w:val="left"/>
      <w:pPr>
        <w:ind w:left="1440" w:hanging="360"/>
      </w:pPr>
      <w:rPr>
        <w:rFonts w:ascii="Courier New" w:hAnsi="Courier New" w:hint="default"/>
      </w:rPr>
    </w:lvl>
    <w:lvl w:ilvl="2" w:tplc="CF1E5106">
      <w:start w:val="1"/>
      <w:numFmt w:val="bullet"/>
      <w:lvlText w:val=""/>
      <w:lvlJc w:val="left"/>
      <w:pPr>
        <w:ind w:left="2160" w:hanging="360"/>
      </w:pPr>
      <w:rPr>
        <w:rFonts w:ascii="Wingdings" w:hAnsi="Wingdings" w:hint="default"/>
      </w:rPr>
    </w:lvl>
    <w:lvl w:ilvl="3" w:tplc="CC1CD528">
      <w:start w:val="1"/>
      <w:numFmt w:val="bullet"/>
      <w:lvlText w:val=""/>
      <w:lvlJc w:val="left"/>
      <w:pPr>
        <w:ind w:left="2880" w:hanging="360"/>
      </w:pPr>
      <w:rPr>
        <w:rFonts w:ascii="Symbol" w:hAnsi="Symbol" w:hint="default"/>
      </w:rPr>
    </w:lvl>
    <w:lvl w:ilvl="4" w:tplc="1C38F4E8">
      <w:start w:val="1"/>
      <w:numFmt w:val="bullet"/>
      <w:lvlText w:val="o"/>
      <w:lvlJc w:val="left"/>
      <w:pPr>
        <w:ind w:left="3600" w:hanging="360"/>
      </w:pPr>
      <w:rPr>
        <w:rFonts w:ascii="Courier New" w:hAnsi="Courier New" w:hint="default"/>
      </w:rPr>
    </w:lvl>
    <w:lvl w:ilvl="5" w:tplc="22706426">
      <w:start w:val="1"/>
      <w:numFmt w:val="bullet"/>
      <w:lvlText w:val=""/>
      <w:lvlJc w:val="left"/>
      <w:pPr>
        <w:ind w:left="4320" w:hanging="360"/>
      </w:pPr>
      <w:rPr>
        <w:rFonts w:ascii="Wingdings" w:hAnsi="Wingdings" w:hint="default"/>
      </w:rPr>
    </w:lvl>
    <w:lvl w:ilvl="6" w:tplc="610A26EC">
      <w:start w:val="1"/>
      <w:numFmt w:val="bullet"/>
      <w:lvlText w:val=""/>
      <w:lvlJc w:val="left"/>
      <w:pPr>
        <w:ind w:left="5040" w:hanging="360"/>
      </w:pPr>
      <w:rPr>
        <w:rFonts w:ascii="Symbol" w:hAnsi="Symbol" w:hint="default"/>
      </w:rPr>
    </w:lvl>
    <w:lvl w:ilvl="7" w:tplc="A77E413C">
      <w:start w:val="1"/>
      <w:numFmt w:val="bullet"/>
      <w:lvlText w:val="o"/>
      <w:lvlJc w:val="left"/>
      <w:pPr>
        <w:ind w:left="5760" w:hanging="360"/>
      </w:pPr>
      <w:rPr>
        <w:rFonts w:ascii="Courier New" w:hAnsi="Courier New" w:hint="default"/>
      </w:rPr>
    </w:lvl>
    <w:lvl w:ilvl="8" w:tplc="0462698A">
      <w:start w:val="1"/>
      <w:numFmt w:val="bullet"/>
      <w:lvlText w:val=""/>
      <w:lvlJc w:val="left"/>
      <w:pPr>
        <w:ind w:left="6480" w:hanging="360"/>
      </w:pPr>
      <w:rPr>
        <w:rFonts w:ascii="Wingdings" w:hAnsi="Wingdings" w:hint="default"/>
      </w:rPr>
    </w:lvl>
  </w:abstractNum>
  <w:abstractNum w:abstractNumId="1" w15:restartNumberingAfterBreak="0">
    <w:nsid w:val="1A933277"/>
    <w:multiLevelType w:val="hybridMultilevel"/>
    <w:tmpl w:val="7A326DC8"/>
    <w:lvl w:ilvl="0" w:tplc="005E87D0">
      <w:start w:val="1"/>
      <w:numFmt w:val="bullet"/>
      <w:lvlText w:val=""/>
      <w:lvlJc w:val="left"/>
      <w:pPr>
        <w:ind w:left="720" w:hanging="360"/>
      </w:pPr>
      <w:rPr>
        <w:rFonts w:ascii="Symbol" w:hAnsi="Symbol" w:hint="default"/>
      </w:rPr>
    </w:lvl>
    <w:lvl w:ilvl="1" w:tplc="A33239BA">
      <w:start w:val="1"/>
      <w:numFmt w:val="bullet"/>
      <w:lvlText w:val="o"/>
      <w:lvlJc w:val="left"/>
      <w:pPr>
        <w:ind w:left="1440" w:hanging="360"/>
      </w:pPr>
      <w:rPr>
        <w:rFonts w:ascii="Courier New" w:hAnsi="Courier New" w:hint="default"/>
      </w:rPr>
    </w:lvl>
    <w:lvl w:ilvl="2" w:tplc="273EE3F6">
      <w:start w:val="1"/>
      <w:numFmt w:val="bullet"/>
      <w:lvlText w:val=""/>
      <w:lvlJc w:val="left"/>
      <w:pPr>
        <w:ind w:left="2160" w:hanging="360"/>
      </w:pPr>
      <w:rPr>
        <w:rFonts w:ascii="Wingdings" w:hAnsi="Wingdings" w:hint="default"/>
      </w:rPr>
    </w:lvl>
    <w:lvl w:ilvl="3" w:tplc="FF9A82B0">
      <w:start w:val="1"/>
      <w:numFmt w:val="bullet"/>
      <w:lvlText w:val=""/>
      <w:lvlJc w:val="left"/>
      <w:pPr>
        <w:ind w:left="2880" w:hanging="360"/>
      </w:pPr>
      <w:rPr>
        <w:rFonts w:ascii="Symbol" w:hAnsi="Symbol" w:hint="default"/>
      </w:rPr>
    </w:lvl>
    <w:lvl w:ilvl="4" w:tplc="01D6CD64">
      <w:start w:val="1"/>
      <w:numFmt w:val="bullet"/>
      <w:lvlText w:val="o"/>
      <w:lvlJc w:val="left"/>
      <w:pPr>
        <w:ind w:left="3600" w:hanging="360"/>
      </w:pPr>
      <w:rPr>
        <w:rFonts w:ascii="Courier New" w:hAnsi="Courier New" w:hint="default"/>
      </w:rPr>
    </w:lvl>
    <w:lvl w:ilvl="5" w:tplc="1B2AA192">
      <w:start w:val="1"/>
      <w:numFmt w:val="bullet"/>
      <w:lvlText w:val=""/>
      <w:lvlJc w:val="left"/>
      <w:pPr>
        <w:ind w:left="4320" w:hanging="360"/>
      </w:pPr>
      <w:rPr>
        <w:rFonts w:ascii="Wingdings" w:hAnsi="Wingdings" w:hint="default"/>
      </w:rPr>
    </w:lvl>
    <w:lvl w:ilvl="6" w:tplc="C5ACEF90">
      <w:start w:val="1"/>
      <w:numFmt w:val="bullet"/>
      <w:lvlText w:val=""/>
      <w:lvlJc w:val="left"/>
      <w:pPr>
        <w:ind w:left="5040" w:hanging="360"/>
      </w:pPr>
      <w:rPr>
        <w:rFonts w:ascii="Symbol" w:hAnsi="Symbol" w:hint="default"/>
      </w:rPr>
    </w:lvl>
    <w:lvl w:ilvl="7" w:tplc="21A287DA">
      <w:start w:val="1"/>
      <w:numFmt w:val="bullet"/>
      <w:lvlText w:val="o"/>
      <w:lvlJc w:val="left"/>
      <w:pPr>
        <w:ind w:left="5760" w:hanging="360"/>
      </w:pPr>
      <w:rPr>
        <w:rFonts w:ascii="Courier New" w:hAnsi="Courier New" w:hint="default"/>
      </w:rPr>
    </w:lvl>
    <w:lvl w:ilvl="8" w:tplc="5A0848EE">
      <w:start w:val="1"/>
      <w:numFmt w:val="bullet"/>
      <w:lvlText w:val=""/>
      <w:lvlJc w:val="left"/>
      <w:pPr>
        <w:ind w:left="6480" w:hanging="360"/>
      </w:pPr>
      <w:rPr>
        <w:rFonts w:ascii="Wingdings" w:hAnsi="Wingdings" w:hint="default"/>
      </w:rPr>
    </w:lvl>
  </w:abstractNum>
  <w:abstractNum w:abstractNumId="2" w15:restartNumberingAfterBreak="0">
    <w:nsid w:val="25D46271"/>
    <w:multiLevelType w:val="hybridMultilevel"/>
    <w:tmpl w:val="B066E56C"/>
    <w:lvl w:ilvl="0" w:tplc="07B61634">
      <w:start w:val="1"/>
      <w:numFmt w:val="bullet"/>
      <w:lvlText w:val=""/>
      <w:lvlJc w:val="left"/>
      <w:pPr>
        <w:ind w:left="720" w:hanging="360"/>
      </w:pPr>
      <w:rPr>
        <w:rFonts w:ascii="Symbol" w:hAnsi="Symbol" w:hint="default"/>
      </w:rPr>
    </w:lvl>
    <w:lvl w:ilvl="1" w:tplc="25DE012E">
      <w:start w:val="1"/>
      <w:numFmt w:val="bullet"/>
      <w:lvlText w:val="o"/>
      <w:lvlJc w:val="left"/>
      <w:pPr>
        <w:ind w:left="1440" w:hanging="360"/>
      </w:pPr>
      <w:rPr>
        <w:rFonts w:ascii="Courier New" w:hAnsi="Courier New" w:hint="default"/>
      </w:rPr>
    </w:lvl>
    <w:lvl w:ilvl="2" w:tplc="87646C02">
      <w:start w:val="1"/>
      <w:numFmt w:val="bullet"/>
      <w:lvlText w:val=""/>
      <w:lvlJc w:val="left"/>
      <w:pPr>
        <w:ind w:left="2160" w:hanging="360"/>
      </w:pPr>
      <w:rPr>
        <w:rFonts w:ascii="Wingdings" w:hAnsi="Wingdings" w:hint="default"/>
      </w:rPr>
    </w:lvl>
    <w:lvl w:ilvl="3" w:tplc="22F8E226">
      <w:start w:val="1"/>
      <w:numFmt w:val="bullet"/>
      <w:lvlText w:val=""/>
      <w:lvlJc w:val="left"/>
      <w:pPr>
        <w:ind w:left="2880" w:hanging="360"/>
      </w:pPr>
      <w:rPr>
        <w:rFonts w:ascii="Symbol" w:hAnsi="Symbol" w:hint="default"/>
      </w:rPr>
    </w:lvl>
    <w:lvl w:ilvl="4" w:tplc="476A2B46">
      <w:start w:val="1"/>
      <w:numFmt w:val="bullet"/>
      <w:lvlText w:val="o"/>
      <w:lvlJc w:val="left"/>
      <w:pPr>
        <w:ind w:left="3600" w:hanging="360"/>
      </w:pPr>
      <w:rPr>
        <w:rFonts w:ascii="Courier New" w:hAnsi="Courier New" w:hint="default"/>
      </w:rPr>
    </w:lvl>
    <w:lvl w:ilvl="5" w:tplc="7E4E11F0">
      <w:start w:val="1"/>
      <w:numFmt w:val="bullet"/>
      <w:lvlText w:val=""/>
      <w:lvlJc w:val="left"/>
      <w:pPr>
        <w:ind w:left="4320" w:hanging="360"/>
      </w:pPr>
      <w:rPr>
        <w:rFonts w:ascii="Wingdings" w:hAnsi="Wingdings" w:hint="default"/>
      </w:rPr>
    </w:lvl>
    <w:lvl w:ilvl="6" w:tplc="7D06BB00">
      <w:start w:val="1"/>
      <w:numFmt w:val="bullet"/>
      <w:lvlText w:val=""/>
      <w:lvlJc w:val="left"/>
      <w:pPr>
        <w:ind w:left="5040" w:hanging="360"/>
      </w:pPr>
      <w:rPr>
        <w:rFonts w:ascii="Symbol" w:hAnsi="Symbol" w:hint="default"/>
      </w:rPr>
    </w:lvl>
    <w:lvl w:ilvl="7" w:tplc="8550E46A">
      <w:start w:val="1"/>
      <w:numFmt w:val="bullet"/>
      <w:lvlText w:val="o"/>
      <w:lvlJc w:val="left"/>
      <w:pPr>
        <w:ind w:left="5760" w:hanging="360"/>
      </w:pPr>
      <w:rPr>
        <w:rFonts w:ascii="Courier New" w:hAnsi="Courier New" w:hint="default"/>
      </w:rPr>
    </w:lvl>
    <w:lvl w:ilvl="8" w:tplc="47EC9BEE">
      <w:start w:val="1"/>
      <w:numFmt w:val="bullet"/>
      <w:lvlText w:val=""/>
      <w:lvlJc w:val="left"/>
      <w:pPr>
        <w:ind w:left="6480" w:hanging="360"/>
      </w:pPr>
      <w:rPr>
        <w:rFonts w:ascii="Wingdings" w:hAnsi="Wingdings" w:hint="default"/>
      </w:rPr>
    </w:lvl>
  </w:abstractNum>
  <w:abstractNum w:abstractNumId="3" w15:restartNumberingAfterBreak="0">
    <w:nsid w:val="3B7C3AD5"/>
    <w:multiLevelType w:val="hybridMultilevel"/>
    <w:tmpl w:val="9BB4E950"/>
    <w:lvl w:ilvl="0" w:tplc="67D61A2C">
      <w:start w:val="1"/>
      <w:numFmt w:val="bullet"/>
      <w:lvlText w:val=""/>
      <w:lvlJc w:val="left"/>
      <w:pPr>
        <w:ind w:left="720" w:hanging="360"/>
      </w:pPr>
      <w:rPr>
        <w:rFonts w:ascii="Symbol" w:hAnsi="Symbol" w:hint="default"/>
      </w:rPr>
    </w:lvl>
    <w:lvl w:ilvl="1" w:tplc="5BB6D630">
      <w:start w:val="1"/>
      <w:numFmt w:val="bullet"/>
      <w:lvlText w:val="o"/>
      <w:lvlJc w:val="left"/>
      <w:pPr>
        <w:ind w:left="1440" w:hanging="360"/>
      </w:pPr>
      <w:rPr>
        <w:rFonts w:ascii="Courier New" w:hAnsi="Courier New" w:hint="default"/>
      </w:rPr>
    </w:lvl>
    <w:lvl w:ilvl="2" w:tplc="9362ABE2">
      <w:start w:val="1"/>
      <w:numFmt w:val="bullet"/>
      <w:lvlText w:val=""/>
      <w:lvlJc w:val="left"/>
      <w:pPr>
        <w:ind w:left="2160" w:hanging="360"/>
      </w:pPr>
      <w:rPr>
        <w:rFonts w:ascii="Wingdings" w:hAnsi="Wingdings" w:hint="default"/>
      </w:rPr>
    </w:lvl>
    <w:lvl w:ilvl="3" w:tplc="9AF6507A">
      <w:start w:val="1"/>
      <w:numFmt w:val="bullet"/>
      <w:lvlText w:val=""/>
      <w:lvlJc w:val="left"/>
      <w:pPr>
        <w:ind w:left="2880" w:hanging="360"/>
      </w:pPr>
      <w:rPr>
        <w:rFonts w:ascii="Symbol" w:hAnsi="Symbol" w:hint="default"/>
      </w:rPr>
    </w:lvl>
    <w:lvl w:ilvl="4" w:tplc="E3502A70">
      <w:start w:val="1"/>
      <w:numFmt w:val="bullet"/>
      <w:lvlText w:val="o"/>
      <w:lvlJc w:val="left"/>
      <w:pPr>
        <w:ind w:left="3600" w:hanging="360"/>
      </w:pPr>
      <w:rPr>
        <w:rFonts w:ascii="Courier New" w:hAnsi="Courier New" w:hint="default"/>
      </w:rPr>
    </w:lvl>
    <w:lvl w:ilvl="5" w:tplc="88AEF4BA">
      <w:start w:val="1"/>
      <w:numFmt w:val="bullet"/>
      <w:lvlText w:val=""/>
      <w:lvlJc w:val="left"/>
      <w:pPr>
        <w:ind w:left="4320" w:hanging="360"/>
      </w:pPr>
      <w:rPr>
        <w:rFonts w:ascii="Wingdings" w:hAnsi="Wingdings" w:hint="default"/>
      </w:rPr>
    </w:lvl>
    <w:lvl w:ilvl="6" w:tplc="056C5692">
      <w:start w:val="1"/>
      <w:numFmt w:val="bullet"/>
      <w:lvlText w:val=""/>
      <w:lvlJc w:val="left"/>
      <w:pPr>
        <w:ind w:left="5040" w:hanging="360"/>
      </w:pPr>
      <w:rPr>
        <w:rFonts w:ascii="Symbol" w:hAnsi="Symbol" w:hint="default"/>
      </w:rPr>
    </w:lvl>
    <w:lvl w:ilvl="7" w:tplc="99364C30">
      <w:start w:val="1"/>
      <w:numFmt w:val="bullet"/>
      <w:lvlText w:val="o"/>
      <w:lvlJc w:val="left"/>
      <w:pPr>
        <w:ind w:left="5760" w:hanging="360"/>
      </w:pPr>
      <w:rPr>
        <w:rFonts w:ascii="Courier New" w:hAnsi="Courier New" w:hint="default"/>
      </w:rPr>
    </w:lvl>
    <w:lvl w:ilvl="8" w:tplc="5888D3B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CAA256"/>
    <w:rsid w:val="007A2C2B"/>
    <w:rsid w:val="009D1917"/>
    <w:rsid w:val="02CC673E"/>
    <w:rsid w:val="032B1BED"/>
    <w:rsid w:val="04235D5D"/>
    <w:rsid w:val="0480210D"/>
    <w:rsid w:val="04BBFB86"/>
    <w:rsid w:val="04D15AA5"/>
    <w:rsid w:val="05816C2C"/>
    <w:rsid w:val="05B6E2B2"/>
    <w:rsid w:val="06E46205"/>
    <w:rsid w:val="06FED47A"/>
    <w:rsid w:val="074B8EDA"/>
    <w:rsid w:val="0770296E"/>
    <w:rsid w:val="07A66CC4"/>
    <w:rsid w:val="088199F9"/>
    <w:rsid w:val="09F6A64E"/>
    <w:rsid w:val="09FD0064"/>
    <w:rsid w:val="0A2BDC54"/>
    <w:rsid w:val="0AA267B1"/>
    <w:rsid w:val="0AB1C0B5"/>
    <w:rsid w:val="0BC9C491"/>
    <w:rsid w:val="0C0B0F12"/>
    <w:rsid w:val="0C1082BB"/>
    <w:rsid w:val="0CD5254F"/>
    <w:rsid w:val="0D656ADE"/>
    <w:rsid w:val="0D77085F"/>
    <w:rsid w:val="0D7E32A7"/>
    <w:rsid w:val="0F0F0F82"/>
    <w:rsid w:val="130530F5"/>
    <w:rsid w:val="134BC979"/>
    <w:rsid w:val="13A89D2D"/>
    <w:rsid w:val="1425C693"/>
    <w:rsid w:val="154AF98C"/>
    <w:rsid w:val="15767B86"/>
    <w:rsid w:val="157BF848"/>
    <w:rsid w:val="1618ECDB"/>
    <w:rsid w:val="16660328"/>
    <w:rsid w:val="17255EC8"/>
    <w:rsid w:val="175A2B01"/>
    <w:rsid w:val="17EBE625"/>
    <w:rsid w:val="1803457B"/>
    <w:rsid w:val="199418FD"/>
    <w:rsid w:val="1B2C8295"/>
    <w:rsid w:val="1B683711"/>
    <w:rsid w:val="1C465406"/>
    <w:rsid w:val="1C5E1DC4"/>
    <w:rsid w:val="1D62C8F5"/>
    <w:rsid w:val="1FA4D59D"/>
    <w:rsid w:val="1FEA8F17"/>
    <w:rsid w:val="20039720"/>
    <w:rsid w:val="2013DE71"/>
    <w:rsid w:val="2045287E"/>
    <w:rsid w:val="21A02097"/>
    <w:rsid w:val="21BC0302"/>
    <w:rsid w:val="21BDEA32"/>
    <w:rsid w:val="21F0A0F2"/>
    <w:rsid w:val="2206A126"/>
    <w:rsid w:val="2231FC0A"/>
    <w:rsid w:val="2233E33A"/>
    <w:rsid w:val="223E3DEC"/>
    <w:rsid w:val="224F6275"/>
    <w:rsid w:val="227A5A40"/>
    <w:rsid w:val="229861E6"/>
    <w:rsid w:val="233B37E2"/>
    <w:rsid w:val="246DD0FB"/>
    <w:rsid w:val="25E034ED"/>
    <w:rsid w:val="2636FE2B"/>
    <w:rsid w:val="274D351C"/>
    <w:rsid w:val="279EACAB"/>
    <w:rsid w:val="27C717C8"/>
    <w:rsid w:val="29A0A904"/>
    <w:rsid w:val="2A3F7AD6"/>
    <w:rsid w:val="2ADCEC50"/>
    <w:rsid w:val="2AE6D723"/>
    <w:rsid w:val="2B0F9E36"/>
    <w:rsid w:val="2B3DD237"/>
    <w:rsid w:val="2B50E634"/>
    <w:rsid w:val="2D7A8BED"/>
    <w:rsid w:val="2D9C9B1E"/>
    <w:rsid w:val="2DF94EC1"/>
    <w:rsid w:val="2E3470A3"/>
    <w:rsid w:val="309593FD"/>
    <w:rsid w:val="30B87B07"/>
    <w:rsid w:val="30C9B5DE"/>
    <w:rsid w:val="3133137D"/>
    <w:rsid w:val="318956F0"/>
    <w:rsid w:val="31FE5F45"/>
    <w:rsid w:val="3204CCA5"/>
    <w:rsid w:val="324AA4E8"/>
    <w:rsid w:val="328C71AC"/>
    <w:rsid w:val="33AF6873"/>
    <w:rsid w:val="34402363"/>
    <w:rsid w:val="34B777B7"/>
    <w:rsid w:val="364E82BB"/>
    <w:rsid w:val="36DEED01"/>
    <w:rsid w:val="37140495"/>
    <w:rsid w:val="3808728B"/>
    <w:rsid w:val="3950A0D6"/>
    <w:rsid w:val="3A468973"/>
    <w:rsid w:val="3CA49BE2"/>
    <w:rsid w:val="3D383C8C"/>
    <w:rsid w:val="3EFD1A3C"/>
    <w:rsid w:val="3FC27FB1"/>
    <w:rsid w:val="3FE79D76"/>
    <w:rsid w:val="40D8F176"/>
    <w:rsid w:val="4119BCE4"/>
    <w:rsid w:val="41F946C9"/>
    <w:rsid w:val="43D2843D"/>
    <w:rsid w:val="44A86DBD"/>
    <w:rsid w:val="45211D55"/>
    <w:rsid w:val="45A3B9AB"/>
    <w:rsid w:val="4709BE74"/>
    <w:rsid w:val="47578960"/>
    <w:rsid w:val="488F6D15"/>
    <w:rsid w:val="48EA91C1"/>
    <w:rsid w:val="4A86F849"/>
    <w:rsid w:val="4AE77DF6"/>
    <w:rsid w:val="4C788B1D"/>
    <w:rsid w:val="4CCAA256"/>
    <w:rsid w:val="4CDC55EC"/>
    <w:rsid w:val="4FB60CC2"/>
    <w:rsid w:val="4FD40E0D"/>
    <w:rsid w:val="4FDFF02C"/>
    <w:rsid w:val="502533D8"/>
    <w:rsid w:val="5027C0C5"/>
    <w:rsid w:val="506973F6"/>
    <w:rsid w:val="5133716E"/>
    <w:rsid w:val="51609BAE"/>
    <w:rsid w:val="516DF9D2"/>
    <w:rsid w:val="518596FD"/>
    <w:rsid w:val="519EACF0"/>
    <w:rsid w:val="51D7B0F8"/>
    <w:rsid w:val="51F924A8"/>
    <w:rsid w:val="52391074"/>
    <w:rsid w:val="52CA45A5"/>
    <w:rsid w:val="53A24275"/>
    <w:rsid w:val="53B469B9"/>
    <w:rsid w:val="54E75C0C"/>
    <w:rsid w:val="55AA36C9"/>
    <w:rsid w:val="562BD2D1"/>
    <w:rsid w:val="56633562"/>
    <w:rsid w:val="56CE232A"/>
    <w:rsid w:val="57441C32"/>
    <w:rsid w:val="578EC884"/>
    <w:rsid w:val="584358E0"/>
    <w:rsid w:val="5AEE5597"/>
    <w:rsid w:val="5BC83474"/>
    <w:rsid w:val="5C17D779"/>
    <w:rsid w:val="5C4E4364"/>
    <w:rsid w:val="5C767D10"/>
    <w:rsid w:val="5DD5228A"/>
    <w:rsid w:val="5DF853F0"/>
    <w:rsid w:val="5E25F659"/>
    <w:rsid w:val="5E3F1EB6"/>
    <w:rsid w:val="5F973F45"/>
    <w:rsid w:val="6034B74A"/>
    <w:rsid w:val="60E3C6C2"/>
    <w:rsid w:val="6294D2DE"/>
    <w:rsid w:val="6325186D"/>
    <w:rsid w:val="63D88B01"/>
    <w:rsid w:val="641EEE70"/>
    <w:rsid w:val="641F5C4C"/>
    <w:rsid w:val="64F99674"/>
    <w:rsid w:val="65DC6B31"/>
    <w:rsid w:val="66423285"/>
    <w:rsid w:val="66BB2CAD"/>
    <w:rsid w:val="67731F94"/>
    <w:rsid w:val="68283686"/>
    <w:rsid w:val="6844C27F"/>
    <w:rsid w:val="68F27956"/>
    <w:rsid w:val="68F61E39"/>
    <w:rsid w:val="69530E95"/>
    <w:rsid w:val="6B62912A"/>
    <w:rsid w:val="6B86ABC5"/>
    <w:rsid w:val="6C3C0453"/>
    <w:rsid w:val="6D331677"/>
    <w:rsid w:val="6D940CB5"/>
    <w:rsid w:val="6E24DA34"/>
    <w:rsid w:val="6E8E874B"/>
    <w:rsid w:val="6F325B67"/>
    <w:rsid w:val="6FE7DAC0"/>
    <w:rsid w:val="700FB027"/>
    <w:rsid w:val="7046490B"/>
    <w:rsid w:val="71CE0A9D"/>
    <w:rsid w:val="71DA2410"/>
    <w:rsid w:val="72E08675"/>
    <w:rsid w:val="73BA024E"/>
    <w:rsid w:val="73D93AFF"/>
    <w:rsid w:val="73ED0F9B"/>
    <w:rsid w:val="763DF3E7"/>
    <w:rsid w:val="7645FE6B"/>
    <w:rsid w:val="76896192"/>
    <w:rsid w:val="76B03AB0"/>
    <w:rsid w:val="7875DBBB"/>
    <w:rsid w:val="7911E8B4"/>
    <w:rsid w:val="79C12625"/>
    <w:rsid w:val="7A0004F6"/>
    <w:rsid w:val="7A1ED404"/>
    <w:rsid w:val="7A2EDFEB"/>
    <w:rsid w:val="7AD15140"/>
    <w:rsid w:val="7B2C430B"/>
    <w:rsid w:val="7B5DB409"/>
    <w:rsid w:val="7BA8D49F"/>
    <w:rsid w:val="7C259064"/>
    <w:rsid w:val="7D2F399F"/>
    <w:rsid w:val="7DE816DD"/>
    <w:rsid w:val="7E4CBA01"/>
    <w:rsid w:val="7E6481DF"/>
    <w:rsid w:val="7EFEEDE0"/>
    <w:rsid w:val="7F34C609"/>
    <w:rsid w:val="7F5D3126"/>
    <w:rsid w:val="7FC6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A256"/>
  <w15:chartTrackingRefBased/>
  <w15:docId w15:val="{3C740BF7-6CB7-4C19-9541-733C3C6C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Michele LaFleur</cp:lastModifiedBy>
  <cp:revision>2</cp:revision>
  <dcterms:created xsi:type="dcterms:W3CDTF">2021-06-23T17:07:00Z</dcterms:created>
  <dcterms:modified xsi:type="dcterms:W3CDTF">2021-06-23T17:07:00Z</dcterms:modified>
</cp:coreProperties>
</file>