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63170" w14:textId="77777777" w:rsidR="008F1689" w:rsidRDefault="008F1689" w:rsidP="008F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proofErr w:type="spellStart"/>
      <w:r w:rsidRPr="10E58D5D">
        <w:rPr>
          <w:rStyle w:val="normaltextrun"/>
          <w:rFonts w:ascii="Calibri" w:hAnsi="Calibri" w:cs="Calibri"/>
          <w:b/>
          <w:bCs/>
          <w:sz w:val="28"/>
          <w:szCs w:val="28"/>
        </w:rPr>
        <w:t>CoC</w:t>
      </w:r>
      <w:proofErr w:type="spellEnd"/>
      <w:r w:rsidRPr="10E58D5D">
        <w:rPr>
          <w:rStyle w:val="normaltextrun"/>
          <w:rFonts w:ascii="Calibri" w:hAnsi="Calibri" w:cs="Calibri"/>
          <w:b/>
          <w:bCs/>
          <w:sz w:val="28"/>
          <w:szCs w:val="28"/>
        </w:rPr>
        <w:t> Youth/Young Adult Homelessness Committee Meeting</w:t>
      </w:r>
      <w:r w:rsidRPr="10E58D5D">
        <w:rPr>
          <w:rStyle w:val="eop"/>
          <w:rFonts w:ascii="Calibri" w:hAnsi="Calibri" w:cs="Calibri"/>
          <w:sz w:val="28"/>
          <w:szCs w:val="28"/>
        </w:rPr>
        <w:t> </w:t>
      </w:r>
    </w:p>
    <w:p w14:paraId="211EB216" w14:textId="7BD81CB1" w:rsidR="342485E1" w:rsidRDefault="342485E1" w:rsidP="10E58D5D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</w:rPr>
      </w:pPr>
      <w:r w:rsidRPr="10E58D5D">
        <w:rPr>
          <w:rStyle w:val="normaltextrun"/>
          <w:rFonts w:ascii="Calibri" w:hAnsi="Calibri" w:cs="Calibri"/>
          <w:b/>
          <w:bCs/>
          <w:sz w:val="28"/>
          <w:szCs w:val="28"/>
        </w:rPr>
        <w:t>Agenda</w:t>
      </w:r>
    </w:p>
    <w:p w14:paraId="1DEAE369" w14:textId="657DDF9F" w:rsidR="008F1689" w:rsidRDefault="00BD4B87" w:rsidP="008F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Thursday, June 17</w:t>
      </w:r>
      <w:r w:rsidR="008F1689">
        <w:rPr>
          <w:rStyle w:val="normaltextrun"/>
          <w:rFonts w:ascii="Calibri" w:hAnsi="Calibri" w:cs="Calibri"/>
          <w:b/>
          <w:bCs/>
        </w:rPr>
        <w:t>, 2021</w:t>
      </w:r>
      <w:r w:rsidR="008F1689">
        <w:rPr>
          <w:rStyle w:val="scxw187392388"/>
          <w:rFonts w:ascii="Calibri" w:hAnsi="Calibri" w:cs="Calibri"/>
        </w:rPr>
        <w:t> </w:t>
      </w:r>
      <w:r w:rsidR="008F1689">
        <w:rPr>
          <w:rFonts w:ascii="Calibri" w:hAnsi="Calibri" w:cs="Calibri"/>
        </w:rPr>
        <w:br/>
      </w:r>
      <w:r w:rsidR="008F1689">
        <w:rPr>
          <w:rStyle w:val="normaltextrun"/>
          <w:rFonts w:ascii="Calibri" w:hAnsi="Calibri" w:cs="Calibri"/>
          <w:b/>
          <w:bCs/>
        </w:rPr>
        <w:t>4:00 – 5:30 </w:t>
      </w:r>
      <w:r w:rsidR="008F1689">
        <w:rPr>
          <w:rStyle w:val="eop"/>
          <w:rFonts w:ascii="Calibri" w:hAnsi="Calibri" w:cs="Calibri"/>
        </w:rPr>
        <w:t> </w:t>
      </w:r>
    </w:p>
    <w:p w14:paraId="672A6659" w14:textId="77777777" w:rsidR="00554CB8" w:rsidRDefault="00554CB8"/>
    <w:p w14:paraId="632BECE1" w14:textId="2C881AEA" w:rsidR="31F8B696" w:rsidRDefault="31F8B696" w:rsidP="256D6335">
      <w:pPr>
        <w:rPr>
          <w:rFonts w:ascii="Calibri" w:hAnsi="Calibri" w:cs="Calibri"/>
          <w:b/>
          <w:bCs/>
          <w:i/>
          <w:iCs/>
          <w:color w:val="000000" w:themeColor="text1"/>
        </w:rPr>
      </w:pPr>
      <w:r w:rsidRPr="256D6335">
        <w:rPr>
          <w:rFonts w:ascii="Calibri" w:hAnsi="Calibri" w:cs="Calibri"/>
          <w:b/>
          <w:bCs/>
          <w:i/>
          <w:iCs/>
          <w:color w:val="000000" w:themeColor="text1"/>
        </w:rPr>
        <w:t>Via – note taking</w:t>
      </w:r>
    </w:p>
    <w:p w14:paraId="0C6281FE" w14:textId="42BE2BEB" w:rsidR="008F1689" w:rsidRDefault="015C7543" w:rsidP="20EBE2A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4-4:10pm -</w:t>
      </w:r>
      <w:r w:rsidR="008F1689">
        <w:rPr>
          <w:rFonts w:ascii="Calibri" w:hAnsi="Calibri" w:cs="Calibri"/>
          <w:b/>
          <w:bCs/>
          <w:color w:val="000000"/>
          <w:shd w:val="clear" w:color="auto" w:fill="FFFFFF"/>
        </w:rPr>
        <w:t>Welcome and Introductions</w:t>
      </w:r>
    </w:p>
    <w:p w14:paraId="3CD6D588" w14:textId="125E0887" w:rsidR="00BD4B87" w:rsidRDefault="4D6D25F6" w:rsidP="256D6335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812EB30">
        <w:rPr>
          <w:rFonts w:ascii="Calibri" w:hAnsi="Calibri" w:cs="Calibri"/>
          <w:b/>
          <w:bCs/>
          <w:color w:val="000000"/>
          <w:shd w:val="clear" w:color="auto" w:fill="FFFFFF"/>
        </w:rPr>
        <w:t>HDP Project Updates</w:t>
      </w:r>
      <w:r w:rsidR="68D6F7F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1CBD6964" w14:textId="711C050F" w:rsidR="1BFD565B" w:rsidRDefault="08CE9525" w:rsidP="548F7C24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proofErr w:type="spellStart"/>
      <w:r w:rsidRPr="548F7C24">
        <w:rPr>
          <w:rFonts w:ascii="Calibri" w:eastAsia="Calibri" w:hAnsi="Calibri" w:cs="Calibri"/>
          <w:sz w:val="24"/>
          <w:szCs w:val="24"/>
        </w:rPr>
        <w:t>Gandara</w:t>
      </w:r>
      <w:proofErr w:type="spellEnd"/>
      <w:r w:rsidRPr="548F7C24">
        <w:rPr>
          <w:rFonts w:ascii="Calibri" w:eastAsia="Calibri" w:hAnsi="Calibri" w:cs="Calibri"/>
          <w:sz w:val="24"/>
          <w:szCs w:val="24"/>
        </w:rPr>
        <w:t>- Programs started October 2020, opening next week. 4 people will be moved into the housing unit in about 2 weeks. Serving 10 youth total. Trained to do coordinated entry.</w:t>
      </w:r>
    </w:p>
    <w:p w14:paraId="62648331" w14:textId="3470B548" w:rsidR="1BFD565B" w:rsidRDefault="08CE9525" w:rsidP="548F7C24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48F7C24">
        <w:rPr>
          <w:rFonts w:ascii="Calibri" w:eastAsia="Calibri" w:hAnsi="Calibri" w:cs="Calibri"/>
          <w:sz w:val="24"/>
          <w:szCs w:val="24"/>
        </w:rPr>
        <w:t xml:space="preserve">MHA- One employee is moving to another agency.  3 person team. 1 person has been </w:t>
      </w:r>
      <w:proofErr w:type="gramStart"/>
      <w:r w:rsidRPr="548F7C24">
        <w:rPr>
          <w:rFonts w:ascii="Calibri" w:eastAsia="Calibri" w:hAnsi="Calibri" w:cs="Calibri"/>
          <w:sz w:val="24"/>
          <w:szCs w:val="24"/>
        </w:rPr>
        <w:t>housed</w:t>
      </w:r>
      <w:proofErr w:type="gramEnd"/>
      <w:r w:rsidRPr="548F7C24">
        <w:rPr>
          <w:rFonts w:ascii="Calibri" w:eastAsia="Calibri" w:hAnsi="Calibri" w:cs="Calibri"/>
          <w:sz w:val="24"/>
          <w:szCs w:val="24"/>
        </w:rPr>
        <w:t xml:space="preserve">, 4 more slots available. Working with 3 other youth. </w:t>
      </w:r>
      <w:proofErr w:type="gramStart"/>
      <w:r w:rsidRPr="548F7C24">
        <w:rPr>
          <w:rFonts w:ascii="Calibri" w:eastAsia="Calibri" w:hAnsi="Calibri" w:cs="Calibri"/>
          <w:sz w:val="24"/>
          <w:szCs w:val="24"/>
        </w:rPr>
        <w:t>working</w:t>
      </w:r>
      <w:proofErr w:type="gramEnd"/>
      <w:r w:rsidRPr="548F7C24">
        <w:rPr>
          <w:rFonts w:ascii="Calibri" w:eastAsia="Calibri" w:hAnsi="Calibri" w:cs="Calibri"/>
          <w:sz w:val="24"/>
          <w:szCs w:val="24"/>
        </w:rPr>
        <w:t xml:space="preserve"> with 6 people total, meeting new folks from Dial/Self next week. Going to be in office next week, doing outreach in the area. Looking for a replacement for the housing coordinator position.</w:t>
      </w:r>
    </w:p>
    <w:p w14:paraId="4AB7F623" w14:textId="7BFB1756" w:rsidR="1BFD565B" w:rsidRDefault="08CE9525" w:rsidP="548F7C24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48F7C24">
        <w:rPr>
          <w:rFonts w:ascii="Calibri" w:eastAsia="Calibri" w:hAnsi="Calibri" w:cs="Calibri"/>
          <w:sz w:val="24"/>
          <w:szCs w:val="24"/>
        </w:rPr>
        <w:t>Dial/Self has 1 person who is housed and 3 people looking for a house.</w:t>
      </w:r>
    </w:p>
    <w:p w14:paraId="491A08C7" w14:textId="39B469D9" w:rsidR="1BFD565B" w:rsidRDefault="1BFD565B" w:rsidP="548F7C24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 w:rsidRPr="548F7C24">
        <w:rPr>
          <w:rFonts w:ascii="Calibri" w:hAnsi="Calibri" w:cs="Calibri"/>
          <w:b/>
          <w:bCs/>
          <w:color w:val="000000" w:themeColor="text1"/>
        </w:rPr>
        <w:t xml:space="preserve">Assessment – Who is doing this yet? - Matt from </w:t>
      </w:r>
      <w:proofErr w:type="spellStart"/>
      <w:r w:rsidRPr="548F7C24">
        <w:rPr>
          <w:rFonts w:ascii="Calibri" w:hAnsi="Calibri" w:cs="Calibri"/>
          <w:b/>
          <w:bCs/>
          <w:color w:val="000000" w:themeColor="text1"/>
        </w:rPr>
        <w:t>Gandara</w:t>
      </w:r>
      <w:proofErr w:type="spellEnd"/>
      <w:r w:rsidRPr="548F7C24">
        <w:rPr>
          <w:rFonts w:ascii="Calibri" w:hAnsi="Calibri" w:cs="Calibri"/>
          <w:b/>
          <w:bCs/>
          <w:color w:val="000000" w:themeColor="text1"/>
        </w:rPr>
        <w:t xml:space="preserve"> has been trained, MHA staff have also been trained, as has Jena from Youth Programs in addition to </w:t>
      </w:r>
      <w:proofErr w:type="spellStart"/>
      <w:r w:rsidRPr="548F7C24">
        <w:rPr>
          <w:rFonts w:ascii="Calibri" w:hAnsi="Calibri" w:cs="Calibri"/>
          <w:b/>
          <w:bCs/>
          <w:color w:val="000000" w:themeColor="text1"/>
        </w:rPr>
        <w:t>Dialself</w:t>
      </w:r>
      <w:proofErr w:type="spellEnd"/>
      <w:r w:rsidRPr="548F7C24">
        <w:rPr>
          <w:rFonts w:ascii="Calibri" w:hAnsi="Calibri" w:cs="Calibri"/>
          <w:b/>
          <w:bCs/>
          <w:color w:val="000000" w:themeColor="text1"/>
        </w:rPr>
        <w:t xml:space="preserve">.  </w:t>
      </w:r>
    </w:p>
    <w:p w14:paraId="4C6246E6" w14:textId="224E603B" w:rsidR="00BD4B87" w:rsidRDefault="00BD4B87" w:rsidP="20EBE2AC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YAB updates</w:t>
      </w:r>
      <w:r w:rsidR="7D92E8A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– Simone </w:t>
      </w:r>
    </w:p>
    <w:p w14:paraId="667160AD" w14:textId="0753B5D6" w:rsidR="0DA936CA" w:rsidRDefault="0DA936CA" w:rsidP="6633A77A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548F7C24">
        <w:rPr>
          <w:rFonts w:ascii="Calibri" w:hAnsi="Calibri" w:cs="Calibri"/>
          <w:b/>
          <w:bCs/>
          <w:color w:val="000000" w:themeColor="text1"/>
        </w:rPr>
        <w:t>Building bridges</w:t>
      </w:r>
      <w:r w:rsidR="6E256284" w:rsidRPr="548F7C24">
        <w:rPr>
          <w:rFonts w:ascii="Calibri" w:hAnsi="Calibri" w:cs="Calibri"/>
          <w:b/>
          <w:bCs/>
          <w:color w:val="000000" w:themeColor="text1"/>
        </w:rPr>
        <w:t xml:space="preserve"> </w:t>
      </w:r>
      <w:r w:rsidR="3ED3B019" w:rsidRPr="548F7C24">
        <w:rPr>
          <w:rFonts w:ascii="Calibri" w:hAnsi="Calibri" w:cs="Calibri"/>
          <w:b/>
          <w:bCs/>
          <w:color w:val="000000" w:themeColor="text1"/>
        </w:rPr>
        <w:t>on June 23</w:t>
      </w:r>
      <w:r w:rsidR="3ED3B019" w:rsidRPr="548F7C24">
        <w:rPr>
          <w:rFonts w:ascii="Calibri" w:hAnsi="Calibri" w:cs="Calibri"/>
          <w:b/>
          <w:bCs/>
          <w:color w:val="000000" w:themeColor="text1"/>
          <w:vertAlign w:val="superscript"/>
        </w:rPr>
        <w:t>rd</w:t>
      </w:r>
      <w:r w:rsidR="3ED3B019" w:rsidRPr="548F7C24">
        <w:rPr>
          <w:rFonts w:ascii="Calibri" w:hAnsi="Calibri" w:cs="Calibri"/>
          <w:b/>
          <w:bCs/>
          <w:color w:val="000000" w:themeColor="text1"/>
        </w:rPr>
        <w:t xml:space="preserve"> 12:30-1:30-</w:t>
      </w:r>
      <w:r w:rsidR="6E256284" w:rsidRPr="548F7C24">
        <w:rPr>
          <w:rFonts w:ascii="Calibri" w:hAnsi="Calibri" w:cs="Calibri"/>
          <w:b/>
          <w:bCs/>
          <w:color w:val="000000" w:themeColor="text1"/>
        </w:rPr>
        <w:t xml:space="preserve"> </w:t>
      </w:r>
      <w:r w:rsidR="479570DB" w:rsidRPr="548F7C24">
        <w:rPr>
          <w:rFonts w:ascii="Calibri" w:hAnsi="Calibri" w:cs="Calibri"/>
          <w:b/>
          <w:bCs/>
          <w:color w:val="000000" w:themeColor="text1"/>
        </w:rPr>
        <w:t>flier was made and youth can attend and get paid $15 for attending and would love providers to be there.</w:t>
      </w:r>
    </w:p>
    <w:p w14:paraId="0A8C1374" w14:textId="267FE278" w:rsidR="0DA936CA" w:rsidRDefault="0DA936CA" w:rsidP="256D633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256D6335">
        <w:rPr>
          <w:rFonts w:ascii="Calibri" w:hAnsi="Calibri" w:cs="Calibri"/>
          <w:b/>
          <w:bCs/>
          <w:color w:val="000000" w:themeColor="text1"/>
        </w:rPr>
        <w:t xml:space="preserve">Support for YAB initiatives </w:t>
      </w:r>
    </w:p>
    <w:p w14:paraId="1550DACA" w14:textId="1FB8E0C6" w:rsidR="53378555" w:rsidRDefault="53378555" w:rsidP="256D6335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256D6335">
        <w:rPr>
          <w:rFonts w:ascii="Calibri" w:eastAsia="Calibri" w:hAnsi="Calibri" w:cs="Calibri"/>
        </w:rPr>
        <w:t>Qualitative research</w:t>
      </w:r>
    </w:p>
    <w:p w14:paraId="1A1D9694" w14:textId="609FA7BC" w:rsidR="606B5D40" w:rsidRDefault="53378555" w:rsidP="548F7C24">
      <w:pPr>
        <w:pStyle w:val="ListParagraph"/>
        <w:numPr>
          <w:ilvl w:val="1"/>
          <w:numId w:val="11"/>
        </w:numPr>
        <w:spacing w:line="257" w:lineRule="auto"/>
        <w:rPr>
          <w:rFonts w:eastAsiaTheme="minorEastAsia"/>
        </w:rPr>
      </w:pPr>
      <w:r w:rsidRPr="548F7C24">
        <w:rPr>
          <w:rFonts w:ascii="Calibri" w:eastAsia="Calibri" w:hAnsi="Calibri" w:cs="Calibri"/>
        </w:rPr>
        <w:t>DCF youth support/engagement</w:t>
      </w:r>
      <w:r w:rsidR="5849A2D5" w:rsidRPr="548F7C24">
        <w:rPr>
          <w:rFonts w:ascii="Calibri" w:eastAsia="Calibri" w:hAnsi="Calibri" w:cs="Calibri"/>
        </w:rPr>
        <w:t xml:space="preserve"> - </w:t>
      </w:r>
      <w:r w:rsidR="7711FEE6" w:rsidRPr="548F7C24">
        <w:rPr>
          <w:rFonts w:ascii="Calibri" w:eastAsia="Calibri" w:hAnsi="Calibri" w:cs="Calibri"/>
        </w:rPr>
        <w:t xml:space="preserve">working on helping foster kids coming out of the foster care system or abusive homes. </w:t>
      </w:r>
      <w:proofErr w:type="gramStart"/>
      <w:r w:rsidR="5849A2D5" w:rsidRPr="548F7C24">
        <w:rPr>
          <w:rFonts w:ascii="Calibri" w:eastAsia="Calibri" w:hAnsi="Calibri" w:cs="Calibri"/>
        </w:rPr>
        <w:t>looking</w:t>
      </w:r>
      <w:proofErr w:type="gramEnd"/>
      <w:r w:rsidR="5849A2D5" w:rsidRPr="548F7C24">
        <w:rPr>
          <w:rFonts w:ascii="Calibri" w:eastAsia="Calibri" w:hAnsi="Calibri" w:cs="Calibri"/>
        </w:rPr>
        <w:t xml:space="preserve"> to support YYA and helping to connect to DCF workers, looking to offer food and home </w:t>
      </w:r>
      <w:proofErr w:type="spellStart"/>
      <w:r w:rsidR="5849A2D5" w:rsidRPr="548F7C24">
        <w:rPr>
          <w:rFonts w:ascii="Calibri" w:eastAsia="Calibri" w:hAnsi="Calibri" w:cs="Calibri"/>
        </w:rPr>
        <w:t>sup</w:t>
      </w:r>
      <w:r w:rsidR="0DD63028" w:rsidRPr="548F7C24">
        <w:rPr>
          <w:rFonts w:ascii="Calibri" w:eastAsia="Calibri" w:hAnsi="Calibri" w:cs="Calibri"/>
        </w:rPr>
        <w:t>p</w:t>
      </w:r>
      <w:r w:rsidR="5849A2D5" w:rsidRPr="548F7C24">
        <w:rPr>
          <w:rFonts w:ascii="Calibri" w:eastAsia="Calibri" w:hAnsi="Calibri" w:cs="Calibri"/>
        </w:rPr>
        <w:t>rt</w:t>
      </w:r>
      <w:proofErr w:type="spellEnd"/>
      <w:r w:rsidR="5849A2D5" w:rsidRPr="548F7C24">
        <w:rPr>
          <w:rFonts w:ascii="Calibri" w:eastAsia="Calibri" w:hAnsi="Calibri" w:cs="Calibri"/>
        </w:rPr>
        <w:t xml:space="preserve"> for youth leaving foster care. </w:t>
      </w:r>
      <w:r w:rsidR="248CB916" w:rsidRPr="548F7C24">
        <w:rPr>
          <w:rFonts w:ascii="Calibri" w:eastAsia="Calibri" w:hAnsi="Calibri" w:cs="Calibri"/>
        </w:rPr>
        <w:t>Some YAB members</w:t>
      </w:r>
      <w:r w:rsidR="5849A2D5" w:rsidRPr="548F7C24">
        <w:rPr>
          <w:rFonts w:ascii="Calibri" w:eastAsia="Calibri" w:hAnsi="Calibri" w:cs="Calibri"/>
        </w:rPr>
        <w:t xml:space="preserve"> familiar with the foster system and know how it can work out and end up</w:t>
      </w:r>
      <w:r w:rsidR="714A60CB" w:rsidRPr="548F7C24">
        <w:rPr>
          <w:rFonts w:ascii="Calibri" w:eastAsia="Calibri" w:hAnsi="Calibri" w:cs="Calibri"/>
        </w:rPr>
        <w:t xml:space="preserve"> for folks.   </w:t>
      </w:r>
      <w:r w:rsidR="606B5D40" w:rsidRPr="548F7C24">
        <w:rPr>
          <w:rFonts w:ascii="Calibri" w:eastAsia="Calibri" w:hAnsi="Calibri" w:cs="Calibri"/>
        </w:rPr>
        <w:t xml:space="preserve">Have also invited DCF workers to come and sit in at the meeting – this is an important project for us.  </w:t>
      </w:r>
      <w:proofErr w:type="gramStart"/>
      <w:r w:rsidR="214B0929" w:rsidRPr="548F7C24">
        <w:rPr>
          <w:rFonts w:ascii="Calibri" w:eastAsia="Calibri" w:hAnsi="Calibri" w:cs="Calibri"/>
        </w:rPr>
        <w:t>want</w:t>
      </w:r>
      <w:proofErr w:type="gramEnd"/>
      <w:r w:rsidR="606B5D40" w:rsidRPr="548F7C24">
        <w:rPr>
          <w:rFonts w:ascii="Calibri" w:eastAsia="Calibri" w:hAnsi="Calibri" w:cs="Calibri"/>
        </w:rPr>
        <w:t xml:space="preserve"> to give back to the community</w:t>
      </w:r>
      <w:r w:rsidR="63CDEA20" w:rsidRPr="548F7C24">
        <w:rPr>
          <w:rFonts w:ascii="Calibri" w:eastAsia="Calibri" w:hAnsi="Calibri" w:cs="Calibri"/>
        </w:rPr>
        <w:t>.</w:t>
      </w:r>
    </w:p>
    <w:p w14:paraId="33C60F0A" w14:textId="124FAFF6" w:rsidR="606B5D40" w:rsidRDefault="606B5D40" w:rsidP="548F7C24">
      <w:pPr>
        <w:pStyle w:val="ListParagraph"/>
        <w:numPr>
          <w:ilvl w:val="1"/>
          <w:numId w:val="11"/>
        </w:numPr>
        <w:spacing w:line="257" w:lineRule="auto"/>
      </w:pPr>
      <w:r w:rsidRPr="548F7C24">
        <w:rPr>
          <w:rFonts w:ascii="Calibri" w:eastAsia="Calibri" w:hAnsi="Calibri" w:cs="Calibri"/>
        </w:rPr>
        <w:t>Looking for more YAB members to join our efforts</w:t>
      </w:r>
      <w:r w:rsidR="6842FE42" w:rsidRPr="548F7C24">
        <w:rPr>
          <w:rFonts w:ascii="Calibri" w:eastAsia="Calibri" w:hAnsi="Calibri" w:cs="Calibri"/>
        </w:rPr>
        <w:t xml:space="preserve"> – </w:t>
      </w:r>
    </w:p>
    <w:p w14:paraId="3B9CD62B" w14:textId="655E9DA3" w:rsidR="00BD4B87" w:rsidRDefault="00BD4B87" w:rsidP="256D6335">
      <w:pPr>
        <w:rPr>
          <w:rFonts w:eastAsiaTheme="minorEastAsia"/>
          <w:b/>
          <w:bCs/>
          <w:color w:val="000000"/>
          <w:shd w:val="clear" w:color="auto" w:fill="FFFFFF"/>
        </w:rPr>
      </w:pPr>
      <w:r w:rsidRPr="256D6335">
        <w:rPr>
          <w:rFonts w:eastAsiaTheme="minorEastAsia"/>
          <w:b/>
          <w:bCs/>
          <w:color w:val="000000"/>
          <w:shd w:val="clear" w:color="auto" w:fill="FFFFFF"/>
        </w:rPr>
        <w:t>Y</w:t>
      </w:r>
      <w:r w:rsidR="1505796E" w:rsidRPr="256D6335">
        <w:rPr>
          <w:rFonts w:eastAsiaTheme="minorEastAsia"/>
          <w:b/>
          <w:bCs/>
          <w:color w:val="000000"/>
          <w:shd w:val="clear" w:color="auto" w:fill="FFFFFF"/>
        </w:rPr>
        <w:t>outh Count Updates</w:t>
      </w:r>
      <w:r w:rsidR="1D187389" w:rsidRPr="256D6335">
        <w:rPr>
          <w:rFonts w:eastAsiaTheme="minorEastAsia"/>
          <w:b/>
          <w:bCs/>
          <w:color w:val="000000"/>
          <w:shd w:val="clear" w:color="auto" w:fill="FFFFFF"/>
        </w:rPr>
        <w:t xml:space="preserve"> – Phil Ringwood</w:t>
      </w:r>
    </w:p>
    <w:p w14:paraId="66FCEBC2" w14:textId="130B1E64" w:rsidR="1D187389" w:rsidRDefault="1D187389" w:rsidP="548F7C24">
      <w:pPr>
        <w:rPr>
          <w:rFonts w:eastAsiaTheme="minorEastAsia"/>
          <w:color w:val="000000" w:themeColor="text1"/>
        </w:rPr>
      </w:pPr>
      <w:r w:rsidRPr="548F7C24">
        <w:rPr>
          <w:rFonts w:eastAsiaTheme="minorEastAsia"/>
          <w:b/>
          <w:bCs/>
          <w:color w:val="000000" w:themeColor="text1"/>
        </w:rPr>
        <w:t xml:space="preserve">Youth count – </w:t>
      </w:r>
      <w:r w:rsidRPr="548F7C24">
        <w:rPr>
          <w:rFonts w:eastAsiaTheme="minorEastAsia"/>
          <w:color w:val="000000" w:themeColor="text1"/>
        </w:rPr>
        <w:t>to get an idea of young adults who are or have experienced homelessness</w:t>
      </w:r>
      <w:proofErr w:type="gramStart"/>
      <w:r w:rsidRPr="548F7C24">
        <w:rPr>
          <w:rFonts w:eastAsiaTheme="minorEastAsia"/>
          <w:color w:val="000000" w:themeColor="text1"/>
        </w:rPr>
        <w:t>,  State</w:t>
      </w:r>
      <w:proofErr w:type="gramEnd"/>
      <w:r w:rsidRPr="548F7C24">
        <w:rPr>
          <w:rFonts w:eastAsiaTheme="minorEastAsia"/>
          <w:color w:val="000000" w:themeColor="text1"/>
        </w:rPr>
        <w:t xml:space="preserve"> extended the timeframe to tomorrow</w:t>
      </w:r>
      <w:r w:rsidR="48667522" w:rsidRPr="548F7C24">
        <w:rPr>
          <w:rFonts w:eastAsiaTheme="minorEastAsia"/>
          <w:color w:val="000000" w:themeColor="text1"/>
        </w:rPr>
        <w:t>, June 18th!  In Three County 49 people have responded out of 470 across the state.</w:t>
      </w:r>
      <w:r w:rsidRPr="548F7C24">
        <w:rPr>
          <w:rFonts w:eastAsiaTheme="minorEastAsia"/>
          <w:color w:val="000000" w:themeColor="text1"/>
        </w:rPr>
        <w:t xml:space="preserve"> </w:t>
      </w:r>
      <w:r w:rsidR="136D66D0" w:rsidRPr="548F7C24">
        <w:rPr>
          <w:rFonts w:eastAsiaTheme="minorEastAsia"/>
          <w:color w:val="000000" w:themeColor="text1"/>
        </w:rPr>
        <w:t>Will provide more information in a few months when available.</w:t>
      </w:r>
    </w:p>
    <w:p w14:paraId="2F22090F" w14:textId="6C6B37F0" w:rsidR="00BD4B87" w:rsidRDefault="00BD4B87" w:rsidP="256D6335">
      <w:pPr>
        <w:rPr>
          <w:rFonts w:eastAsiaTheme="minorEastAsia"/>
          <w:b/>
          <w:bCs/>
          <w:color w:val="000000"/>
          <w:shd w:val="clear" w:color="auto" w:fill="FFFFFF"/>
        </w:rPr>
      </w:pPr>
      <w:r w:rsidRPr="256D6335">
        <w:rPr>
          <w:rFonts w:eastAsiaTheme="minorEastAsia"/>
          <w:b/>
          <w:bCs/>
          <w:color w:val="000000"/>
          <w:shd w:val="clear" w:color="auto" w:fill="FFFFFF"/>
        </w:rPr>
        <w:t xml:space="preserve">YHDP Project Ranking for </w:t>
      </w:r>
      <w:proofErr w:type="spellStart"/>
      <w:r w:rsidRPr="256D6335">
        <w:rPr>
          <w:rFonts w:eastAsiaTheme="minorEastAsia"/>
          <w:b/>
          <w:bCs/>
          <w:color w:val="000000"/>
          <w:shd w:val="clear" w:color="auto" w:fill="FFFFFF"/>
        </w:rPr>
        <w:t>CoC</w:t>
      </w:r>
      <w:proofErr w:type="spellEnd"/>
      <w:r w:rsidRPr="256D6335">
        <w:rPr>
          <w:rFonts w:eastAsiaTheme="minorEastAsia"/>
          <w:b/>
          <w:bCs/>
          <w:color w:val="000000"/>
          <w:shd w:val="clear" w:color="auto" w:fill="FFFFFF"/>
        </w:rPr>
        <w:t xml:space="preserve"> Notice of Funding Approval “NOFA” response.</w:t>
      </w:r>
    </w:p>
    <w:p w14:paraId="5AF5E34C" w14:textId="1688535D" w:rsidR="552064DC" w:rsidRDefault="552064DC" w:rsidP="7E6A6A0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7E6A6A0F">
        <w:rPr>
          <w:rFonts w:ascii="Calibri" w:eastAsia="Calibri" w:hAnsi="Calibri" w:cs="Calibri"/>
        </w:rPr>
        <w:t>Three County’s FY21 Annual Renewal Demand will increase to $2,838,507 from 1.8 million annually, based on the addition of the YHDP Projects.</w:t>
      </w:r>
    </w:p>
    <w:p w14:paraId="2D145129" w14:textId="2A1729F2" w:rsidR="552064DC" w:rsidRDefault="552064DC" w:rsidP="7E6A6A0F">
      <w:pPr>
        <w:pStyle w:val="ListParagraph"/>
        <w:numPr>
          <w:ilvl w:val="0"/>
          <w:numId w:val="5"/>
        </w:numPr>
      </w:pPr>
      <w:r w:rsidRPr="7E6A6A0F">
        <w:rPr>
          <w:rFonts w:ascii="Calibri" w:eastAsia="Calibri" w:hAnsi="Calibri" w:cs="Calibri"/>
        </w:rPr>
        <w:lastRenderedPageBreak/>
        <w:t>Part of the NOFA competition</w:t>
      </w:r>
    </w:p>
    <w:p w14:paraId="28EB8F88" w14:textId="06AA65FD" w:rsidR="2E91D8B7" w:rsidRDefault="2E91D8B7" w:rsidP="548F7C24">
      <w:pPr>
        <w:pStyle w:val="ListParagraph"/>
        <w:numPr>
          <w:ilvl w:val="0"/>
          <w:numId w:val="5"/>
        </w:numPr>
      </w:pPr>
      <w:r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Projects </w:t>
      </w:r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</w:t>
      </w:r>
      <w:proofErr w:type="spellStart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CoC</w:t>
      </w:r>
      <w:proofErr w:type="spellEnd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get ranked through site monitoring.  Policies, data, project effectiveness pieces, eligibility documentation.  YHDP projects </w:t>
      </w:r>
      <w:proofErr w:type="spellStart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can not</w:t>
      </w:r>
      <w:proofErr w:type="spellEnd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 a part of this process due to not being around long enough.  6 Projects exist, 2 are </w:t>
      </w:r>
      <w:proofErr w:type="spellStart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CoC</w:t>
      </w:r>
      <w:proofErr w:type="spellEnd"/>
      <w:r w:rsidR="428410E0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projects (</w:t>
      </w:r>
      <w:r w:rsidR="49596FEE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HMIS and CE).  Dial/self, navigation housing, permanent housing, and a joint component program in </w:t>
      </w:r>
      <w:proofErr w:type="spellStart"/>
      <w:r w:rsidR="49596FEE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Gandara</w:t>
      </w:r>
      <w:proofErr w:type="spellEnd"/>
      <w:r w:rsidR="49596FEE"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BF989D5" w14:textId="0D86F6A7" w:rsidR="2E91D8B7" w:rsidRDefault="2E91D8B7" w:rsidP="548F7C24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48F7C24">
        <w:rPr>
          <w:rFonts w:ascii="Calibri" w:eastAsia="Calibri" w:hAnsi="Calibri" w:cs="Calibri"/>
          <w:sz w:val="24"/>
          <w:szCs w:val="24"/>
        </w:rPr>
        <w:t>NOFA will provide more information about this piece</w:t>
      </w:r>
      <w:r w:rsidR="2AE51660" w:rsidRPr="548F7C24">
        <w:rPr>
          <w:rFonts w:ascii="Calibri" w:eastAsia="Calibri" w:hAnsi="Calibri" w:cs="Calibri"/>
          <w:sz w:val="24"/>
          <w:szCs w:val="24"/>
        </w:rPr>
        <w:t>.  Projects will participate in renewing applications in 2022.</w:t>
      </w:r>
    </w:p>
    <w:p w14:paraId="093E842D" w14:textId="342F64DC" w:rsidR="7E6A6A0F" w:rsidRDefault="7E6A6A0F" w:rsidP="7E6A6A0F">
      <w:pPr>
        <w:spacing w:after="0" w:line="240" w:lineRule="auto"/>
        <w:ind w:righ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D2FC24" w14:textId="398F6A77" w:rsidR="2E91D8B7" w:rsidRDefault="2E91D8B7" w:rsidP="7E6A6A0F">
      <w:pPr>
        <w:pStyle w:val="BodyFirstpage"/>
        <w:spacing w:line="240" w:lineRule="auto"/>
        <w:ind w:left="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7E6A6A0F">
        <w:rPr>
          <w:rFonts w:ascii="Calibri" w:eastAsia="Calibri" w:hAnsi="Calibri" w:cs="Calibri"/>
          <w:b/>
          <w:bCs/>
          <w:i/>
          <w:iCs/>
          <w:sz w:val="24"/>
          <w:szCs w:val="24"/>
        </w:rPr>
        <w:t>TA suggestions</w:t>
      </w:r>
    </w:p>
    <w:p w14:paraId="5DB19051" w14:textId="3B87A7ED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Held harmless</w:t>
      </w:r>
    </w:p>
    <w:p w14:paraId="731B943E" w14:textId="45759729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List in no particular order</w:t>
      </w:r>
    </w:p>
    <w:p w14:paraId="0EC0932D" w14:textId="771CB8FC" w:rsidR="2E91D8B7" w:rsidRDefault="2E91D8B7" w:rsidP="7E6A6A0F">
      <w:pPr>
        <w:pStyle w:val="BodyFirstpage"/>
        <w:spacing w:line="240" w:lineRule="auto"/>
        <w:ind w:left="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proofErr w:type="spellStart"/>
      <w:r w:rsidRPr="7E6A6A0F">
        <w:rPr>
          <w:rFonts w:ascii="Calibri" w:eastAsia="Calibri" w:hAnsi="Calibri" w:cs="Calibri"/>
          <w:b/>
          <w:bCs/>
          <w:i/>
          <w:iCs/>
          <w:sz w:val="24"/>
          <w:szCs w:val="24"/>
        </w:rPr>
        <w:t>CoC</w:t>
      </w:r>
      <w:proofErr w:type="spellEnd"/>
      <w:r w:rsidRPr="7E6A6A0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staff &amp; Ranking and </w:t>
      </w:r>
      <w:proofErr w:type="spellStart"/>
      <w:r w:rsidRPr="7E6A6A0F">
        <w:rPr>
          <w:rFonts w:ascii="Calibri" w:eastAsia="Calibri" w:hAnsi="Calibri" w:cs="Calibri"/>
          <w:b/>
          <w:bCs/>
          <w:i/>
          <w:iCs/>
          <w:sz w:val="24"/>
          <w:szCs w:val="24"/>
        </w:rPr>
        <w:t>Eval</w:t>
      </w:r>
      <w:proofErr w:type="spellEnd"/>
      <w:r w:rsidRPr="7E6A6A0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committee discussion/Board discussion suggestions</w:t>
      </w:r>
    </w:p>
    <w:p w14:paraId="0E1DEF4F" w14:textId="2726D0B0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Is this a good time for taking stock in a bit of project readiness performance and still hold projects harmless?</w:t>
      </w:r>
    </w:p>
    <w:p w14:paraId="63826BC7" w14:textId="12D01D80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 xml:space="preserve">Will likely be listed </w:t>
      </w:r>
      <w:proofErr w:type="spellStart"/>
      <w:r w:rsidRPr="7E6A6A0F">
        <w:rPr>
          <w:rFonts w:ascii="Calibri" w:eastAsia="Calibri" w:hAnsi="Calibri" w:cs="Calibri"/>
          <w:sz w:val="24"/>
          <w:szCs w:val="24"/>
        </w:rPr>
        <w:t>sep</w:t>
      </w:r>
      <w:proofErr w:type="spellEnd"/>
      <w:r w:rsidRPr="7E6A6A0F">
        <w:rPr>
          <w:rFonts w:ascii="Calibri" w:eastAsia="Calibri" w:hAnsi="Calibri" w:cs="Calibri"/>
          <w:sz w:val="24"/>
          <w:szCs w:val="24"/>
        </w:rPr>
        <w:t xml:space="preserve"> from the full </w:t>
      </w:r>
      <w:proofErr w:type="spellStart"/>
      <w:r w:rsidRPr="7E6A6A0F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7E6A6A0F">
        <w:rPr>
          <w:rFonts w:ascii="Calibri" w:eastAsia="Calibri" w:hAnsi="Calibri" w:cs="Calibri"/>
          <w:sz w:val="24"/>
          <w:szCs w:val="24"/>
        </w:rPr>
        <w:t>, but if listed as part, it will be that the ARD will include all YHDP projects as well, so tier 2 will likely still be the same, but somewhat concerned that we will want to see the tier breakdown before making a decision in full</w:t>
      </w:r>
    </w:p>
    <w:p w14:paraId="212C76E6" w14:textId="4ECFA90F" w:rsidR="2E91D8B7" w:rsidRDefault="2E91D8B7" w:rsidP="7E6A6A0F">
      <w:pPr>
        <w:pStyle w:val="BodyFirstpage"/>
        <w:numPr>
          <w:ilvl w:val="1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7E6A6A0F">
        <w:rPr>
          <w:rFonts w:asciiTheme="minorHAnsi" w:eastAsiaTheme="minorEastAsia" w:hAnsiTheme="minorHAnsi" w:cstheme="minorBidi"/>
          <w:sz w:val="24"/>
          <w:szCs w:val="24"/>
        </w:rPr>
        <w:t>CoC</w:t>
      </w:r>
      <w:proofErr w:type="spellEnd"/>
      <w:r w:rsidRPr="7E6A6A0F">
        <w:rPr>
          <w:rFonts w:asciiTheme="minorHAnsi" w:eastAsiaTheme="minorEastAsia" w:hAnsiTheme="minorHAnsi" w:cstheme="minorBidi"/>
          <w:sz w:val="24"/>
          <w:szCs w:val="24"/>
        </w:rPr>
        <w:t xml:space="preserve"> Board and R&amp;E committee will be part of decision making based on our community CQI process, but this committee and the YAB also get to provide feedback.  </w:t>
      </w:r>
      <w:proofErr w:type="spellStart"/>
      <w:r w:rsidRPr="7E6A6A0F">
        <w:rPr>
          <w:rFonts w:asciiTheme="minorHAnsi" w:eastAsiaTheme="minorEastAsia" w:hAnsiTheme="minorHAnsi" w:cstheme="minorBidi"/>
          <w:sz w:val="24"/>
          <w:szCs w:val="24"/>
        </w:rPr>
        <w:t>CoC</w:t>
      </w:r>
      <w:proofErr w:type="spellEnd"/>
      <w:r w:rsidRPr="7E6A6A0F">
        <w:rPr>
          <w:rFonts w:asciiTheme="minorHAnsi" w:eastAsiaTheme="minorEastAsia" w:hAnsiTheme="minorHAnsi" w:cstheme="minorBidi"/>
          <w:sz w:val="24"/>
          <w:szCs w:val="24"/>
        </w:rPr>
        <w:t xml:space="preserve"> board identified that because it is part of the NOFA response, the</w:t>
      </w:r>
      <w:r w:rsidR="48D8CFBA" w:rsidRPr="7E6A6A0F">
        <w:rPr>
          <w:rFonts w:asciiTheme="minorHAnsi" w:eastAsiaTheme="minorEastAsia" w:hAnsiTheme="minorHAnsi" w:cstheme="minorBidi"/>
          <w:sz w:val="24"/>
          <w:szCs w:val="24"/>
        </w:rPr>
        <w:t>ir decision is important.</w:t>
      </w:r>
    </w:p>
    <w:p w14:paraId="5CA0F478" w14:textId="7351A09F" w:rsidR="48D8CFBA" w:rsidRDefault="48D8CFBA" w:rsidP="7E6A6A0F">
      <w:pPr>
        <w:pStyle w:val="BodyFirstpage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7E6A6A0F">
        <w:rPr>
          <w:rFonts w:asciiTheme="minorHAnsi" w:eastAsiaTheme="minorEastAsia" w:hAnsiTheme="minorHAnsi" w:cstheme="minorBidi"/>
          <w:sz w:val="24"/>
          <w:szCs w:val="24"/>
        </w:rPr>
        <w:t xml:space="preserve">Board recommended that if the </w:t>
      </w:r>
      <w:proofErr w:type="spellStart"/>
      <w:r w:rsidRPr="7E6A6A0F">
        <w:rPr>
          <w:rFonts w:asciiTheme="minorHAnsi" w:eastAsiaTheme="minorEastAsia" w:hAnsiTheme="minorHAnsi" w:cstheme="minorBidi"/>
          <w:sz w:val="24"/>
          <w:szCs w:val="24"/>
        </w:rPr>
        <w:t>CoC</w:t>
      </w:r>
      <w:proofErr w:type="spellEnd"/>
      <w:r w:rsidRPr="7E6A6A0F">
        <w:rPr>
          <w:rFonts w:asciiTheme="minorHAnsi" w:eastAsiaTheme="minorEastAsia" w:hAnsiTheme="minorHAnsi" w:cstheme="minorBidi"/>
          <w:sz w:val="24"/>
          <w:szCs w:val="24"/>
        </w:rPr>
        <w:t xml:space="preserve"> staff has capacity we could consider a brief evaluation inclusive of the following: </w:t>
      </w:r>
    </w:p>
    <w:p w14:paraId="7BB2F371" w14:textId="37A2BCDF" w:rsidR="48D8CFBA" w:rsidRDefault="48D8CFBA" w:rsidP="7E6A6A0F">
      <w:pPr>
        <w:pStyle w:val="BodyFirstpage"/>
        <w:spacing w:line="240" w:lineRule="auto"/>
        <w:rPr>
          <w:b/>
          <w:bCs/>
          <w:i/>
          <w:iCs/>
          <w:sz w:val="24"/>
          <w:szCs w:val="24"/>
        </w:rPr>
      </w:pPr>
      <w:r w:rsidRPr="7E6A6A0F">
        <w:rPr>
          <w:b/>
          <w:bCs/>
          <w:i/>
          <w:iCs/>
          <w:sz w:val="24"/>
          <w:szCs w:val="24"/>
        </w:rPr>
        <w:t>Ideas so far:</w:t>
      </w:r>
    </w:p>
    <w:p w14:paraId="764A1D66" w14:textId="40553D94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Project readiness:</w:t>
      </w:r>
    </w:p>
    <w:p w14:paraId="068F3422" w14:textId="4E009ED3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Fully staffed positions</w:t>
      </w:r>
    </w:p>
    <w:p w14:paraId="1D32A161" w14:textId="673ABAD1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Secured building/office space</w:t>
      </w:r>
    </w:p>
    <w:p w14:paraId="43E25707" w14:textId="3AC270AF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Percentage of youth served</w:t>
      </w:r>
    </w:p>
    <w:p w14:paraId="6D44572D" w14:textId="32263152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Percentage of youth housed</w:t>
      </w:r>
    </w:p>
    <w:p w14:paraId="50E7A046" w14:textId="21DD9EBF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Funding utilization/billing timeliness</w:t>
      </w:r>
    </w:p>
    <w:p w14:paraId="2FC83EF8" w14:textId="0972D96E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CE participation</w:t>
      </w:r>
    </w:p>
    <w:p w14:paraId="3F961559" w14:textId="01E65260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7E6A6A0F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7E6A6A0F">
        <w:rPr>
          <w:rFonts w:ascii="Calibri" w:eastAsia="Calibri" w:hAnsi="Calibri" w:cs="Calibri"/>
          <w:sz w:val="24"/>
          <w:szCs w:val="24"/>
        </w:rPr>
        <w:t xml:space="preserve"> participation</w:t>
      </w:r>
    </w:p>
    <w:p w14:paraId="5EAB46BA" w14:textId="3CE74ADF" w:rsidR="2E91D8B7" w:rsidRDefault="2E91D8B7" w:rsidP="7E6A6A0F">
      <w:pPr>
        <w:pStyle w:val="BodyFirstpage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E6A6A0F">
        <w:rPr>
          <w:rFonts w:ascii="Calibri" w:eastAsia="Calibri" w:hAnsi="Calibri" w:cs="Calibri"/>
          <w:sz w:val="24"/>
          <w:szCs w:val="24"/>
        </w:rPr>
        <w:t>Policies in place</w:t>
      </w:r>
    </w:p>
    <w:p w14:paraId="120FBB8C" w14:textId="5C2FDF2D" w:rsidR="7E6A6A0F" w:rsidRDefault="7E6A6A0F" w:rsidP="7E6A6A0F">
      <w:pPr>
        <w:rPr>
          <w:rFonts w:ascii="Calibri" w:eastAsia="Calibri" w:hAnsi="Calibri" w:cs="Calibri"/>
        </w:rPr>
      </w:pPr>
    </w:p>
    <w:p w14:paraId="55997D41" w14:textId="6BBBD190" w:rsidR="4227C7BF" w:rsidRDefault="4227C7BF" w:rsidP="6633A77A">
      <w:pPr>
        <w:rPr>
          <w:rFonts w:ascii="Calibri" w:eastAsia="Calibri" w:hAnsi="Calibri" w:cs="Calibri"/>
        </w:rPr>
      </w:pPr>
      <w:r w:rsidRPr="6633A77A">
        <w:rPr>
          <w:rFonts w:ascii="Calibri" w:eastAsia="Calibri" w:hAnsi="Calibri" w:cs="Calibri"/>
        </w:rPr>
        <w:t>Other suggestions:</w:t>
      </w:r>
    </w:p>
    <w:p w14:paraId="16ADC4C8" w14:textId="51AC1759" w:rsidR="4227C7BF" w:rsidRDefault="4227C7BF" w:rsidP="6633A7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633A77A">
        <w:rPr>
          <w:rFonts w:ascii="Calibri" w:eastAsia="Calibri" w:hAnsi="Calibri" w:cs="Calibri"/>
        </w:rPr>
        <w:t xml:space="preserve">Talking with YYA in the projects – maybe the YAB members could offer this – for qualitative data assessment.  </w:t>
      </w:r>
    </w:p>
    <w:p w14:paraId="61E1FE38" w14:textId="2CDB81F3" w:rsidR="46DB95C0" w:rsidRDefault="46DB95C0" w:rsidP="6633A77A">
      <w:pPr>
        <w:pStyle w:val="ListParagraph"/>
        <w:numPr>
          <w:ilvl w:val="0"/>
          <w:numId w:val="2"/>
        </w:numPr>
      </w:pPr>
      <w:r w:rsidRPr="6633A77A">
        <w:rPr>
          <w:rFonts w:ascii="Calibri" w:eastAsia="Calibri" w:hAnsi="Calibri" w:cs="Calibri"/>
        </w:rPr>
        <w:t xml:space="preserve">I think having a system for getting youth </w:t>
      </w:r>
      <w:proofErr w:type="spellStart"/>
      <w:r w:rsidRPr="6633A77A">
        <w:rPr>
          <w:rFonts w:ascii="Calibri" w:eastAsia="Calibri" w:hAnsi="Calibri" w:cs="Calibri"/>
        </w:rPr>
        <w:t>feed back</w:t>
      </w:r>
      <w:proofErr w:type="spellEnd"/>
      <w:r w:rsidRPr="6633A77A">
        <w:rPr>
          <w:rFonts w:ascii="Calibri" w:eastAsia="Calibri" w:hAnsi="Calibri" w:cs="Calibri"/>
        </w:rPr>
        <w:t xml:space="preserve"> is imperative, so what projects plans are for ways of hearing youth feedback and acting on it could be a good measure</w:t>
      </w:r>
    </w:p>
    <w:p w14:paraId="63383145" w14:textId="189F0335" w:rsidR="46DB95C0" w:rsidRDefault="46DB95C0" w:rsidP="6633A77A">
      <w:pPr>
        <w:pStyle w:val="ListParagraph"/>
        <w:numPr>
          <w:ilvl w:val="0"/>
          <w:numId w:val="2"/>
        </w:numPr>
      </w:pPr>
      <w:r w:rsidRPr="6633A77A">
        <w:rPr>
          <w:rFonts w:ascii="Calibri" w:eastAsia="Calibri" w:hAnsi="Calibri" w:cs="Calibri"/>
        </w:rPr>
        <w:t xml:space="preserve">Project </w:t>
      </w:r>
      <w:proofErr w:type="spellStart"/>
      <w:r w:rsidRPr="6633A77A">
        <w:rPr>
          <w:rFonts w:ascii="Calibri" w:eastAsia="Calibri" w:hAnsi="Calibri" w:cs="Calibri"/>
        </w:rPr>
        <w:t>self reflection</w:t>
      </w:r>
      <w:proofErr w:type="spellEnd"/>
      <w:r w:rsidRPr="6633A77A">
        <w:rPr>
          <w:rFonts w:ascii="Calibri" w:eastAsia="Calibri" w:hAnsi="Calibri" w:cs="Calibri"/>
        </w:rPr>
        <w:t xml:space="preserve">- </w:t>
      </w:r>
      <w:r w:rsidR="751F8738" w:rsidRPr="6633A77A">
        <w:rPr>
          <w:rFonts w:ascii="Calibri" w:eastAsia="Calibri" w:hAnsi="Calibri" w:cs="Calibri"/>
        </w:rPr>
        <w:t>360 evaluation?</w:t>
      </w:r>
    </w:p>
    <w:p w14:paraId="5CA8C90A" w14:textId="39AA2D5F" w:rsidR="3E711792" w:rsidRDefault="3E711792" w:rsidP="6633A77A">
      <w:pPr>
        <w:pStyle w:val="ListParagraph"/>
        <w:numPr>
          <w:ilvl w:val="0"/>
          <w:numId w:val="2"/>
        </w:numPr>
      </w:pPr>
      <w:r w:rsidRPr="6633A77A">
        <w:rPr>
          <w:rFonts w:ascii="Calibri" w:eastAsia="Calibri" w:hAnsi="Calibri" w:cs="Calibri"/>
        </w:rPr>
        <w:t>We have drafted a participant feedback/question form that youth could use that we plan to share with all the projects that youth could use to give feedback in a consistent way for all project!</w:t>
      </w:r>
    </w:p>
    <w:p w14:paraId="2EE520CB" w14:textId="65BD1937" w:rsidR="3E711792" w:rsidRDefault="3E711792" w:rsidP="6633A77A">
      <w:pPr>
        <w:rPr>
          <w:rFonts w:ascii="Calibri" w:eastAsia="Calibri" w:hAnsi="Calibri" w:cs="Calibri"/>
        </w:rPr>
      </w:pPr>
      <w:r w:rsidRPr="548F7C24">
        <w:rPr>
          <w:rFonts w:ascii="Calibri" w:eastAsia="Calibri" w:hAnsi="Calibri" w:cs="Calibri"/>
        </w:rPr>
        <w:t xml:space="preserve">*Reminder that there are no </w:t>
      </w:r>
      <w:r w:rsidR="7DEE8E52" w:rsidRPr="548F7C24">
        <w:rPr>
          <w:rFonts w:ascii="Calibri" w:eastAsia="Calibri" w:hAnsi="Calibri" w:cs="Calibri"/>
        </w:rPr>
        <w:t>consequences</w:t>
      </w:r>
      <w:r w:rsidRPr="548F7C24">
        <w:rPr>
          <w:rFonts w:ascii="Calibri" w:eastAsia="Calibri" w:hAnsi="Calibri" w:cs="Calibri"/>
        </w:rPr>
        <w:t xml:space="preserve"> for this and we want to keep whatever we do very brief, since we need to keep the focus for these projects on getting up and running and serving YYA. </w:t>
      </w:r>
    </w:p>
    <w:p w14:paraId="24F39C65" w14:textId="16AE9FB2" w:rsidR="008F1689" w:rsidRDefault="30624CB4" w:rsidP="6633A77A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proofErr w:type="gramStart"/>
      <w:r w:rsidRPr="6633A77A">
        <w:rPr>
          <w:rStyle w:val="normaltextrun"/>
          <w:rFonts w:ascii="Calibri" w:hAnsi="Calibri" w:cs="Calibri"/>
          <w:b/>
          <w:bCs/>
          <w:color w:val="000000" w:themeColor="text1"/>
        </w:rPr>
        <w:t>brief</w:t>
      </w:r>
      <w:proofErr w:type="gramEnd"/>
      <w:r w:rsidRPr="6633A77A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Review of Coordinated Community Planning Goals – Next steps planning for short term (year 1) efforts. </w:t>
      </w:r>
      <w:r w:rsidRPr="6633A77A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- see document attached for notes.</w:t>
      </w:r>
    </w:p>
    <w:p w14:paraId="32221206" w14:textId="2AD4D7E7" w:rsidR="008F1689" w:rsidRDefault="7782CF9A" w:rsidP="256D6335">
      <w:pPr>
        <w:ind w:firstLine="720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Lydia/Kaia</w:t>
      </w:r>
      <w:r w:rsidR="1294C5C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– YAB feedback</w:t>
      </w:r>
    </w:p>
    <w:p w14:paraId="0A568E47" w14:textId="675AC0E4" w:rsidR="008F1689" w:rsidRDefault="13293513" w:rsidP="256D633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1b</w:t>
      </w:r>
    </w:p>
    <w:p w14:paraId="101F4343" w14:textId="3782A1AE" w:rsidR="008F1689" w:rsidRDefault="13293513" w:rsidP="256D6335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Goal &amp; suggestions are written too jargon-y for YAB to provide feedback- they were not sure what data is being talked about</w:t>
      </w:r>
    </w:p>
    <w:p w14:paraId="53934238" w14:textId="4126C368" w:rsidR="008F1689" w:rsidRDefault="13293513" w:rsidP="256D6335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Would need more accessible language, but unsure whether they would have relevant feedback anyway</w:t>
      </w:r>
    </w:p>
    <w:p w14:paraId="5F426DD9" w14:textId="765BC796" w:rsidR="008F1689" w:rsidRDefault="13293513" w:rsidP="256D633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1c</w:t>
      </w:r>
    </w:p>
    <w:p w14:paraId="3BE82450" w14:textId="078D0283" w:rsidR="008F1689" w:rsidRDefault="13293513" w:rsidP="256D6335">
      <w:pPr>
        <w:pStyle w:val="ListParagraph"/>
        <w:numPr>
          <w:ilvl w:val="0"/>
          <w:numId w:val="9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Important to emphasize making resources available instead of "forcing them down youth's throats," folks might become avoidant or not process the information/help given if they're not there fully by their own volition</w:t>
      </w:r>
    </w:p>
    <w:p w14:paraId="60630AA4" w14:textId="48D3779C" w:rsidR="008F1689" w:rsidRDefault="13293513" w:rsidP="256D6335">
      <w:pPr>
        <w:pStyle w:val="ListParagraph"/>
        <w:numPr>
          <w:ilvl w:val="0"/>
          <w:numId w:val="9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Nobody should be forced to participate in something they don't feel they need just because they fit a certain target demographic</w:t>
      </w:r>
    </w:p>
    <w:p w14:paraId="2E1483FC" w14:textId="08EAF9F2" w:rsidR="008F1689" w:rsidRDefault="13293513" w:rsidP="256D6335">
      <w:pPr>
        <w:pStyle w:val="ListParagraph"/>
        <w:numPr>
          <w:ilvl w:val="0"/>
          <w:numId w:val="9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Important to address the stigma of accessing resources- youth shouldn't feel like they need to avoid resources out of pride/stigma</w:t>
      </w:r>
    </w:p>
    <w:p w14:paraId="1213AA3E" w14:textId="3CCDB9BB" w:rsidR="008F1689" w:rsidRDefault="13293513" w:rsidP="256D6335">
      <w:pPr>
        <w:pStyle w:val="ListParagraph"/>
        <w:numPr>
          <w:ilvl w:val="0"/>
          <w:numId w:val="9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Word of mouth is the best way to get in touch with other youth (especially coming from fellow youth)</w:t>
      </w:r>
    </w:p>
    <w:p w14:paraId="405BE001" w14:textId="7D397C6D" w:rsidR="008F1689" w:rsidRDefault="13293513" w:rsidP="256D633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1d</w:t>
      </w:r>
    </w:p>
    <w:p w14:paraId="435370D3" w14:textId="4AFBC1A2" w:rsidR="008F1689" w:rsidRDefault="13293513" w:rsidP="256D6335">
      <w:pPr>
        <w:pStyle w:val="ListParagraph"/>
        <w:numPr>
          <w:ilvl w:val="0"/>
          <w:numId w:val="8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Youth ambassadors for the Youth Count might make folks more comfortable, but still could be alarming for people to come up to them asking questions</w:t>
      </w:r>
    </w:p>
    <w:p w14:paraId="412A309F" w14:textId="3B9D8493" w:rsidR="008F1689" w:rsidRDefault="13293513" w:rsidP="256D633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2a</w:t>
      </w:r>
    </w:p>
    <w:p w14:paraId="048304C9" w14:textId="525E882C" w:rsidR="008F1689" w:rsidRDefault="13293513" w:rsidP="256D6335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Some feedback that parent interventions aren't worth it- therapy won't change homophobia/transphobia</w:t>
      </w:r>
    </w:p>
    <w:p w14:paraId="4307B9F7" w14:textId="05C9326A" w:rsidR="008F1689" w:rsidRDefault="13293513" w:rsidP="256D6335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Others feel that youth moving back in with families (especially homophobic/transphobic parents) do need this support</w:t>
      </w:r>
    </w:p>
    <w:p w14:paraId="5A2C0C86" w14:textId="5B13C441" w:rsidR="008F1689" w:rsidRDefault="13293513" w:rsidP="256D6335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256D6335">
        <w:rPr>
          <w:rFonts w:ascii="Calibri" w:eastAsia="Calibri" w:hAnsi="Calibri" w:cs="Calibri"/>
          <w:color w:val="000000" w:themeColor="text1"/>
          <w:sz w:val="24"/>
          <w:szCs w:val="24"/>
        </w:rPr>
        <w:t>Anyone (not just families) taking in homeless youth could use training around mediation/education around resolving conflict because homelessness is super traumatic and conflict comes up</w:t>
      </w:r>
    </w:p>
    <w:p w14:paraId="01319ACB" w14:textId="71F6A448" w:rsidR="008F1689" w:rsidRDefault="13293513" w:rsidP="548F7C2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We didn't get to 3a, but once the YYA Committee adds ideas/suggestions for the rest of the goals, we can see if YAB is interested in giving feedback for the rest.</w:t>
      </w:r>
    </w:p>
    <w:p w14:paraId="109C98AA" w14:textId="0DA4403D" w:rsidR="548F7C24" w:rsidRDefault="548F7C24" w:rsidP="548F7C2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E7D0D1" w14:textId="5A5A3AC0" w:rsidR="045524B7" w:rsidRDefault="045524B7" w:rsidP="548F7C2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8F7C24">
        <w:rPr>
          <w:rFonts w:ascii="Calibri" w:eastAsia="Calibri" w:hAnsi="Calibri" w:cs="Calibri"/>
          <w:color w:val="000000" w:themeColor="text1"/>
          <w:sz w:val="24"/>
          <w:szCs w:val="24"/>
        </w:rPr>
        <w:t>Committee worked through a few additional goals, these will be sent to the YAB for feedback.</w:t>
      </w:r>
    </w:p>
    <w:p w14:paraId="0D229922" w14:textId="340F5569" w:rsidR="256D6335" w:rsidRDefault="256D6335" w:rsidP="256D6335">
      <w:pPr>
        <w:ind w:firstLine="720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767D1A3A" w14:textId="1D34EB42" w:rsidR="008F1689" w:rsidRDefault="008F1689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proofErr w:type="gram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ne</w:t>
      </w:r>
      <w:r w:rsidR="00BD4B8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xt</w:t>
      </w:r>
      <w:proofErr w:type="gramEnd"/>
      <w:r w:rsidR="00BD4B8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meeting/regular meeting time</w:t>
      </w:r>
    </w:p>
    <w:p w14:paraId="1F65A96C" w14:textId="22CE3DDA" w:rsidR="008F1689" w:rsidRDefault="008F1689" w:rsidP="008F1689">
      <w:pPr>
        <w:pStyle w:val="ListParagraph"/>
        <w:numPr>
          <w:ilvl w:val="0"/>
          <w:numId w:val="15"/>
        </w:numPr>
      </w:pPr>
      <w:r>
        <w:t>Third Thursday of the month</w:t>
      </w:r>
      <w:r w:rsidR="7030C886">
        <w:t xml:space="preserve"> – </w:t>
      </w:r>
      <w:r w:rsidR="00BD4B87">
        <w:t>July 15</w:t>
      </w:r>
      <w:r w:rsidR="00BD4B87" w:rsidRPr="00BD4B87">
        <w:rPr>
          <w:vertAlign w:val="superscript"/>
        </w:rPr>
        <w:t>th</w:t>
      </w:r>
      <w:r w:rsidR="00BD4B87">
        <w:t>, 4-5:30pm</w:t>
      </w:r>
    </w:p>
    <w:sectPr w:rsidR="008F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F66"/>
    <w:multiLevelType w:val="hybridMultilevel"/>
    <w:tmpl w:val="DAB8572E"/>
    <w:lvl w:ilvl="0" w:tplc="FC34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4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00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C9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A9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B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89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0A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265"/>
    <w:multiLevelType w:val="hybridMultilevel"/>
    <w:tmpl w:val="3460AB6E"/>
    <w:lvl w:ilvl="0" w:tplc="410E3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2903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2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01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83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C6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7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6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C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453"/>
    <w:multiLevelType w:val="hybridMultilevel"/>
    <w:tmpl w:val="BD2CDE18"/>
    <w:lvl w:ilvl="0" w:tplc="EF68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2A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E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6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67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4F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2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B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690"/>
    <w:multiLevelType w:val="hybridMultilevel"/>
    <w:tmpl w:val="33465D68"/>
    <w:lvl w:ilvl="0" w:tplc="E74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0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24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05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4C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D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8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F2C"/>
    <w:multiLevelType w:val="hybridMultilevel"/>
    <w:tmpl w:val="07A0F094"/>
    <w:lvl w:ilvl="0" w:tplc="FF4A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5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7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66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4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2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4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86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0A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8ED"/>
    <w:multiLevelType w:val="hybridMultilevel"/>
    <w:tmpl w:val="BC12A20C"/>
    <w:lvl w:ilvl="0" w:tplc="363AA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07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60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6E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EF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CF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D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0B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BE8"/>
    <w:multiLevelType w:val="hybridMultilevel"/>
    <w:tmpl w:val="89D68058"/>
    <w:lvl w:ilvl="0" w:tplc="1C426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A2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A5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0C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C0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03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49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5F30"/>
    <w:multiLevelType w:val="hybridMultilevel"/>
    <w:tmpl w:val="11E0007E"/>
    <w:lvl w:ilvl="0" w:tplc="5B56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B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AA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8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26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23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5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83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03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5323"/>
    <w:multiLevelType w:val="hybridMultilevel"/>
    <w:tmpl w:val="3C7A7A4C"/>
    <w:lvl w:ilvl="0" w:tplc="1414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E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3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6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E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8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E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2D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65CD"/>
    <w:multiLevelType w:val="hybridMultilevel"/>
    <w:tmpl w:val="5C1AC1E4"/>
    <w:lvl w:ilvl="0" w:tplc="CA30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E8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4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E5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C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C4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1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9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4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15A3"/>
    <w:multiLevelType w:val="hybridMultilevel"/>
    <w:tmpl w:val="A9E8D6E6"/>
    <w:lvl w:ilvl="0" w:tplc="C34E42E6">
      <w:start w:val="1"/>
      <w:numFmt w:val="decimal"/>
      <w:lvlText w:val="%1."/>
      <w:lvlJc w:val="left"/>
      <w:pPr>
        <w:ind w:left="720" w:hanging="360"/>
      </w:pPr>
    </w:lvl>
    <w:lvl w:ilvl="1" w:tplc="015EC938">
      <w:start w:val="1"/>
      <w:numFmt w:val="lowerLetter"/>
      <w:lvlText w:val="%2."/>
      <w:lvlJc w:val="left"/>
      <w:pPr>
        <w:ind w:left="1440" w:hanging="360"/>
      </w:pPr>
    </w:lvl>
    <w:lvl w:ilvl="2" w:tplc="E5987BF4">
      <w:start w:val="1"/>
      <w:numFmt w:val="decimal"/>
      <w:lvlText w:val="%3."/>
      <w:lvlJc w:val="left"/>
      <w:pPr>
        <w:ind w:left="2160" w:hanging="180"/>
      </w:pPr>
    </w:lvl>
    <w:lvl w:ilvl="3" w:tplc="A1CC8126">
      <w:start w:val="1"/>
      <w:numFmt w:val="decimal"/>
      <w:lvlText w:val="%4."/>
      <w:lvlJc w:val="left"/>
      <w:pPr>
        <w:ind w:left="2880" w:hanging="360"/>
      </w:pPr>
    </w:lvl>
    <w:lvl w:ilvl="4" w:tplc="082E209C">
      <w:start w:val="1"/>
      <w:numFmt w:val="lowerLetter"/>
      <w:lvlText w:val="%5."/>
      <w:lvlJc w:val="left"/>
      <w:pPr>
        <w:ind w:left="3600" w:hanging="360"/>
      </w:pPr>
    </w:lvl>
    <w:lvl w:ilvl="5" w:tplc="686667C8">
      <w:start w:val="1"/>
      <w:numFmt w:val="lowerRoman"/>
      <w:lvlText w:val="%6."/>
      <w:lvlJc w:val="right"/>
      <w:pPr>
        <w:ind w:left="4320" w:hanging="180"/>
      </w:pPr>
    </w:lvl>
    <w:lvl w:ilvl="6" w:tplc="01D6AF96">
      <w:start w:val="1"/>
      <w:numFmt w:val="decimal"/>
      <w:lvlText w:val="%7."/>
      <w:lvlJc w:val="left"/>
      <w:pPr>
        <w:ind w:left="5040" w:hanging="360"/>
      </w:pPr>
    </w:lvl>
    <w:lvl w:ilvl="7" w:tplc="AFE0BED8">
      <w:start w:val="1"/>
      <w:numFmt w:val="lowerLetter"/>
      <w:lvlText w:val="%8."/>
      <w:lvlJc w:val="left"/>
      <w:pPr>
        <w:ind w:left="5760" w:hanging="360"/>
      </w:pPr>
    </w:lvl>
    <w:lvl w:ilvl="8" w:tplc="15ACE8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55"/>
    <w:multiLevelType w:val="hybridMultilevel"/>
    <w:tmpl w:val="B9E05B30"/>
    <w:lvl w:ilvl="0" w:tplc="B5949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C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EE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B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62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4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6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7532"/>
    <w:multiLevelType w:val="hybridMultilevel"/>
    <w:tmpl w:val="9588EA04"/>
    <w:lvl w:ilvl="0" w:tplc="26389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A1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E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0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6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CD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1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261F"/>
    <w:multiLevelType w:val="hybridMultilevel"/>
    <w:tmpl w:val="69A8CA38"/>
    <w:lvl w:ilvl="0" w:tplc="611E541A">
      <w:start w:val="1"/>
      <w:numFmt w:val="decimal"/>
      <w:lvlText w:val="%1."/>
      <w:lvlJc w:val="left"/>
      <w:pPr>
        <w:ind w:left="720" w:hanging="360"/>
      </w:pPr>
    </w:lvl>
    <w:lvl w:ilvl="1" w:tplc="C464CCE6">
      <w:start w:val="1"/>
      <w:numFmt w:val="lowerLetter"/>
      <w:lvlText w:val="%2."/>
      <w:lvlJc w:val="left"/>
      <w:pPr>
        <w:ind w:left="1440" w:hanging="360"/>
      </w:pPr>
    </w:lvl>
    <w:lvl w:ilvl="2" w:tplc="3DCAC898">
      <w:start w:val="1"/>
      <w:numFmt w:val="upperRoman"/>
      <w:lvlText w:val="%3."/>
      <w:lvlJc w:val="right"/>
      <w:pPr>
        <w:ind w:left="2160" w:hanging="180"/>
      </w:pPr>
    </w:lvl>
    <w:lvl w:ilvl="3" w:tplc="226022DE">
      <w:start w:val="1"/>
      <w:numFmt w:val="decimal"/>
      <w:lvlText w:val="%4."/>
      <w:lvlJc w:val="left"/>
      <w:pPr>
        <w:ind w:left="2880" w:hanging="360"/>
      </w:pPr>
    </w:lvl>
    <w:lvl w:ilvl="4" w:tplc="23A6FC52">
      <w:start w:val="1"/>
      <w:numFmt w:val="lowerLetter"/>
      <w:lvlText w:val="%5."/>
      <w:lvlJc w:val="left"/>
      <w:pPr>
        <w:ind w:left="3600" w:hanging="360"/>
      </w:pPr>
    </w:lvl>
    <w:lvl w:ilvl="5" w:tplc="A3D6EF72">
      <w:start w:val="1"/>
      <w:numFmt w:val="lowerRoman"/>
      <w:lvlText w:val="%6."/>
      <w:lvlJc w:val="right"/>
      <w:pPr>
        <w:ind w:left="4320" w:hanging="180"/>
      </w:pPr>
    </w:lvl>
    <w:lvl w:ilvl="6" w:tplc="7A5A66B8">
      <w:start w:val="1"/>
      <w:numFmt w:val="decimal"/>
      <w:lvlText w:val="%7."/>
      <w:lvlJc w:val="left"/>
      <w:pPr>
        <w:ind w:left="5040" w:hanging="360"/>
      </w:pPr>
    </w:lvl>
    <w:lvl w:ilvl="7" w:tplc="FA482DC0">
      <w:start w:val="1"/>
      <w:numFmt w:val="lowerLetter"/>
      <w:lvlText w:val="%8."/>
      <w:lvlJc w:val="left"/>
      <w:pPr>
        <w:ind w:left="5760" w:hanging="360"/>
      </w:pPr>
    </w:lvl>
    <w:lvl w:ilvl="8" w:tplc="7B6C7C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0D08"/>
    <w:multiLevelType w:val="hybridMultilevel"/>
    <w:tmpl w:val="7A5A31DC"/>
    <w:lvl w:ilvl="0" w:tplc="2A5EA2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9"/>
    <w:rsid w:val="002315C6"/>
    <w:rsid w:val="00554CB8"/>
    <w:rsid w:val="008F1689"/>
    <w:rsid w:val="00A34601"/>
    <w:rsid w:val="00BD4B87"/>
    <w:rsid w:val="00F844FA"/>
    <w:rsid w:val="00FC1916"/>
    <w:rsid w:val="015C7543"/>
    <w:rsid w:val="01CF04CE"/>
    <w:rsid w:val="0342B345"/>
    <w:rsid w:val="03DF2BAF"/>
    <w:rsid w:val="03DF2C9E"/>
    <w:rsid w:val="0413C9AB"/>
    <w:rsid w:val="04244D83"/>
    <w:rsid w:val="045524B7"/>
    <w:rsid w:val="046C94F5"/>
    <w:rsid w:val="04DD1CFA"/>
    <w:rsid w:val="062935BC"/>
    <w:rsid w:val="07951AA5"/>
    <w:rsid w:val="0812EB30"/>
    <w:rsid w:val="08578B74"/>
    <w:rsid w:val="08CE9525"/>
    <w:rsid w:val="095660A4"/>
    <w:rsid w:val="09B5E3CE"/>
    <w:rsid w:val="0A008D8E"/>
    <w:rsid w:val="0ABEE6A3"/>
    <w:rsid w:val="0C418EA7"/>
    <w:rsid w:val="0C5AB704"/>
    <w:rsid w:val="0DA936CA"/>
    <w:rsid w:val="0DD63028"/>
    <w:rsid w:val="0EF236E3"/>
    <w:rsid w:val="0FB31024"/>
    <w:rsid w:val="10CDC995"/>
    <w:rsid w:val="10E58D5D"/>
    <w:rsid w:val="11F0D986"/>
    <w:rsid w:val="1294C5CB"/>
    <w:rsid w:val="12B0D02B"/>
    <w:rsid w:val="13293513"/>
    <w:rsid w:val="135B86B9"/>
    <w:rsid w:val="136D66D0"/>
    <w:rsid w:val="1505796E"/>
    <w:rsid w:val="158FA262"/>
    <w:rsid w:val="15E12FC2"/>
    <w:rsid w:val="17157D27"/>
    <w:rsid w:val="181FE20D"/>
    <w:rsid w:val="18226877"/>
    <w:rsid w:val="19D7F92E"/>
    <w:rsid w:val="1B73C98F"/>
    <w:rsid w:val="1BFD565B"/>
    <w:rsid w:val="1D187389"/>
    <w:rsid w:val="1D3AF7C7"/>
    <w:rsid w:val="1D4ADC70"/>
    <w:rsid w:val="1D59B967"/>
    <w:rsid w:val="1EB61BC8"/>
    <w:rsid w:val="1EE745C5"/>
    <w:rsid w:val="1FF7D419"/>
    <w:rsid w:val="2066230F"/>
    <w:rsid w:val="20EBE2AC"/>
    <w:rsid w:val="20FC3351"/>
    <w:rsid w:val="213C9AE8"/>
    <w:rsid w:val="214B0929"/>
    <w:rsid w:val="21E7EC36"/>
    <w:rsid w:val="23FB7321"/>
    <w:rsid w:val="243E015A"/>
    <w:rsid w:val="248CB916"/>
    <w:rsid w:val="250BE775"/>
    <w:rsid w:val="256D6335"/>
    <w:rsid w:val="26BE69BC"/>
    <w:rsid w:val="28A3EBD1"/>
    <w:rsid w:val="2A005272"/>
    <w:rsid w:val="2A3FBC32"/>
    <w:rsid w:val="2A523091"/>
    <w:rsid w:val="2AE51660"/>
    <w:rsid w:val="2D8E6263"/>
    <w:rsid w:val="2E36EE5D"/>
    <w:rsid w:val="2E91D8B7"/>
    <w:rsid w:val="30624CB4"/>
    <w:rsid w:val="315BEB4F"/>
    <w:rsid w:val="31F8B696"/>
    <w:rsid w:val="340EDEBE"/>
    <w:rsid w:val="342485E1"/>
    <w:rsid w:val="346E2E76"/>
    <w:rsid w:val="36BB6529"/>
    <w:rsid w:val="397C5692"/>
    <w:rsid w:val="3A4C1C6B"/>
    <w:rsid w:val="3B02CD95"/>
    <w:rsid w:val="3B5A393F"/>
    <w:rsid w:val="3B8B1DC9"/>
    <w:rsid w:val="3D6EF055"/>
    <w:rsid w:val="3E1E69A0"/>
    <w:rsid w:val="3E711792"/>
    <w:rsid w:val="3ED3B019"/>
    <w:rsid w:val="3F9DC69F"/>
    <w:rsid w:val="3FA3A430"/>
    <w:rsid w:val="40BC2ACC"/>
    <w:rsid w:val="4179FC9F"/>
    <w:rsid w:val="417A9B23"/>
    <w:rsid w:val="4227C7BF"/>
    <w:rsid w:val="428410E0"/>
    <w:rsid w:val="44E9D137"/>
    <w:rsid w:val="452132B6"/>
    <w:rsid w:val="4650506D"/>
    <w:rsid w:val="4685A198"/>
    <w:rsid w:val="46DB95C0"/>
    <w:rsid w:val="479570DB"/>
    <w:rsid w:val="4863D6BB"/>
    <w:rsid w:val="48667522"/>
    <w:rsid w:val="48D47D51"/>
    <w:rsid w:val="48D8CFBA"/>
    <w:rsid w:val="4934279B"/>
    <w:rsid w:val="49596FEE"/>
    <w:rsid w:val="497737A5"/>
    <w:rsid w:val="4B538315"/>
    <w:rsid w:val="4BF8104D"/>
    <w:rsid w:val="4D6D25F6"/>
    <w:rsid w:val="4D8F5C56"/>
    <w:rsid w:val="4E25C90A"/>
    <w:rsid w:val="4E4239F5"/>
    <w:rsid w:val="4E8B295D"/>
    <w:rsid w:val="4F0B5D46"/>
    <w:rsid w:val="4FFA5026"/>
    <w:rsid w:val="500C393F"/>
    <w:rsid w:val="502DCC60"/>
    <w:rsid w:val="50F11A36"/>
    <w:rsid w:val="53378555"/>
    <w:rsid w:val="541519DB"/>
    <w:rsid w:val="548F7C24"/>
    <w:rsid w:val="54950A8E"/>
    <w:rsid w:val="54C68205"/>
    <w:rsid w:val="550AF2EB"/>
    <w:rsid w:val="552064DC"/>
    <w:rsid w:val="56871356"/>
    <w:rsid w:val="583E200C"/>
    <w:rsid w:val="5849A2D5"/>
    <w:rsid w:val="59DFE4BA"/>
    <w:rsid w:val="59F7EB79"/>
    <w:rsid w:val="5AEC5F56"/>
    <w:rsid w:val="5BDE038B"/>
    <w:rsid w:val="5C30C5C0"/>
    <w:rsid w:val="5D868017"/>
    <w:rsid w:val="5EF0AEBD"/>
    <w:rsid w:val="5F254BCA"/>
    <w:rsid w:val="5F61D025"/>
    <w:rsid w:val="605E81DD"/>
    <w:rsid w:val="606B5D40"/>
    <w:rsid w:val="6092D8E8"/>
    <w:rsid w:val="61950164"/>
    <w:rsid w:val="639BB6C2"/>
    <w:rsid w:val="63CDEA20"/>
    <w:rsid w:val="6633A77A"/>
    <w:rsid w:val="673B278F"/>
    <w:rsid w:val="67544FEC"/>
    <w:rsid w:val="68065360"/>
    <w:rsid w:val="6842FE42"/>
    <w:rsid w:val="68D6F7F0"/>
    <w:rsid w:val="6986F2E4"/>
    <w:rsid w:val="6A8AB188"/>
    <w:rsid w:val="6B53D4D9"/>
    <w:rsid w:val="6C0E98B2"/>
    <w:rsid w:val="6C2EF01D"/>
    <w:rsid w:val="6CDDBC21"/>
    <w:rsid w:val="6CFF82EB"/>
    <w:rsid w:val="6D3AAC7D"/>
    <w:rsid w:val="6E256284"/>
    <w:rsid w:val="6E5EC519"/>
    <w:rsid w:val="6F3BD2BF"/>
    <w:rsid w:val="6FC16163"/>
    <w:rsid w:val="6FF91713"/>
    <w:rsid w:val="7030C886"/>
    <w:rsid w:val="7039EAAA"/>
    <w:rsid w:val="70DF2D7B"/>
    <w:rsid w:val="70F885D6"/>
    <w:rsid w:val="714A60CB"/>
    <w:rsid w:val="72270A3C"/>
    <w:rsid w:val="751F8738"/>
    <w:rsid w:val="7582F004"/>
    <w:rsid w:val="75F942F7"/>
    <w:rsid w:val="7711FEE6"/>
    <w:rsid w:val="7782CF9A"/>
    <w:rsid w:val="78599C26"/>
    <w:rsid w:val="79BFCA21"/>
    <w:rsid w:val="79F9A77E"/>
    <w:rsid w:val="7C235EE1"/>
    <w:rsid w:val="7CE88BD6"/>
    <w:rsid w:val="7D92E8A8"/>
    <w:rsid w:val="7DEE8E52"/>
    <w:rsid w:val="7E6A6A0F"/>
    <w:rsid w:val="7EB44FD0"/>
    <w:rsid w:val="7EB65BFE"/>
    <w:rsid w:val="7F4ABC84"/>
    <w:rsid w:val="7F84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C195"/>
  <w15:chartTrackingRefBased/>
  <w15:docId w15:val="{F0C45B1F-C923-4951-850F-B051324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1689"/>
  </w:style>
  <w:style w:type="character" w:customStyle="1" w:styleId="eop">
    <w:name w:val="eop"/>
    <w:basedOn w:val="DefaultParagraphFont"/>
    <w:rsid w:val="008F1689"/>
  </w:style>
  <w:style w:type="character" w:customStyle="1" w:styleId="scxw187392388">
    <w:name w:val="scxw187392388"/>
    <w:basedOn w:val="DefaultParagraphFont"/>
    <w:rsid w:val="008F1689"/>
  </w:style>
  <w:style w:type="paragraph" w:styleId="ListParagraph">
    <w:name w:val="List Paragraph"/>
    <w:basedOn w:val="Normal"/>
    <w:uiPriority w:val="34"/>
    <w:qFormat/>
    <w:rsid w:val="008F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BodyFirstpage">
    <w:name w:val="Body First page"/>
    <w:basedOn w:val="Normal"/>
    <w:rsid w:val="7E6A6A0F"/>
    <w:pPr>
      <w:spacing w:after="0"/>
      <w:ind w:left="2243" w:right="360"/>
    </w:pPr>
    <w:rPr>
      <w:rFonts w:ascii="Times New Roman" w:eastAsia="Arial Unicode MS" w:hAnsi="Times New Roman" w:cs="Arial Unicode M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DFBDE-1688-430E-860B-22458A698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764D6-A27D-48C8-82F9-CD44C0CD2A6E}">
  <ds:schemaRefs>
    <ds:schemaRef ds:uri="http://schemas.microsoft.com/office/infopath/2007/PartnerControls"/>
    <ds:schemaRef ds:uri="34601aee-bbde-49f2-ad42-bc13d499bb79"/>
    <ds:schemaRef ds:uri="http://purl.org/dc/elements/1.1/"/>
    <ds:schemaRef ds:uri="http://schemas.microsoft.com/office/2006/metadata/properties"/>
    <ds:schemaRef ds:uri="http://schemas.microsoft.com/office/2006/documentManagement/types"/>
    <ds:schemaRef ds:uri="2ed1e42b-3b16-4c4c-980e-db513e605f0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943030-4D6D-4074-80A5-5FF4C30E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2</cp:revision>
  <dcterms:created xsi:type="dcterms:W3CDTF">2021-06-23T12:31:00Z</dcterms:created>
  <dcterms:modified xsi:type="dcterms:W3CDTF">2021-06-23T12:31:00Z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