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46037" w14:textId="6F87B9CD" w:rsidR="00546FA3" w:rsidRPr="007044F5" w:rsidRDefault="00546FA3" w:rsidP="1E3EC284">
      <w:pPr>
        <w:spacing w:line="240" w:lineRule="auto"/>
        <w:jc w:val="center"/>
        <w:rPr>
          <w:b/>
          <w:bCs/>
          <w:u w:val="single"/>
        </w:rPr>
      </w:pPr>
      <w:r w:rsidRPr="1E3EC284">
        <w:rPr>
          <w:b/>
          <w:bCs/>
          <w:u w:val="single"/>
        </w:rPr>
        <w:t xml:space="preserve">MA 507, Three County CoC </w:t>
      </w:r>
      <w:r w:rsidR="00B80C73" w:rsidRPr="1E3EC284">
        <w:rPr>
          <w:b/>
          <w:bCs/>
          <w:u w:val="single"/>
        </w:rPr>
        <w:t>–</w:t>
      </w:r>
      <w:r w:rsidRPr="1E3EC284">
        <w:rPr>
          <w:b/>
          <w:bCs/>
          <w:u w:val="single"/>
        </w:rPr>
        <w:t xml:space="preserve"> </w:t>
      </w:r>
      <w:r w:rsidR="5120403D" w:rsidRPr="1E3EC284">
        <w:rPr>
          <w:b/>
          <w:bCs/>
          <w:u w:val="single"/>
        </w:rPr>
        <w:t>March 2021</w:t>
      </w:r>
      <w:r w:rsidRPr="1E3EC284">
        <w:rPr>
          <w:b/>
          <w:bCs/>
          <w:u w:val="single"/>
        </w:rPr>
        <w:t>– Quarterly Board Report</w:t>
      </w:r>
    </w:p>
    <w:p w14:paraId="6BC6961D" w14:textId="68E90AB4" w:rsidR="1E3EC284" w:rsidRPr="00A8794D" w:rsidRDefault="00546FA3" w:rsidP="00A8794D">
      <w:pPr>
        <w:spacing w:line="240" w:lineRule="auto"/>
        <w:rPr>
          <w:rStyle w:val="normaltextrun"/>
          <w:b/>
          <w:bCs/>
        </w:rPr>
      </w:pPr>
      <w:r w:rsidRPr="1E3EC284">
        <w:t xml:space="preserve">This report was compiled in preparation </w:t>
      </w:r>
      <w:r w:rsidR="006E5134" w:rsidRPr="1E3EC284">
        <w:t xml:space="preserve">for </w:t>
      </w:r>
      <w:r w:rsidR="00B80C73" w:rsidRPr="1E3EC284">
        <w:t>the</w:t>
      </w:r>
      <w:r w:rsidR="006E5134" w:rsidRPr="1E3EC284">
        <w:t xml:space="preserve"> full meeting of the board, </w:t>
      </w:r>
      <w:r w:rsidR="00B80C73" w:rsidRPr="1E3EC284">
        <w:t xml:space="preserve">scheduled for </w:t>
      </w:r>
      <w:r w:rsidR="208844F7" w:rsidRPr="1E3EC284">
        <w:t>March 18th</w:t>
      </w:r>
      <w:r w:rsidR="00B80C73" w:rsidRPr="1E3EC284">
        <w:t xml:space="preserve">, from </w:t>
      </w:r>
      <w:r w:rsidR="16F66911" w:rsidRPr="1E3EC284">
        <w:t>1:30-3:30</w:t>
      </w:r>
      <w:r w:rsidR="00B80C73" w:rsidRPr="1E3EC284">
        <w:t xml:space="preserve">pm over zoom. </w:t>
      </w:r>
      <w:r w:rsidR="00243271" w:rsidRPr="1E3EC284">
        <w:t>An agenda for that meeting is forthcoming.</w:t>
      </w:r>
    </w:p>
    <w:p w14:paraId="2C86ECA9" w14:textId="0105A047" w:rsidR="00D56886" w:rsidRPr="007044F5" w:rsidRDefault="009C4BBB" w:rsidP="009C4BBB">
      <w:pPr>
        <w:pStyle w:val="paragraph"/>
        <w:textAlignment w:val="baseline"/>
        <w:rPr>
          <w:rStyle w:val="normaltextrun"/>
          <w:rFonts w:asciiTheme="minorHAnsi" w:hAnsiTheme="minorHAnsi" w:cstheme="minorHAnsi"/>
          <w:b/>
          <w:bCs/>
          <w:i/>
          <w:iCs/>
          <w:sz w:val="22"/>
          <w:szCs w:val="22"/>
        </w:rPr>
      </w:pPr>
      <w:r w:rsidRPr="007044F5">
        <w:rPr>
          <w:rStyle w:val="normaltextrun"/>
          <w:rFonts w:asciiTheme="minorHAnsi" w:hAnsiTheme="minorHAnsi" w:cstheme="minorHAnsi"/>
          <w:b/>
          <w:bCs/>
          <w:i/>
          <w:iCs/>
          <w:sz w:val="22"/>
          <w:szCs w:val="22"/>
          <w:u w:val="single"/>
        </w:rPr>
        <w:t xml:space="preserve">COVID-19 </w:t>
      </w:r>
      <w:r w:rsidR="005C0F84" w:rsidRPr="007044F5">
        <w:rPr>
          <w:rStyle w:val="normaltextrun"/>
          <w:rFonts w:asciiTheme="minorHAnsi" w:hAnsiTheme="minorHAnsi" w:cstheme="minorHAnsi"/>
          <w:b/>
          <w:bCs/>
          <w:i/>
          <w:iCs/>
          <w:sz w:val="22"/>
          <w:szCs w:val="22"/>
          <w:u w:val="single"/>
        </w:rPr>
        <w:t xml:space="preserve">- </w:t>
      </w:r>
    </w:p>
    <w:p w14:paraId="24CF0582" w14:textId="6036A230" w:rsidR="002E1A6C" w:rsidRDefault="00D56886" w:rsidP="1E3EC284">
      <w:pPr>
        <w:pStyle w:val="paragraph"/>
        <w:shd w:val="clear" w:color="auto" w:fill="FFFFFF" w:themeFill="background1"/>
        <w:textAlignment w:val="baseline"/>
        <w:rPr>
          <w:rStyle w:val="normaltextrun"/>
          <w:rFonts w:asciiTheme="minorHAnsi" w:hAnsiTheme="minorHAnsi" w:cstheme="minorBidi"/>
          <w:sz w:val="22"/>
          <w:szCs w:val="22"/>
        </w:rPr>
      </w:pPr>
      <w:r w:rsidRPr="1E3EC284">
        <w:rPr>
          <w:rStyle w:val="normaltextrun"/>
          <w:rFonts w:asciiTheme="minorHAnsi" w:hAnsiTheme="minorHAnsi" w:cstheme="minorBidi"/>
          <w:b/>
          <w:bCs/>
          <w:i/>
          <w:iCs/>
          <w:sz w:val="22"/>
          <w:szCs w:val="22"/>
        </w:rPr>
        <w:t xml:space="preserve">The Three County </w:t>
      </w:r>
      <w:r w:rsidR="00B80C73" w:rsidRPr="1E3EC284">
        <w:rPr>
          <w:rStyle w:val="normaltextrun"/>
          <w:rFonts w:asciiTheme="minorHAnsi" w:hAnsiTheme="minorHAnsi" w:cstheme="minorBidi"/>
          <w:b/>
          <w:bCs/>
          <w:i/>
          <w:iCs/>
          <w:sz w:val="22"/>
          <w:szCs w:val="22"/>
        </w:rPr>
        <w:t xml:space="preserve">CoC staff are </w:t>
      </w:r>
      <w:r w:rsidR="000408B3">
        <w:rPr>
          <w:rStyle w:val="normaltextrun"/>
          <w:rFonts w:asciiTheme="minorHAnsi" w:hAnsiTheme="minorHAnsi" w:cstheme="minorBidi"/>
          <w:b/>
          <w:bCs/>
          <w:i/>
          <w:iCs/>
          <w:sz w:val="22"/>
          <w:szCs w:val="22"/>
        </w:rPr>
        <w:t>continuing to work</w:t>
      </w:r>
      <w:r w:rsidR="00B80C73" w:rsidRPr="1E3EC284">
        <w:rPr>
          <w:rStyle w:val="normaltextrun"/>
          <w:rFonts w:asciiTheme="minorHAnsi" w:hAnsiTheme="minorHAnsi" w:cstheme="minorBidi"/>
          <w:b/>
          <w:bCs/>
          <w:i/>
          <w:iCs/>
          <w:sz w:val="22"/>
          <w:szCs w:val="22"/>
        </w:rPr>
        <w:t xml:space="preserve"> full time - </w:t>
      </w:r>
      <w:r w:rsidRPr="1E3EC284">
        <w:rPr>
          <w:rStyle w:val="normaltextrun"/>
          <w:rFonts w:asciiTheme="minorHAnsi" w:hAnsiTheme="minorHAnsi" w:cstheme="minorBidi"/>
          <w:b/>
          <w:bCs/>
          <w:i/>
          <w:iCs/>
          <w:sz w:val="22"/>
          <w:szCs w:val="22"/>
        </w:rPr>
        <w:t xml:space="preserve"> </w:t>
      </w:r>
      <w:r w:rsidR="00243271" w:rsidRPr="1E3EC284">
        <w:rPr>
          <w:rStyle w:val="normaltextrun"/>
          <w:rFonts w:asciiTheme="minorHAnsi" w:hAnsiTheme="minorHAnsi" w:cstheme="minorBidi"/>
          <w:b/>
          <w:bCs/>
          <w:i/>
          <w:iCs/>
          <w:sz w:val="22"/>
          <w:szCs w:val="22"/>
        </w:rPr>
        <w:t xml:space="preserve">partially </w:t>
      </w:r>
      <w:r w:rsidR="002E1A6C" w:rsidRPr="1E3EC284">
        <w:rPr>
          <w:rStyle w:val="normaltextrun"/>
          <w:rFonts w:asciiTheme="minorHAnsi" w:hAnsiTheme="minorHAnsi" w:cstheme="minorBidi"/>
          <w:b/>
          <w:bCs/>
          <w:i/>
          <w:iCs/>
          <w:sz w:val="22"/>
          <w:szCs w:val="22"/>
        </w:rPr>
        <w:t xml:space="preserve">in the office at 277 Main Street and part time from home.  We are in the office in small teams in order to keep risk low. </w:t>
      </w:r>
      <w:r w:rsidR="002E1A6C" w:rsidRPr="1E3EC284">
        <w:rPr>
          <w:rStyle w:val="normaltextrun"/>
          <w:rFonts w:asciiTheme="minorHAnsi" w:hAnsiTheme="minorHAnsi" w:cstheme="minorBidi"/>
          <w:sz w:val="22"/>
          <w:szCs w:val="22"/>
        </w:rPr>
        <w:t xml:space="preserve">We are working closely with Shelter Providers in all three counties as they try to respond to the rising needs and </w:t>
      </w:r>
      <w:r w:rsidR="000408B3">
        <w:rPr>
          <w:rStyle w:val="normaltextrun"/>
          <w:rFonts w:asciiTheme="minorHAnsi" w:hAnsiTheme="minorHAnsi" w:cstheme="minorBidi"/>
          <w:sz w:val="22"/>
          <w:szCs w:val="22"/>
        </w:rPr>
        <w:t>expand bed capacity</w:t>
      </w:r>
      <w:r w:rsidR="002E1A6C" w:rsidRPr="1E3EC284">
        <w:rPr>
          <w:rStyle w:val="normaltextrun"/>
          <w:rFonts w:asciiTheme="minorHAnsi" w:hAnsiTheme="minorHAnsi" w:cstheme="minorBidi"/>
          <w:sz w:val="22"/>
          <w:szCs w:val="22"/>
        </w:rPr>
        <w:t xml:space="preserve">.  Our Program director maintains open lines of communication to service providers working with our unsheltered population, </w:t>
      </w:r>
      <w:r w:rsidR="00B80C73" w:rsidRPr="1E3EC284">
        <w:rPr>
          <w:rStyle w:val="normaltextrun"/>
          <w:rFonts w:asciiTheme="minorHAnsi" w:hAnsiTheme="minorHAnsi" w:cstheme="minorBidi"/>
          <w:sz w:val="22"/>
          <w:szCs w:val="22"/>
        </w:rPr>
        <w:t>the Shelter leadership and staff within the co</w:t>
      </w:r>
      <w:r w:rsidR="000408B3">
        <w:rPr>
          <w:rStyle w:val="normaltextrun"/>
          <w:rFonts w:asciiTheme="minorHAnsi" w:hAnsiTheme="minorHAnsi" w:cstheme="minorBidi"/>
          <w:sz w:val="22"/>
          <w:szCs w:val="22"/>
        </w:rPr>
        <w:t xml:space="preserve">mmunities that we serve and </w:t>
      </w:r>
      <w:r w:rsidR="00B80C73" w:rsidRPr="1E3EC284">
        <w:rPr>
          <w:rStyle w:val="normaltextrun"/>
          <w:rFonts w:asciiTheme="minorHAnsi" w:hAnsiTheme="minorHAnsi" w:cstheme="minorBidi"/>
          <w:sz w:val="22"/>
          <w:szCs w:val="22"/>
        </w:rPr>
        <w:t>the municipalities continuing to see a rise in the Shelter capacity need. Our projects, throughout the pandemic have continued to provide supportive services to their participants and have continued to share openings and utilize case conferencing and the coordinated entry process to house people experiencing homelessness.</w:t>
      </w:r>
    </w:p>
    <w:p w14:paraId="2AF906EC" w14:textId="6117F5A7" w:rsidR="000408B3" w:rsidRPr="007044F5" w:rsidRDefault="000408B3" w:rsidP="1E3EC284">
      <w:pPr>
        <w:pStyle w:val="paragraph"/>
        <w:shd w:val="clear" w:color="auto" w:fill="FFFFFF" w:themeFill="background1"/>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Both Shelter providers and projects funded by the CoC have worked to provide vaccinations to the population we serve and have had limited interest in vaccines from guests and participants though this tide is beginning to change as more people are vaccinated in Massachusetts. </w:t>
      </w:r>
    </w:p>
    <w:p w14:paraId="6C0ED44E" w14:textId="14C0000F" w:rsidR="00546FA3" w:rsidRPr="007044F5" w:rsidRDefault="00546FA3" w:rsidP="002E1A6C">
      <w:pPr>
        <w:pStyle w:val="paragraph"/>
        <w:textAlignment w:val="baseline"/>
        <w:rPr>
          <w:rFonts w:asciiTheme="minorHAnsi" w:hAnsiTheme="minorHAnsi" w:cstheme="minorHAnsi"/>
          <w:b/>
          <w:i/>
          <w:iCs/>
          <w:sz w:val="22"/>
          <w:szCs w:val="22"/>
          <w:u w:val="single"/>
        </w:rPr>
      </w:pPr>
      <w:r w:rsidRPr="007044F5">
        <w:rPr>
          <w:rFonts w:asciiTheme="minorHAnsi" w:hAnsiTheme="minorHAnsi" w:cstheme="minorHAnsi"/>
          <w:b/>
          <w:i/>
          <w:iCs/>
          <w:sz w:val="22"/>
          <w:szCs w:val="22"/>
          <w:u w:val="single"/>
        </w:rPr>
        <w:t>Board Updates:</w:t>
      </w:r>
    </w:p>
    <w:p w14:paraId="0FF3A99A" w14:textId="7900F823" w:rsidR="00546FA3" w:rsidRPr="007044F5" w:rsidRDefault="006E5134" w:rsidP="1E3EC284">
      <w:pPr>
        <w:spacing w:line="240" w:lineRule="auto"/>
      </w:pPr>
      <w:r w:rsidRPr="1E3EC284">
        <w:t xml:space="preserve">There </w:t>
      </w:r>
      <w:r w:rsidR="000408B3">
        <w:t xml:space="preserve">is one seat open at this time and the CoC staff is interested in increasing the number of people with lived experience of homelessness participating in the board, as well as committees of the CoC.  Heather Marshall has left her role at the Elizabeth Freeman Center, so the CoC must look to fill the permanent seat for a DV provider.  The Program Director has reached out to the executive director of Elizabeth Freeman to offer this role. </w:t>
      </w:r>
    </w:p>
    <w:p w14:paraId="1526DE0B" w14:textId="3FEF3E5E" w:rsidR="003951EF" w:rsidRDefault="0037003A" w:rsidP="00DB3B39">
      <w:pPr>
        <w:spacing w:line="240" w:lineRule="auto"/>
        <w:rPr>
          <w:rFonts w:cstheme="minorHAnsi"/>
          <w:b/>
          <w:bCs/>
          <w:i/>
          <w:iCs/>
          <w:u w:val="single"/>
        </w:rPr>
      </w:pPr>
      <w:r w:rsidRPr="007044F5">
        <w:rPr>
          <w:rFonts w:cstheme="minorHAnsi"/>
          <w:b/>
          <w:bCs/>
          <w:i/>
          <w:iCs/>
          <w:u w:val="single"/>
        </w:rPr>
        <w:t xml:space="preserve">CoC </w:t>
      </w:r>
      <w:r w:rsidR="009C4BBB" w:rsidRPr="007044F5">
        <w:rPr>
          <w:rFonts w:cstheme="minorHAnsi"/>
          <w:b/>
          <w:bCs/>
          <w:i/>
          <w:iCs/>
          <w:u w:val="single"/>
        </w:rPr>
        <w:t>Funding Updates:</w:t>
      </w:r>
    </w:p>
    <w:p w14:paraId="341C771C" w14:textId="0B69F74B" w:rsidR="003951EF" w:rsidRDefault="003951EF" w:rsidP="00DB3B39">
      <w:pPr>
        <w:spacing w:line="240" w:lineRule="auto"/>
        <w:rPr>
          <w:rFonts w:cstheme="minorHAnsi"/>
          <w:b/>
          <w:bCs/>
          <w:i/>
          <w:iCs/>
          <w:u w:val="single"/>
        </w:rPr>
      </w:pPr>
    </w:p>
    <w:p w14:paraId="7B40B310" w14:textId="02A8ABAF" w:rsidR="003951EF" w:rsidRDefault="003951EF" w:rsidP="00DB3B39">
      <w:pPr>
        <w:spacing w:line="240" w:lineRule="auto"/>
        <w:rPr>
          <w:rFonts w:cstheme="minorHAnsi"/>
          <w:b/>
          <w:bCs/>
          <w:i/>
          <w:iCs/>
          <w:u w:val="single"/>
        </w:rPr>
      </w:pPr>
    </w:p>
    <w:p w14:paraId="1BCF0742" w14:textId="77777777" w:rsidR="003951EF" w:rsidRPr="007044F5" w:rsidRDefault="003951EF" w:rsidP="00DB3B39">
      <w:pPr>
        <w:spacing w:line="240" w:lineRule="auto"/>
        <w:rPr>
          <w:rFonts w:cstheme="minorHAnsi"/>
          <w:b/>
          <w:bCs/>
          <w:i/>
          <w:iCs/>
          <w:u w:val="single"/>
        </w:rPr>
      </w:pPr>
    </w:p>
    <w:tbl>
      <w:tblPr>
        <w:tblStyle w:val="TableGrid"/>
        <w:tblpPr w:leftFromText="180" w:rightFromText="180" w:vertAnchor="text" w:horzAnchor="page" w:tblpX="2617" w:tblpY="1261"/>
        <w:tblW w:w="0" w:type="auto"/>
        <w:tblLayout w:type="fixed"/>
        <w:tblLook w:val="06A0" w:firstRow="1" w:lastRow="0" w:firstColumn="1" w:lastColumn="0" w:noHBand="1" w:noVBand="1"/>
      </w:tblPr>
      <w:tblGrid>
        <w:gridCol w:w="2695"/>
        <w:gridCol w:w="1800"/>
        <w:gridCol w:w="990"/>
        <w:gridCol w:w="1980"/>
        <w:gridCol w:w="1710"/>
        <w:gridCol w:w="2610"/>
      </w:tblGrid>
      <w:tr w:rsidR="003951EF" w14:paraId="58F7B0F8" w14:textId="77777777" w:rsidTr="003951EF">
        <w:tc>
          <w:tcPr>
            <w:tcW w:w="2695" w:type="dxa"/>
            <w:vAlign w:val="center"/>
          </w:tcPr>
          <w:p w14:paraId="3B67A21C" w14:textId="77777777" w:rsidR="003951EF" w:rsidRDefault="003951EF" w:rsidP="003951EF">
            <w:pPr>
              <w:rPr>
                <w:sz w:val="18"/>
                <w:szCs w:val="18"/>
              </w:rPr>
            </w:pPr>
            <w:r w:rsidRPr="1E3EC284">
              <w:rPr>
                <w:sz w:val="18"/>
                <w:szCs w:val="18"/>
              </w:rPr>
              <w:lastRenderedPageBreak/>
              <w:t>Collaborative Applicant</w:t>
            </w:r>
          </w:p>
        </w:tc>
        <w:tc>
          <w:tcPr>
            <w:tcW w:w="1800" w:type="dxa"/>
            <w:vAlign w:val="center"/>
          </w:tcPr>
          <w:p w14:paraId="11C2DC33" w14:textId="77777777" w:rsidR="003951EF" w:rsidRDefault="003951EF" w:rsidP="003951EF">
            <w:pPr>
              <w:rPr>
                <w:sz w:val="18"/>
                <w:szCs w:val="18"/>
              </w:rPr>
            </w:pPr>
            <w:r w:rsidRPr="1E3EC284">
              <w:rPr>
                <w:sz w:val="18"/>
                <w:szCs w:val="18"/>
              </w:rPr>
              <w:t>SNAPS grant Number</w:t>
            </w:r>
          </w:p>
        </w:tc>
        <w:tc>
          <w:tcPr>
            <w:tcW w:w="990" w:type="dxa"/>
            <w:vAlign w:val="center"/>
          </w:tcPr>
          <w:p w14:paraId="7B8643B3" w14:textId="77777777" w:rsidR="003951EF" w:rsidRDefault="003951EF" w:rsidP="003951EF">
            <w:pPr>
              <w:rPr>
                <w:sz w:val="18"/>
                <w:szCs w:val="18"/>
              </w:rPr>
            </w:pPr>
            <w:r w:rsidRPr="1E3EC284">
              <w:rPr>
                <w:sz w:val="18"/>
                <w:szCs w:val="18"/>
              </w:rPr>
              <w:t>Start Date</w:t>
            </w:r>
          </w:p>
        </w:tc>
        <w:tc>
          <w:tcPr>
            <w:tcW w:w="1980" w:type="dxa"/>
            <w:vAlign w:val="center"/>
          </w:tcPr>
          <w:p w14:paraId="68E02C8D" w14:textId="77777777" w:rsidR="003951EF" w:rsidRDefault="003951EF" w:rsidP="003951EF">
            <w:pPr>
              <w:rPr>
                <w:sz w:val="18"/>
                <w:szCs w:val="18"/>
              </w:rPr>
            </w:pPr>
            <w:r w:rsidRPr="1E3EC284">
              <w:rPr>
                <w:sz w:val="18"/>
                <w:szCs w:val="18"/>
              </w:rPr>
              <w:t>Project Name</w:t>
            </w:r>
          </w:p>
        </w:tc>
        <w:tc>
          <w:tcPr>
            <w:tcW w:w="1710" w:type="dxa"/>
            <w:vAlign w:val="center"/>
          </w:tcPr>
          <w:p w14:paraId="7B1A073E" w14:textId="77777777" w:rsidR="003951EF" w:rsidRDefault="003951EF" w:rsidP="003951EF">
            <w:pPr>
              <w:rPr>
                <w:sz w:val="18"/>
                <w:szCs w:val="18"/>
              </w:rPr>
            </w:pPr>
            <w:r w:rsidRPr="1E3EC284">
              <w:rPr>
                <w:sz w:val="18"/>
                <w:szCs w:val="18"/>
              </w:rPr>
              <w:t>Fy20 Funding amount</w:t>
            </w:r>
          </w:p>
        </w:tc>
        <w:tc>
          <w:tcPr>
            <w:tcW w:w="2610" w:type="dxa"/>
            <w:vAlign w:val="center"/>
          </w:tcPr>
          <w:p w14:paraId="3094D68D" w14:textId="77777777" w:rsidR="003951EF" w:rsidRDefault="003951EF" w:rsidP="003951EF">
            <w:pPr>
              <w:rPr>
                <w:sz w:val="18"/>
                <w:szCs w:val="18"/>
              </w:rPr>
            </w:pPr>
            <w:r w:rsidRPr="1E3EC284">
              <w:rPr>
                <w:sz w:val="18"/>
                <w:szCs w:val="18"/>
              </w:rPr>
              <w:t>FY19 funding amount</w:t>
            </w:r>
          </w:p>
        </w:tc>
      </w:tr>
      <w:tr w:rsidR="003951EF" w14:paraId="7407C210" w14:textId="77777777" w:rsidTr="003951EF">
        <w:tc>
          <w:tcPr>
            <w:tcW w:w="2695" w:type="dxa"/>
            <w:vAlign w:val="center"/>
          </w:tcPr>
          <w:p w14:paraId="314CFA74"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7130FE3E" w14:textId="77777777" w:rsidR="003951EF" w:rsidRDefault="003951EF" w:rsidP="003951EF">
            <w:pPr>
              <w:rPr>
                <w:sz w:val="18"/>
                <w:szCs w:val="18"/>
              </w:rPr>
            </w:pPr>
            <w:r w:rsidRPr="1E3EC284">
              <w:rPr>
                <w:sz w:val="18"/>
                <w:szCs w:val="18"/>
              </w:rPr>
              <w:t>MA0064L1T072010</w:t>
            </w:r>
          </w:p>
        </w:tc>
        <w:tc>
          <w:tcPr>
            <w:tcW w:w="990" w:type="dxa"/>
            <w:vAlign w:val="center"/>
          </w:tcPr>
          <w:p w14:paraId="7F968303" w14:textId="77777777" w:rsidR="003951EF" w:rsidRDefault="003951EF" w:rsidP="003951EF">
            <w:pPr>
              <w:rPr>
                <w:sz w:val="18"/>
                <w:szCs w:val="18"/>
              </w:rPr>
            </w:pPr>
            <w:r w:rsidRPr="1E3EC284">
              <w:rPr>
                <w:sz w:val="18"/>
                <w:szCs w:val="18"/>
              </w:rPr>
              <w:t>1-Feb</w:t>
            </w:r>
          </w:p>
        </w:tc>
        <w:tc>
          <w:tcPr>
            <w:tcW w:w="1980" w:type="dxa"/>
            <w:vAlign w:val="center"/>
          </w:tcPr>
          <w:p w14:paraId="4C2CF8E9" w14:textId="77777777" w:rsidR="003951EF" w:rsidRDefault="003951EF" w:rsidP="003951EF">
            <w:pPr>
              <w:rPr>
                <w:sz w:val="18"/>
                <w:szCs w:val="18"/>
              </w:rPr>
            </w:pPr>
            <w:r w:rsidRPr="1E3EC284">
              <w:rPr>
                <w:sz w:val="18"/>
                <w:szCs w:val="18"/>
              </w:rPr>
              <w:t>Three County CoC HMIS Application FY2019</w:t>
            </w:r>
          </w:p>
        </w:tc>
        <w:tc>
          <w:tcPr>
            <w:tcW w:w="1710" w:type="dxa"/>
            <w:vAlign w:val="center"/>
          </w:tcPr>
          <w:p w14:paraId="7455CEFE" w14:textId="77777777" w:rsidR="003951EF" w:rsidRDefault="003951EF" w:rsidP="003951EF">
            <w:pPr>
              <w:rPr>
                <w:sz w:val="18"/>
                <w:szCs w:val="18"/>
              </w:rPr>
            </w:pPr>
            <w:r w:rsidRPr="1E3EC284">
              <w:rPr>
                <w:sz w:val="18"/>
                <w:szCs w:val="18"/>
              </w:rPr>
              <w:t>$80,079</w:t>
            </w:r>
          </w:p>
        </w:tc>
        <w:tc>
          <w:tcPr>
            <w:tcW w:w="2610" w:type="dxa"/>
            <w:vAlign w:val="center"/>
          </w:tcPr>
          <w:p w14:paraId="1AF2EA00" w14:textId="77777777" w:rsidR="003951EF" w:rsidRDefault="003951EF" w:rsidP="003951EF">
            <w:pPr>
              <w:rPr>
                <w:sz w:val="18"/>
                <w:szCs w:val="18"/>
              </w:rPr>
            </w:pPr>
            <w:r w:rsidRPr="1E3EC284">
              <w:rPr>
                <w:sz w:val="18"/>
                <w:szCs w:val="18"/>
              </w:rPr>
              <w:t>$80,079</w:t>
            </w:r>
          </w:p>
        </w:tc>
      </w:tr>
      <w:tr w:rsidR="003951EF" w14:paraId="59A8B74F" w14:textId="77777777" w:rsidTr="003951EF">
        <w:tc>
          <w:tcPr>
            <w:tcW w:w="2695" w:type="dxa"/>
            <w:vAlign w:val="center"/>
          </w:tcPr>
          <w:p w14:paraId="68ACC543"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47189972" w14:textId="77777777" w:rsidR="003951EF" w:rsidRDefault="003951EF" w:rsidP="003951EF">
            <w:pPr>
              <w:rPr>
                <w:sz w:val="18"/>
                <w:szCs w:val="18"/>
              </w:rPr>
            </w:pPr>
            <w:r w:rsidRPr="1E3EC284">
              <w:rPr>
                <w:sz w:val="18"/>
                <w:szCs w:val="18"/>
              </w:rPr>
              <w:t>MA0072L1T072013</w:t>
            </w:r>
          </w:p>
        </w:tc>
        <w:tc>
          <w:tcPr>
            <w:tcW w:w="990" w:type="dxa"/>
            <w:vAlign w:val="center"/>
          </w:tcPr>
          <w:p w14:paraId="15C378CB" w14:textId="77777777" w:rsidR="003951EF" w:rsidRDefault="003951EF" w:rsidP="003951EF">
            <w:pPr>
              <w:rPr>
                <w:sz w:val="18"/>
                <w:szCs w:val="18"/>
              </w:rPr>
            </w:pPr>
            <w:r w:rsidRPr="1E3EC284">
              <w:rPr>
                <w:sz w:val="18"/>
                <w:szCs w:val="18"/>
              </w:rPr>
              <w:t>1-Feb</w:t>
            </w:r>
          </w:p>
        </w:tc>
        <w:tc>
          <w:tcPr>
            <w:tcW w:w="1980" w:type="dxa"/>
            <w:vAlign w:val="center"/>
          </w:tcPr>
          <w:p w14:paraId="06FDB713" w14:textId="77777777" w:rsidR="003951EF" w:rsidRDefault="003951EF" w:rsidP="003951EF">
            <w:pPr>
              <w:rPr>
                <w:sz w:val="18"/>
                <w:szCs w:val="18"/>
              </w:rPr>
            </w:pPr>
            <w:r w:rsidRPr="1E3EC284">
              <w:rPr>
                <w:sz w:val="18"/>
                <w:szCs w:val="18"/>
              </w:rPr>
              <w:t>Paradise Pond Apartments</w:t>
            </w:r>
          </w:p>
        </w:tc>
        <w:tc>
          <w:tcPr>
            <w:tcW w:w="1710" w:type="dxa"/>
            <w:vAlign w:val="center"/>
          </w:tcPr>
          <w:p w14:paraId="4E6517A3" w14:textId="77777777" w:rsidR="003951EF" w:rsidRDefault="003951EF" w:rsidP="003951EF">
            <w:pPr>
              <w:rPr>
                <w:b/>
                <w:bCs/>
                <w:sz w:val="18"/>
                <w:szCs w:val="18"/>
              </w:rPr>
            </w:pPr>
            <w:r w:rsidRPr="1E3EC284">
              <w:rPr>
                <w:b/>
                <w:bCs/>
                <w:sz w:val="18"/>
                <w:szCs w:val="18"/>
              </w:rPr>
              <w:t>$29,604</w:t>
            </w:r>
          </w:p>
        </w:tc>
        <w:tc>
          <w:tcPr>
            <w:tcW w:w="2610" w:type="dxa"/>
            <w:vAlign w:val="center"/>
          </w:tcPr>
          <w:p w14:paraId="1748A9D9" w14:textId="77777777" w:rsidR="003951EF" w:rsidRDefault="003951EF" w:rsidP="003951EF">
            <w:pPr>
              <w:rPr>
                <w:b/>
                <w:bCs/>
                <w:sz w:val="18"/>
                <w:szCs w:val="18"/>
              </w:rPr>
            </w:pPr>
            <w:r w:rsidRPr="1E3EC284">
              <w:rPr>
                <w:b/>
                <w:bCs/>
                <w:sz w:val="18"/>
                <w:szCs w:val="18"/>
              </w:rPr>
              <w:t xml:space="preserve"> $27,247</w:t>
            </w:r>
          </w:p>
        </w:tc>
      </w:tr>
      <w:tr w:rsidR="003951EF" w14:paraId="4A0FDA34" w14:textId="77777777" w:rsidTr="003951EF">
        <w:tc>
          <w:tcPr>
            <w:tcW w:w="2695" w:type="dxa"/>
            <w:vAlign w:val="center"/>
          </w:tcPr>
          <w:p w14:paraId="388D247F"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19BDEAF7" w14:textId="77777777" w:rsidR="003951EF" w:rsidRDefault="003951EF" w:rsidP="003951EF">
            <w:pPr>
              <w:rPr>
                <w:sz w:val="18"/>
                <w:szCs w:val="18"/>
              </w:rPr>
            </w:pPr>
            <w:r w:rsidRPr="1E3EC284">
              <w:rPr>
                <w:sz w:val="18"/>
                <w:szCs w:val="18"/>
              </w:rPr>
              <w:t>MA0142L1T072013</w:t>
            </w:r>
          </w:p>
        </w:tc>
        <w:tc>
          <w:tcPr>
            <w:tcW w:w="990" w:type="dxa"/>
            <w:vAlign w:val="center"/>
          </w:tcPr>
          <w:p w14:paraId="25EBBC81" w14:textId="77777777" w:rsidR="003951EF" w:rsidRDefault="003951EF" w:rsidP="003951EF">
            <w:pPr>
              <w:rPr>
                <w:sz w:val="18"/>
                <w:szCs w:val="18"/>
              </w:rPr>
            </w:pPr>
            <w:r w:rsidRPr="1E3EC284">
              <w:rPr>
                <w:sz w:val="18"/>
                <w:szCs w:val="18"/>
              </w:rPr>
              <w:t>1-Nov</w:t>
            </w:r>
          </w:p>
        </w:tc>
        <w:tc>
          <w:tcPr>
            <w:tcW w:w="1980" w:type="dxa"/>
            <w:vAlign w:val="center"/>
          </w:tcPr>
          <w:p w14:paraId="5FAB723C" w14:textId="77777777" w:rsidR="003951EF" w:rsidRDefault="003951EF" w:rsidP="003951EF">
            <w:pPr>
              <w:rPr>
                <w:sz w:val="18"/>
                <w:szCs w:val="18"/>
              </w:rPr>
            </w:pPr>
            <w:r w:rsidRPr="1E3EC284">
              <w:rPr>
                <w:sz w:val="18"/>
                <w:szCs w:val="18"/>
              </w:rPr>
              <w:t>Adult Independent Living Program</w:t>
            </w:r>
          </w:p>
        </w:tc>
        <w:tc>
          <w:tcPr>
            <w:tcW w:w="1710" w:type="dxa"/>
            <w:vAlign w:val="center"/>
          </w:tcPr>
          <w:p w14:paraId="4F4A4BAD" w14:textId="77777777" w:rsidR="003951EF" w:rsidRDefault="003951EF" w:rsidP="003951EF">
            <w:pPr>
              <w:rPr>
                <w:sz w:val="18"/>
                <w:szCs w:val="18"/>
              </w:rPr>
            </w:pPr>
            <w:r w:rsidRPr="1E3EC284">
              <w:rPr>
                <w:sz w:val="18"/>
                <w:szCs w:val="18"/>
              </w:rPr>
              <w:t>$43,412</w:t>
            </w:r>
          </w:p>
        </w:tc>
        <w:tc>
          <w:tcPr>
            <w:tcW w:w="2610" w:type="dxa"/>
            <w:vAlign w:val="center"/>
          </w:tcPr>
          <w:p w14:paraId="70460A8E" w14:textId="77777777" w:rsidR="003951EF" w:rsidRDefault="003951EF" w:rsidP="003951EF">
            <w:pPr>
              <w:rPr>
                <w:sz w:val="18"/>
                <w:szCs w:val="18"/>
              </w:rPr>
            </w:pPr>
            <w:r w:rsidRPr="1E3EC284">
              <w:rPr>
                <w:sz w:val="18"/>
                <w:szCs w:val="18"/>
              </w:rPr>
              <w:t>$43,412</w:t>
            </w:r>
          </w:p>
        </w:tc>
      </w:tr>
      <w:tr w:rsidR="003951EF" w14:paraId="522CED8F" w14:textId="77777777" w:rsidTr="003951EF">
        <w:tc>
          <w:tcPr>
            <w:tcW w:w="2695" w:type="dxa"/>
            <w:vAlign w:val="center"/>
          </w:tcPr>
          <w:p w14:paraId="5D32D707"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02701518" w14:textId="77777777" w:rsidR="003951EF" w:rsidRDefault="003951EF" w:rsidP="003951EF">
            <w:pPr>
              <w:rPr>
                <w:sz w:val="18"/>
                <w:szCs w:val="18"/>
              </w:rPr>
            </w:pPr>
            <w:r w:rsidRPr="1E3EC284">
              <w:rPr>
                <w:sz w:val="18"/>
                <w:szCs w:val="18"/>
              </w:rPr>
              <w:t>MA0144L1T072013</w:t>
            </w:r>
          </w:p>
        </w:tc>
        <w:tc>
          <w:tcPr>
            <w:tcW w:w="990" w:type="dxa"/>
            <w:vAlign w:val="center"/>
          </w:tcPr>
          <w:p w14:paraId="20E5DC43" w14:textId="77777777" w:rsidR="003951EF" w:rsidRDefault="003951EF" w:rsidP="003951EF">
            <w:pPr>
              <w:rPr>
                <w:sz w:val="18"/>
                <w:szCs w:val="18"/>
              </w:rPr>
            </w:pPr>
            <w:r w:rsidRPr="1E3EC284">
              <w:rPr>
                <w:sz w:val="18"/>
                <w:szCs w:val="18"/>
              </w:rPr>
              <w:t>1-Feb</w:t>
            </w:r>
          </w:p>
        </w:tc>
        <w:tc>
          <w:tcPr>
            <w:tcW w:w="1980" w:type="dxa"/>
            <w:vAlign w:val="center"/>
          </w:tcPr>
          <w:p w14:paraId="2D3FC611" w14:textId="77777777" w:rsidR="003951EF" w:rsidRDefault="003951EF" w:rsidP="003951EF">
            <w:pPr>
              <w:rPr>
                <w:sz w:val="18"/>
                <w:szCs w:val="18"/>
              </w:rPr>
            </w:pPr>
            <w:r w:rsidRPr="1E3EC284">
              <w:rPr>
                <w:sz w:val="18"/>
                <w:szCs w:val="18"/>
              </w:rPr>
              <w:t>Louison House TH</w:t>
            </w:r>
          </w:p>
        </w:tc>
        <w:tc>
          <w:tcPr>
            <w:tcW w:w="1710" w:type="dxa"/>
            <w:vAlign w:val="center"/>
          </w:tcPr>
          <w:p w14:paraId="029E4ED9" w14:textId="77777777" w:rsidR="003951EF" w:rsidRDefault="003951EF" w:rsidP="003951EF">
            <w:pPr>
              <w:rPr>
                <w:sz w:val="18"/>
                <w:szCs w:val="18"/>
              </w:rPr>
            </w:pPr>
            <w:r w:rsidRPr="1E3EC284">
              <w:rPr>
                <w:sz w:val="18"/>
                <w:szCs w:val="18"/>
              </w:rPr>
              <w:t>$139,091</w:t>
            </w:r>
          </w:p>
        </w:tc>
        <w:tc>
          <w:tcPr>
            <w:tcW w:w="2610" w:type="dxa"/>
            <w:vAlign w:val="center"/>
          </w:tcPr>
          <w:p w14:paraId="0E43980D" w14:textId="77777777" w:rsidR="003951EF" w:rsidRDefault="003951EF" w:rsidP="003951EF">
            <w:pPr>
              <w:rPr>
                <w:sz w:val="18"/>
                <w:szCs w:val="18"/>
              </w:rPr>
            </w:pPr>
            <w:r w:rsidRPr="1E3EC284">
              <w:rPr>
                <w:sz w:val="18"/>
                <w:szCs w:val="18"/>
              </w:rPr>
              <w:t>$139,091</w:t>
            </w:r>
          </w:p>
        </w:tc>
      </w:tr>
      <w:tr w:rsidR="003951EF" w14:paraId="6A200D3E" w14:textId="77777777" w:rsidTr="003951EF">
        <w:tc>
          <w:tcPr>
            <w:tcW w:w="2695" w:type="dxa"/>
            <w:vAlign w:val="center"/>
          </w:tcPr>
          <w:p w14:paraId="20A278B1"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13FCEDCD" w14:textId="77777777" w:rsidR="003951EF" w:rsidRDefault="003951EF" w:rsidP="003951EF">
            <w:pPr>
              <w:rPr>
                <w:sz w:val="18"/>
                <w:szCs w:val="18"/>
              </w:rPr>
            </w:pPr>
            <w:r w:rsidRPr="1E3EC284">
              <w:rPr>
                <w:sz w:val="18"/>
                <w:szCs w:val="18"/>
              </w:rPr>
              <w:t>MA0336L1T072010</w:t>
            </w:r>
          </w:p>
        </w:tc>
        <w:tc>
          <w:tcPr>
            <w:tcW w:w="990" w:type="dxa"/>
            <w:vAlign w:val="center"/>
          </w:tcPr>
          <w:p w14:paraId="693BA098" w14:textId="77777777" w:rsidR="003951EF" w:rsidRDefault="003951EF" w:rsidP="003951EF">
            <w:pPr>
              <w:rPr>
                <w:sz w:val="18"/>
                <w:szCs w:val="18"/>
              </w:rPr>
            </w:pPr>
            <w:r w:rsidRPr="1E3EC284">
              <w:rPr>
                <w:sz w:val="18"/>
                <w:szCs w:val="18"/>
              </w:rPr>
              <w:t>1-Nov</w:t>
            </w:r>
          </w:p>
        </w:tc>
        <w:tc>
          <w:tcPr>
            <w:tcW w:w="1980" w:type="dxa"/>
            <w:vAlign w:val="center"/>
          </w:tcPr>
          <w:p w14:paraId="2F8CE03B" w14:textId="77777777" w:rsidR="003951EF" w:rsidRDefault="003951EF" w:rsidP="003951EF">
            <w:pPr>
              <w:rPr>
                <w:sz w:val="18"/>
                <w:szCs w:val="18"/>
              </w:rPr>
            </w:pPr>
            <w:r w:rsidRPr="1E3EC284">
              <w:rPr>
                <w:sz w:val="18"/>
                <w:szCs w:val="18"/>
              </w:rPr>
              <w:t>Project Reach</w:t>
            </w:r>
          </w:p>
        </w:tc>
        <w:tc>
          <w:tcPr>
            <w:tcW w:w="1710" w:type="dxa"/>
            <w:vAlign w:val="center"/>
          </w:tcPr>
          <w:p w14:paraId="4A82F852" w14:textId="77777777" w:rsidR="003951EF" w:rsidRDefault="003951EF" w:rsidP="003951EF">
            <w:pPr>
              <w:rPr>
                <w:b/>
                <w:bCs/>
                <w:sz w:val="18"/>
                <w:szCs w:val="18"/>
              </w:rPr>
            </w:pPr>
            <w:r w:rsidRPr="1E3EC284">
              <w:rPr>
                <w:b/>
                <w:bCs/>
                <w:sz w:val="18"/>
                <w:szCs w:val="18"/>
              </w:rPr>
              <w:t>$26,110</w:t>
            </w:r>
          </w:p>
        </w:tc>
        <w:tc>
          <w:tcPr>
            <w:tcW w:w="2610" w:type="dxa"/>
            <w:vAlign w:val="center"/>
          </w:tcPr>
          <w:p w14:paraId="1D7D472B" w14:textId="77777777" w:rsidR="003951EF" w:rsidRDefault="003951EF" w:rsidP="003951EF">
            <w:pPr>
              <w:rPr>
                <w:b/>
                <w:bCs/>
                <w:sz w:val="18"/>
                <w:szCs w:val="18"/>
              </w:rPr>
            </w:pPr>
            <w:r w:rsidRPr="1E3EC284">
              <w:rPr>
                <w:b/>
                <w:bCs/>
                <w:sz w:val="18"/>
                <w:szCs w:val="18"/>
              </w:rPr>
              <w:t xml:space="preserve"> $24,290</w:t>
            </w:r>
          </w:p>
        </w:tc>
      </w:tr>
      <w:tr w:rsidR="003951EF" w14:paraId="778B13A2" w14:textId="77777777" w:rsidTr="003951EF">
        <w:tc>
          <w:tcPr>
            <w:tcW w:w="2695" w:type="dxa"/>
            <w:vAlign w:val="center"/>
          </w:tcPr>
          <w:p w14:paraId="6AA8EE72"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6DD06CF8" w14:textId="77777777" w:rsidR="003951EF" w:rsidRDefault="003951EF" w:rsidP="003951EF">
            <w:pPr>
              <w:rPr>
                <w:sz w:val="18"/>
                <w:szCs w:val="18"/>
              </w:rPr>
            </w:pPr>
            <w:r w:rsidRPr="1E3EC284">
              <w:rPr>
                <w:sz w:val="18"/>
                <w:szCs w:val="18"/>
              </w:rPr>
              <w:t>MA0353L1T072011</w:t>
            </w:r>
          </w:p>
        </w:tc>
        <w:tc>
          <w:tcPr>
            <w:tcW w:w="990" w:type="dxa"/>
            <w:vAlign w:val="center"/>
          </w:tcPr>
          <w:p w14:paraId="6FF152F6" w14:textId="77777777" w:rsidR="003951EF" w:rsidRDefault="003951EF" w:rsidP="003951EF">
            <w:pPr>
              <w:rPr>
                <w:sz w:val="18"/>
                <w:szCs w:val="18"/>
              </w:rPr>
            </w:pPr>
            <w:r w:rsidRPr="1E3EC284">
              <w:rPr>
                <w:sz w:val="18"/>
                <w:szCs w:val="18"/>
              </w:rPr>
              <w:t>1-Oct</w:t>
            </w:r>
          </w:p>
        </w:tc>
        <w:tc>
          <w:tcPr>
            <w:tcW w:w="1980" w:type="dxa"/>
            <w:vAlign w:val="center"/>
          </w:tcPr>
          <w:p w14:paraId="1808A4BA" w14:textId="77777777" w:rsidR="003951EF" w:rsidRDefault="003951EF" w:rsidP="003951EF">
            <w:pPr>
              <w:rPr>
                <w:sz w:val="18"/>
                <w:szCs w:val="18"/>
              </w:rPr>
            </w:pPr>
            <w:r w:rsidRPr="1E3EC284">
              <w:rPr>
                <w:sz w:val="18"/>
                <w:szCs w:val="18"/>
              </w:rPr>
              <w:t>SN Shelter Plus Care North</w:t>
            </w:r>
          </w:p>
        </w:tc>
        <w:tc>
          <w:tcPr>
            <w:tcW w:w="1710" w:type="dxa"/>
            <w:vAlign w:val="center"/>
          </w:tcPr>
          <w:p w14:paraId="1EA422B4" w14:textId="77777777" w:rsidR="003951EF" w:rsidRDefault="003951EF" w:rsidP="003951EF">
            <w:pPr>
              <w:rPr>
                <w:b/>
                <w:bCs/>
                <w:sz w:val="18"/>
                <w:szCs w:val="18"/>
              </w:rPr>
            </w:pPr>
            <w:r w:rsidRPr="1E3EC284">
              <w:rPr>
                <w:b/>
                <w:bCs/>
                <w:sz w:val="18"/>
                <w:szCs w:val="18"/>
              </w:rPr>
              <w:t>$229,695</w:t>
            </w:r>
          </w:p>
        </w:tc>
        <w:tc>
          <w:tcPr>
            <w:tcW w:w="2610" w:type="dxa"/>
            <w:vAlign w:val="center"/>
          </w:tcPr>
          <w:p w14:paraId="19D41089" w14:textId="77777777" w:rsidR="003951EF" w:rsidRDefault="003951EF" w:rsidP="003951EF">
            <w:pPr>
              <w:rPr>
                <w:b/>
                <w:bCs/>
                <w:sz w:val="18"/>
                <w:szCs w:val="18"/>
              </w:rPr>
            </w:pPr>
            <w:r w:rsidRPr="1E3EC284">
              <w:rPr>
                <w:b/>
                <w:bCs/>
                <w:sz w:val="18"/>
                <w:szCs w:val="18"/>
              </w:rPr>
              <w:t xml:space="preserve"> $211,239</w:t>
            </w:r>
          </w:p>
        </w:tc>
      </w:tr>
      <w:tr w:rsidR="003951EF" w14:paraId="1D3F21AB" w14:textId="77777777" w:rsidTr="003951EF">
        <w:tc>
          <w:tcPr>
            <w:tcW w:w="2695" w:type="dxa"/>
            <w:vAlign w:val="center"/>
          </w:tcPr>
          <w:p w14:paraId="2D7D3313"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371D383E" w14:textId="77777777" w:rsidR="003951EF" w:rsidRDefault="003951EF" w:rsidP="003951EF">
            <w:pPr>
              <w:rPr>
                <w:sz w:val="18"/>
                <w:szCs w:val="18"/>
              </w:rPr>
            </w:pPr>
            <w:r w:rsidRPr="1E3EC284">
              <w:rPr>
                <w:sz w:val="18"/>
                <w:szCs w:val="18"/>
              </w:rPr>
              <w:t>MA0401L1T072009</w:t>
            </w:r>
          </w:p>
        </w:tc>
        <w:tc>
          <w:tcPr>
            <w:tcW w:w="990" w:type="dxa"/>
            <w:vAlign w:val="center"/>
          </w:tcPr>
          <w:p w14:paraId="77038247" w14:textId="77777777" w:rsidR="003951EF" w:rsidRDefault="003951EF" w:rsidP="003951EF">
            <w:pPr>
              <w:rPr>
                <w:sz w:val="18"/>
                <w:szCs w:val="18"/>
              </w:rPr>
            </w:pPr>
            <w:r w:rsidRPr="1E3EC284">
              <w:rPr>
                <w:sz w:val="18"/>
                <w:szCs w:val="18"/>
              </w:rPr>
              <w:t>1-Aug</w:t>
            </w:r>
          </w:p>
        </w:tc>
        <w:tc>
          <w:tcPr>
            <w:tcW w:w="1980" w:type="dxa"/>
            <w:vAlign w:val="center"/>
          </w:tcPr>
          <w:p w14:paraId="5CA9E33D" w14:textId="77777777" w:rsidR="003951EF" w:rsidRDefault="003951EF" w:rsidP="003951EF">
            <w:pPr>
              <w:rPr>
                <w:sz w:val="18"/>
                <w:szCs w:val="18"/>
              </w:rPr>
            </w:pPr>
            <w:r w:rsidRPr="1E3EC284">
              <w:rPr>
                <w:sz w:val="18"/>
                <w:szCs w:val="18"/>
              </w:rPr>
              <w:t>A Positive Place</w:t>
            </w:r>
          </w:p>
        </w:tc>
        <w:tc>
          <w:tcPr>
            <w:tcW w:w="1710" w:type="dxa"/>
            <w:vAlign w:val="center"/>
          </w:tcPr>
          <w:p w14:paraId="7C7F8854" w14:textId="77777777" w:rsidR="003951EF" w:rsidRDefault="003951EF" w:rsidP="003951EF">
            <w:pPr>
              <w:rPr>
                <w:b/>
                <w:bCs/>
                <w:sz w:val="18"/>
                <w:szCs w:val="18"/>
              </w:rPr>
            </w:pPr>
            <w:r w:rsidRPr="1E3EC284">
              <w:rPr>
                <w:b/>
                <w:bCs/>
                <w:sz w:val="18"/>
                <w:szCs w:val="18"/>
              </w:rPr>
              <w:t>$135,932</w:t>
            </w:r>
          </w:p>
        </w:tc>
        <w:tc>
          <w:tcPr>
            <w:tcW w:w="2610" w:type="dxa"/>
            <w:vAlign w:val="center"/>
          </w:tcPr>
          <w:p w14:paraId="439DF14E" w14:textId="77777777" w:rsidR="003951EF" w:rsidRDefault="003951EF" w:rsidP="003951EF">
            <w:pPr>
              <w:rPr>
                <w:b/>
                <w:bCs/>
                <w:sz w:val="18"/>
                <w:szCs w:val="18"/>
              </w:rPr>
            </w:pPr>
            <w:r w:rsidRPr="1E3EC284">
              <w:rPr>
                <w:b/>
                <w:bCs/>
                <w:sz w:val="18"/>
                <w:szCs w:val="18"/>
              </w:rPr>
              <w:t xml:space="preserve"> $127,880</w:t>
            </w:r>
          </w:p>
        </w:tc>
      </w:tr>
      <w:tr w:rsidR="003951EF" w14:paraId="10568856" w14:textId="77777777" w:rsidTr="003951EF">
        <w:tc>
          <w:tcPr>
            <w:tcW w:w="2695" w:type="dxa"/>
            <w:vAlign w:val="center"/>
          </w:tcPr>
          <w:p w14:paraId="19FB58EB"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5A8EE0E6" w14:textId="77777777" w:rsidR="003951EF" w:rsidRDefault="003951EF" w:rsidP="003951EF">
            <w:pPr>
              <w:rPr>
                <w:sz w:val="18"/>
                <w:szCs w:val="18"/>
              </w:rPr>
            </w:pPr>
            <w:r w:rsidRPr="1E3EC284">
              <w:rPr>
                <w:sz w:val="18"/>
                <w:szCs w:val="18"/>
              </w:rPr>
              <w:t>MA0468L1T072007</w:t>
            </w:r>
          </w:p>
        </w:tc>
        <w:tc>
          <w:tcPr>
            <w:tcW w:w="990" w:type="dxa"/>
            <w:vAlign w:val="center"/>
          </w:tcPr>
          <w:p w14:paraId="3656B3DE" w14:textId="77777777" w:rsidR="003951EF" w:rsidRDefault="003951EF" w:rsidP="003951EF">
            <w:pPr>
              <w:rPr>
                <w:sz w:val="18"/>
                <w:szCs w:val="18"/>
              </w:rPr>
            </w:pPr>
            <w:r w:rsidRPr="1E3EC284">
              <w:rPr>
                <w:sz w:val="18"/>
                <w:szCs w:val="18"/>
              </w:rPr>
              <w:t>1-Nov</w:t>
            </w:r>
          </w:p>
        </w:tc>
        <w:tc>
          <w:tcPr>
            <w:tcW w:w="1980" w:type="dxa"/>
            <w:vAlign w:val="center"/>
          </w:tcPr>
          <w:p w14:paraId="373F1D19" w14:textId="77777777" w:rsidR="003951EF" w:rsidRDefault="003951EF" w:rsidP="003951EF">
            <w:pPr>
              <w:rPr>
                <w:sz w:val="18"/>
                <w:szCs w:val="18"/>
              </w:rPr>
            </w:pPr>
            <w:r w:rsidRPr="1E3EC284">
              <w:rPr>
                <w:sz w:val="18"/>
                <w:szCs w:val="18"/>
              </w:rPr>
              <w:t>Village Center SHP</w:t>
            </w:r>
          </w:p>
        </w:tc>
        <w:tc>
          <w:tcPr>
            <w:tcW w:w="1710" w:type="dxa"/>
            <w:vAlign w:val="center"/>
          </w:tcPr>
          <w:p w14:paraId="0B4C0C92" w14:textId="77777777" w:rsidR="003951EF" w:rsidRDefault="003951EF" w:rsidP="003951EF">
            <w:pPr>
              <w:rPr>
                <w:b/>
                <w:bCs/>
                <w:sz w:val="18"/>
                <w:szCs w:val="18"/>
              </w:rPr>
            </w:pPr>
            <w:r w:rsidRPr="1E3EC284">
              <w:rPr>
                <w:b/>
                <w:bCs/>
                <w:sz w:val="18"/>
                <w:szCs w:val="18"/>
              </w:rPr>
              <w:t>$68,811</w:t>
            </w:r>
          </w:p>
        </w:tc>
        <w:tc>
          <w:tcPr>
            <w:tcW w:w="2610" w:type="dxa"/>
            <w:vAlign w:val="center"/>
          </w:tcPr>
          <w:p w14:paraId="7F8AF143" w14:textId="77777777" w:rsidR="003951EF" w:rsidRDefault="003951EF" w:rsidP="003951EF">
            <w:pPr>
              <w:rPr>
                <w:b/>
                <w:bCs/>
                <w:sz w:val="18"/>
                <w:szCs w:val="18"/>
              </w:rPr>
            </w:pPr>
            <w:r w:rsidRPr="1E3EC284">
              <w:rPr>
                <w:b/>
                <w:bCs/>
                <w:sz w:val="18"/>
                <w:szCs w:val="18"/>
              </w:rPr>
              <w:t xml:space="preserve"> $65,117</w:t>
            </w:r>
          </w:p>
        </w:tc>
      </w:tr>
      <w:tr w:rsidR="003951EF" w14:paraId="702CB1B1" w14:textId="77777777" w:rsidTr="003951EF">
        <w:tc>
          <w:tcPr>
            <w:tcW w:w="2695" w:type="dxa"/>
            <w:vAlign w:val="center"/>
          </w:tcPr>
          <w:p w14:paraId="62B8FB6B"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6D923034" w14:textId="77777777" w:rsidR="003951EF" w:rsidRDefault="003951EF" w:rsidP="003951EF">
            <w:pPr>
              <w:rPr>
                <w:sz w:val="18"/>
                <w:szCs w:val="18"/>
              </w:rPr>
            </w:pPr>
            <w:r w:rsidRPr="1E3EC284">
              <w:rPr>
                <w:sz w:val="18"/>
                <w:szCs w:val="18"/>
              </w:rPr>
              <w:t>MA0540L1T072004</w:t>
            </w:r>
          </w:p>
        </w:tc>
        <w:tc>
          <w:tcPr>
            <w:tcW w:w="990" w:type="dxa"/>
            <w:vAlign w:val="center"/>
          </w:tcPr>
          <w:p w14:paraId="1C503028" w14:textId="77777777" w:rsidR="003951EF" w:rsidRDefault="003951EF" w:rsidP="003951EF">
            <w:pPr>
              <w:rPr>
                <w:sz w:val="18"/>
                <w:szCs w:val="18"/>
              </w:rPr>
            </w:pPr>
            <w:r w:rsidRPr="1E3EC284">
              <w:rPr>
                <w:sz w:val="18"/>
                <w:szCs w:val="18"/>
              </w:rPr>
              <w:t>1-Jul</w:t>
            </w:r>
          </w:p>
        </w:tc>
        <w:tc>
          <w:tcPr>
            <w:tcW w:w="1980" w:type="dxa"/>
            <w:vAlign w:val="center"/>
          </w:tcPr>
          <w:p w14:paraId="4B542C59" w14:textId="77777777" w:rsidR="003951EF" w:rsidRDefault="003951EF" w:rsidP="003951EF">
            <w:pPr>
              <w:rPr>
                <w:sz w:val="18"/>
                <w:szCs w:val="18"/>
              </w:rPr>
            </w:pPr>
            <w:r w:rsidRPr="1E3EC284">
              <w:rPr>
                <w:sz w:val="18"/>
                <w:szCs w:val="18"/>
              </w:rPr>
              <w:t>Three County CoC CE Project Application FY2019</w:t>
            </w:r>
          </w:p>
        </w:tc>
        <w:tc>
          <w:tcPr>
            <w:tcW w:w="1710" w:type="dxa"/>
            <w:vAlign w:val="center"/>
          </w:tcPr>
          <w:p w14:paraId="7736268C" w14:textId="77777777" w:rsidR="003951EF" w:rsidRDefault="003951EF" w:rsidP="003951EF">
            <w:pPr>
              <w:rPr>
                <w:b/>
                <w:bCs/>
                <w:sz w:val="18"/>
                <w:szCs w:val="18"/>
              </w:rPr>
            </w:pPr>
            <w:r w:rsidRPr="1E3EC284">
              <w:rPr>
                <w:b/>
                <w:bCs/>
                <w:sz w:val="18"/>
                <w:szCs w:val="18"/>
              </w:rPr>
              <w:t>$111,543</w:t>
            </w:r>
          </w:p>
        </w:tc>
        <w:tc>
          <w:tcPr>
            <w:tcW w:w="2610" w:type="dxa"/>
            <w:vAlign w:val="center"/>
          </w:tcPr>
          <w:p w14:paraId="7371CF5A" w14:textId="77777777" w:rsidR="003951EF" w:rsidRDefault="003951EF" w:rsidP="003951EF">
            <w:pPr>
              <w:rPr>
                <w:b/>
                <w:bCs/>
                <w:sz w:val="18"/>
                <w:szCs w:val="18"/>
              </w:rPr>
            </w:pPr>
            <w:r w:rsidRPr="1E3EC284">
              <w:rPr>
                <w:b/>
                <w:bCs/>
                <w:sz w:val="18"/>
                <w:szCs w:val="18"/>
              </w:rPr>
              <w:t>$11,543</w:t>
            </w:r>
          </w:p>
        </w:tc>
      </w:tr>
      <w:tr w:rsidR="003951EF" w14:paraId="66095FF3" w14:textId="77777777" w:rsidTr="003951EF">
        <w:tc>
          <w:tcPr>
            <w:tcW w:w="2695" w:type="dxa"/>
            <w:vAlign w:val="center"/>
          </w:tcPr>
          <w:p w14:paraId="7DA9D932"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77FE43C7" w14:textId="77777777" w:rsidR="003951EF" w:rsidRDefault="003951EF" w:rsidP="003951EF">
            <w:pPr>
              <w:rPr>
                <w:sz w:val="18"/>
                <w:szCs w:val="18"/>
              </w:rPr>
            </w:pPr>
            <w:r w:rsidRPr="1E3EC284">
              <w:rPr>
                <w:sz w:val="18"/>
                <w:szCs w:val="18"/>
              </w:rPr>
              <w:t>MA0604L1T072003</w:t>
            </w:r>
          </w:p>
        </w:tc>
        <w:tc>
          <w:tcPr>
            <w:tcW w:w="990" w:type="dxa"/>
            <w:vAlign w:val="center"/>
          </w:tcPr>
          <w:p w14:paraId="707B29CB" w14:textId="77777777" w:rsidR="003951EF" w:rsidRDefault="003951EF" w:rsidP="003951EF">
            <w:pPr>
              <w:rPr>
                <w:sz w:val="18"/>
                <w:szCs w:val="18"/>
              </w:rPr>
            </w:pPr>
            <w:r w:rsidRPr="1E3EC284">
              <w:rPr>
                <w:sz w:val="18"/>
                <w:szCs w:val="18"/>
              </w:rPr>
              <w:t>1-Sep</w:t>
            </w:r>
          </w:p>
        </w:tc>
        <w:tc>
          <w:tcPr>
            <w:tcW w:w="1980" w:type="dxa"/>
            <w:vAlign w:val="center"/>
          </w:tcPr>
          <w:p w14:paraId="3FFF3E5E" w14:textId="77777777" w:rsidR="003951EF" w:rsidRDefault="003951EF" w:rsidP="003951EF">
            <w:pPr>
              <w:rPr>
                <w:sz w:val="18"/>
                <w:szCs w:val="18"/>
              </w:rPr>
            </w:pPr>
            <w:r w:rsidRPr="1E3EC284">
              <w:rPr>
                <w:sz w:val="18"/>
                <w:szCs w:val="18"/>
              </w:rPr>
              <w:t>LH Northern Berkshire PH</w:t>
            </w:r>
          </w:p>
        </w:tc>
        <w:tc>
          <w:tcPr>
            <w:tcW w:w="1710" w:type="dxa"/>
            <w:vAlign w:val="center"/>
          </w:tcPr>
          <w:p w14:paraId="3E086C19" w14:textId="77777777" w:rsidR="003951EF" w:rsidRDefault="003951EF" w:rsidP="003951EF">
            <w:pPr>
              <w:rPr>
                <w:b/>
                <w:bCs/>
                <w:sz w:val="18"/>
                <w:szCs w:val="18"/>
              </w:rPr>
            </w:pPr>
            <w:r w:rsidRPr="1E3EC284">
              <w:rPr>
                <w:b/>
                <w:bCs/>
                <w:sz w:val="18"/>
                <w:szCs w:val="18"/>
              </w:rPr>
              <w:t>$147,464</w:t>
            </w:r>
          </w:p>
        </w:tc>
        <w:tc>
          <w:tcPr>
            <w:tcW w:w="2610" w:type="dxa"/>
            <w:vAlign w:val="center"/>
          </w:tcPr>
          <w:p w14:paraId="6427CDA7" w14:textId="77777777" w:rsidR="003951EF" w:rsidRDefault="003951EF" w:rsidP="003951EF">
            <w:pPr>
              <w:rPr>
                <w:b/>
                <w:bCs/>
                <w:sz w:val="18"/>
                <w:szCs w:val="18"/>
              </w:rPr>
            </w:pPr>
            <w:r w:rsidRPr="1E3EC284">
              <w:rPr>
                <w:b/>
                <w:bCs/>
                <w:sz w:val="18"/>
                <w:szCs w:val="18"/>
              </w:rPr>
              <w:t xml:space="preserve"> $137,368</w:t>
            </w:r>
          </w:p>
        </w:tc>
      </w:tr>
      <w:tr w:rsidR="003951EF" w14:paraId="6597BA74" w14:textId="77777777" w:rsidTr="003951EF">
        <w:tc>
          <w:tcPr>
            <w:tcW w:w="2695" w:type="dxa"/>
            <w:vAlign w:val="center"/>
          </w:tcPr>
          <w:p w14:paraId="10B2D6C8"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37E6608B" w14:textId="77777777" w:rsidR="003951EF" w:rsidRDefault="003951EF" w:rsidP="003951EF">
            <w:pPr>
              <w:rPr>
                <w:sz w:val="18"/>
                <w:szCs w:val="18"/>
              </w:rPr>
            </w:pPr>
            <w:r w:rsidRPr="1E3EC284">
              <w:rPr>
                <w:sz w:val="18"/>
                <w:szCs w:val="18"/>
              </w:rPr>
              <w:t>MA0633L1T072002</w:t>
            </w:r>
          </w:p>
        </w:tc>
        <w:tc>
          <w:tcPr>
            <w:tcW w:w="990" w:type="dxa"/>
            <w:vAlign w:val="center"/>
          </w:tcPr>
          <w:p w14:paraId="1C127C94" w14:textId="77777777" w:rsidR="003951EF" w:rsidRDefault="003951EF" w:rsidP="003951EF">
            <w:pPr>
              <w:rPr>
                <w:sz w:val="18"/>
                <w:szCs w:val="18"/>
              </w:rPr>
            </w:pPr>
            <w:r w:rsidRPr="1E3EC284">
              <w:rPr>
                <w:sz w:val="18"/>
                <w:szCs w:val="18"/>
              </w:rPr>
              <w:t>1-Jul</w:t>
            </w:r>
          </w:p>
        </w:tc>
        <w:tc>
          <w:tcPr>
            <w:tcW w:w="1980" w:type="dxa"/>
            <w:vAlign w:val="center"/>
          </w:tcPr>
          <w:p w14:paraId="0C420991" w14:textId="77777777" w:rsidR="003951EF" w:rsidRDefault="003951EF" w:rsidP="003951EF">
            <w:pPr>
              <w:rPr>
                <w:sz w:val="18"/>
                <w:szCs w:val="18"/>
              </w:rPr>
            </w:pPr>
            <w:r w:rsidRPr="1E3EC284">
              <w:rPr>
                <w:sz w:val="18"/>
                <w:szCs w:val="18"/>
              </w:rPr>
              <w:t>CHD PSH</w:t>
            </w:r>
          </w:p>
        </w:tc>
        <w:tc>
          <w:tcPr>
            <w:tcW w:w="1710" w:type="dxa"/>
            <w:vAlign w:val="center"/>
          </w:tcPr>
          <w:p w14:paraId="5C75C44F" w14:textId="77777777" w:rsidR="003951EF" w:rsidRDefault="003951EF" w:rsidP="003951EF">
            <w:pPr>
              <w:rPr>
                <w:b/>
                <w:bCs/>
                <w:sz w:val="18"/>
                <w:szCs w:val="18"/>
              </w:rPr>
            </w:pPr>
            <w:r w:rsidRPr="1E3EC284">
              <w:rPr>
                <w:b/>
                <w:bCs/>
                <w:sz w:val="18"/>
                <w:szCs w:val="18"/>
              </w:rPr>
              <w:t>$727,836</w:t>
            </w:r>
          </w:p>
        </w:tc>
        <w:tc>
          <w:tcPr>
            <w:tcW w:w="2610" w:type="dxa"/>
            <w:vAlign w:val="center"/>
          </w:tcPr>
          <w:p w14:paraId="2CF8F33A" w14:textId="77777777" w:rsidR="003951EF" w:rsidRDefault="003951EF" w:rsidP="003951EF">
            <w:pPr>
              <w:rPr>
                <w:b/>
                <w:bCs/>
                <w:sz w:val="18"/>
                <w:szCs w:val="18"/>
              </w:rPr>
            </w:pPr>
            <w:r w:rsidRPr="1E3EC284">
              <w:rPr>
                <w:b/>
                <w:bCs/>
                <w:sz w:val="18"/>
                <w:szCs w:val="18"/>
              </w:rPr>
              <w:t xml:space="preserve"> $690,520</w:t>
            </w:r>
          </w:p>
        </w:tc>
      </w:tr>
      <w:tr w:rsidR="003951EF" w14:paraId="0880DF97" w14:textId="77777777" w:rsidTr="003951EF">
        <w:tc>
          <w:tcPr>
            <w:tcW w:w="2695" w:type="dxa"/>
            <w:vAlign w:val="center"/>
          </w:tcPr>
          <w:p w14:paraId="08D8F1CD"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05C0EA0B" w14:textId="77777777" w:rsidR="003951EF" w:rsidRDefault="003951EF" w:rsidP="003951EF">
            <w:pPr>
              <w:rPr>
                <w:sz w:val="18"/>
                <w:szCs w:val="18"/>
              </w:rPr>
            </w:pPr>
            <w:r w:rsidRPr="1E3EC284">
              <w:rPr>
                <w:sz w:val="18"/>
                <w:szCs w:val="18"/>
              </w:rPr>
              <w:t>MA0634L1T072002</w:t>
            </w:r>
          </w:p>
        </w:tc>
        <w:tc>
          <w:tcPr>
            <w:tcW w:w="990" w:type="dxa"/>
            <w:vAlign w:val="center"/>
          </w:tcPr>
          <w:p w14:paraId="54DF4DAF" w14:textId="77777777" w:rsidR="003951EF" w:rsidRDefault="003951EF" w:rsidP="003951EF">
            <w:pPr>
              <w:rPr>
                <w:sz w:val="18"/>
                <w:szCs w:val="18"/>
              </w:rPr>
            </w:pPr>
            <w:r w:rsidRPr="1E3EC284">
              <w:rPr>
                <w:sz w:val="18"/>
                <w:szCs w:val="18"/>
              </w:rPr>
              <w:t>1-Jul</w:t>
            </w:r>
          </w:p>
        </w:tc>
        <w:tc>
          <w:tcPr>
            <w:tcW w:w="1980" w:type="dxa"/>
            <w:vAlign w:val="center"/>
          </w:tcPr>
          <w:p w14:paraId="15B41A6E" w14:textId="77777777" w:rsidR="003951EF" w:rsidRDefault="003951EF" w:rsidP="003951EF">
            <w:pPr>
              <w:rPr>
                <w:sz w:val="18"/>
                <w:szCs w:val="18"/>
              </w:rPr>
            </w:pPr>
            <w:r w:rsidRPr="1E3EC284">
              <w:rPr>
                <w:sz w:val="18"/>
                <w:szCs w:val="18"/>
              </w:rPr>
              <w:t>Dial Self TH/PH RRH</w:t>
            </w:r>
          </w:p>
        </w:tc>
        <w:tc>
          <w:tcPr>
            <w:tcW w:w="1710" w:type="dxa"/>
            <w:vAlign w:val="center"/>
          </w:tcPr>
          <w:p w14:paraId="396697FF" w14:textId="77777777" w:rsidR="003951EF" w:rsidRDefault="003951EF" w:rsidP="003951EF">
            <w:pPr>
              <w:rPr>
                <w:sz w:val="18"/>
                <w:szCs w:val="18"/>
              </w:rPr>
            </w:pPr>
            <w:r w:rsidRPr="1E3EC284">
              <w:rPr>
                <w:sz w:val="18"/>
                <w:szCs w:val="18"/>
              </w:rPr>
              <w:t>$98,255</w:t>
            </w:r>
          </w:p>
        </w:tc>
        <w:tc>
          <w:tcPr>
            <w:tcW w:w="2610" w:type="dxa"/>
            <w:vAlign w:val="center"/>
          </w:tcPr>
          <w:p w14:paraId="2FE1E7A8" w14:textId="77777777" w:rsidR="003951EF" w:rsidRDefault="003951EF" w:rsidP="003951EF">
            <w:pPr>
              <w:rPr>
                <w:sz w:val="18"/>
                <w:szCs w:val="18"/>
              </w:rPr>
            </w:pPr>
            <w:r w:rsidRPr="1E3EC284">
              <w:rPr>
                <w:sz w:val="18"/>
                <w:szCs w:val="18"/>
              </w:rPr>
              <w:t>$98,255</w:t>
            </w:r>
          </w:p>
        </w:tc>
      </w:tr>
      <w:tr w:rsidR="003951EF" w14:paraId="72B70489" w14:textId="77777777" w:rsidTr="003951EF">
        <w:tc>
          <w:tcPr>
            <w:tcW w:w="2695" w:type="dxa"/>
            <w:vAlign w:val="center"/>
          </w:tcPr>
          <w:p w14:paraId="530E693D" w14:textId="77777777" w:rsidR="003951EF" w:rsidRDefault="003951EF" w:rsidP="003951EF">
            <w:pPr>
              <w:rPr>
                <w:sz w:val="18"/>
                <w:szCs w:val="18"/>
              </w:rPr>
            </w:pPr>
            <w:r w:rsidRPr="1E3EC284">
              <w:rPr>
                <w:sz w:val="18"/>
                <w:szCs w:val="18"/>
              </w:rPr>
              <w:t>Community Action Pioneer Valley</w:t>
            </w:r>
          </w:p>
        </w:tc>
        <w:tc>
          <w:tcPr>
            <w:tcW w:w="1800" w:type="dxa"/>
            <w:vAlign w:val="center"/>
          </w:tcPr>
          <w:p w14:paraId="6AE82AA4" w14:textId="77777777" w:rsidR="003951EF" w:rsidRDefault="003951EF" w:rsidP="003951EF">
            <w:pPr>
              <w:rPr>
                <w:sz w:val="18"/>
                <w:szCs w:val="18"/>
              </w:rPr>
            </w:pPr>
            <w:r w:rsidRPr="1E3EC284">
              <w:rPr>
                <w:sz w:val="18"/>
                <w:szCs w:val="18"/>
              </w:rPr>
              <w:t>MA0701L1T072000</w:t>
            </w:r>
          </w:p>
        </w:tc>
        <w:tc>
          <w:tcPr>
            <w:tcW w:w="990" w:type="dxa"/>
            <w:vAlign w:val="center"/>
          </w:tcPr>
          <w:p w14:paraId="67B8BB7A" w14:textId="77777777" w:rsidR="003951EF" w:rsidRDefault="003951EF" w:rsidP="003951EF">
            <w:pPr>
              <w:rPr>
                <w:sz w:val="18"/>
                <w:szCs w:val="18"/>
              </w:rPr>
            </w:pPr>
            <w:r w:rsidRPr="1E3EC284">
              <w:rPr>
                <w:sz w:val="18"/>
                <w:szCs w:val="18"/>
              </w:rPr>
              <w:t>1-Jul</w:t>
            </w:r>
          </w:p>
        </w:tc>
        <w:tc>
          <w:tcPr>
            <w:tcW w:w="1980" w:type="dxa"/>
            <w:vAlign w:val="center"/>
          </w:tcPr>
          <w:p w14:paraId="34FD38B9" w14:textId="77777777" w:rsidR="003951EF" w:rsidRDefault="003951EF" w:rsidP="003951EF">
            <w:pPr>
              <w:rPr>
                <w:sz w:val="18"/>
                <w:szCs w:val="18"/>
              </w:rPr>
            </w:pPr>
            <w:r w:rsidRPr="1E3EC284">
              <w:rPr>
                <w:sz w:val="18"/>
                <w:szCs w:val="18"/>
              </w:rPr>
              <w:t>MA-507 CoC Planning Project Application 2020</w:t>
            </w:r>
          </w:p>
        </w:tc>
        <w:tc>
          <w:tcPr>
            <w:tcW w:w="1710" w:type="dxa"/>
            <w:vAlign w:val="center"/>
          </w:tcPr>
          <w:p w14:paraId="7175DF48" w14:textId="77777777" w:rsidR="003951EF" w:rsidRDefault="003951EF" w:rsidP="003951EF">
            <w:pPr>
              <w:rPr>
                <w:sz w:val="18"/>
                <w:szCs w:val="18"/>
              </w:rPr>
            </w:pPr>
            <w:r w:rsidRPr="1E3EC284">
              <w:rPr>
                <w:sz w:val="18"/>
                <w:szCs w:val="18"/>
              </w:rPr>
              <w:t>$52,681</w:t>
            </w:r>
          </w:p>
        </w:tc>
        <w:tc>
          <w:tcPr>
            <w:tcW w:w="2610" w:type="dxa"/>
            <w:vAlign w:val="center"/>
          </w:tcPr>
          <w:p w14:paraId="5203B156" w14:textId="77777777" w:rsidR="003951EF" w:rsidRDefault="003951EF" w:rsidP="003951EF">
            <w:pPr>
              <w:rPr>
                <w:sz w:val="18"/>
                <w:szCs w:val="18"/>
              </w:rPr>
            </w:pPr>
            <w:r w:rsidRPr="1E3EC284">
              <w:rPr>
                <w:sz w:val="18"/>
                <w:szCs w:val="18"/>
              </w:rPr>
              <w:t>$52,681</w:t>
            </w:r>
          </w:p>
        </w:tc>
      </w:tr>
      <w:tr w:rsidR="003951EF" w14:paraId="57362AF8" w14:textId="77777777" w:rsidTr="003951EF">
        <w:tc>
          <w:tcPr>
            <w:tcW w:w="2695" w:type="dxa"/>
            <w:vAlign w:val="center"/>
          </w:tcPr>
          <w:p w14:paraId="7235E2DE" w14:textId="77777777" w:rsidR="003951EF" w:rsidRDefault="003951EF" w:rsidP="003951EF">
            <w:pPr>
              <w:rPr>
                <w:sz w:val="18"/>
                <w:szCs w:val="18"/>
              </w:rPr>
            </w:pPr>
          </w:p>
        </w:tc>
        <w:tc>
          <w:tcPr>
            <w:tcW w:w="1800" w:type="dxa"/>
            <w:vAlign w:val="center"/>
          </w:tcPr>
          <w:p w14:paraId="184D5C75" w14:textId="77777777" w:rsidR="003951EF" w:rsidRDefault="003951EF" w:rsidP="003951EF">
            <w:pPr>
              <w:rPr>
                <w:sz w:val="18"/>
                <w:szCs w:val="18"/>
              </w:rPr>
            </w:pPr>
          </w:p>
        </w:tc>
        <w:tc>
          <w:tcPr>
            <w:tcW w:w="990" w:type="dxa"/>
            <w:vAlign w:val="center"/>
          </w:tcPr>
          <w:p w14:paraId="6AE0A714" w14:textId="77777777" w:rsidR="003951EF" w:rsidRDefault="003951EF" w:rsidP="003951EF">
            <w:pPr>
              <w:rPr>
                <w:sz w:val="18"/>
                <w:szCs w:val="18"/>
              </w:rPr>
            </w:pPr>
          </w:p>
        </w:tc>
        <w:tc>
          <w:tcPr>
            <w:tcW w:w="1980" w:type="dxa"/>
            <w:vAlign w:val="center"/>
          </w:tcPr>
          <w:p w14:paraId="47769B68" w14:textId="77777777" w:rsidR="003951EF" w:rsidRDefault="003951EF" w:rsidP="003951EF">
            <w:pPr>
              <w:rPr>
                <w:sz w:val="18"/>
                <w:szCs w:val="18"/>
              </w:rPr>
            </w:pPr>
          </w:p>
        </w:tc>
        <w:tc>
          <w:tcPr>
            <w:tcW w:w="1710" w:type="dxa"/>
            <w:vAlign w:val="center"/>
          </w:tcPr>
          <w:p w14:paraId="2C34C969" w14:textId="77777777" w:rsidR="003951EF" w:rsidRDefault="003951EF" w:rsidP="003951EF">
            <w:pPr>
              <w:rPr>
                <w:sz w:val="18"/>
                <w:szCs w:val="18"/>
              </w:rPr>
            </w:pPr>
          </w:p>
        </w:tc>
        <w:tc>
          <w:tcPr>
            <w:tcW w:w="2610" w:type="dxa"/>
            <w:vAlign w:val="center"/>
          </w:tcPr>
          <w:p w14:paraId="001F98D1" w14:textId="77777777" w:rsidR="003951EF" w:rsidRDefault="003951EF" w:rsidP="003951EF">
            <w:pPr>
              <w:rPr>
                <w:sz w:val="18"/>
                <w:szCs w:val="18"/>
              </w:rPr>
            </w:pPr>
          </w:p>
        </w:tc>
      </w:tr>
      <w:tr w:rsidR="003951EF" w14:paraId="1C7802D0" w14:textId="77777777" w:rsidTr="003951EF">
        <w:tc>
          <w:tcPr>
            <w:tcW w:w="2695" w:type="dxa"/>
            <w:vAlign w:val="center"/>
          </w:tcPr>
          <w:p w14:paraId="541B49E8" w14:textId="77777777" w:rsidR="003951EF" w:rsidRDefault="003951EF" w:rsidP="003951EF">
            <w:pPr>
              <w:rPr>
                <w:sz w:val="18"/>
                <w:szCs w:val="18"/>
              </w:rPr>
            </w:pPr>
          </w:p>
        </w:tc>
        <w:tc>
          <w:tcPr>
            <w:tcW w:w="1800" w:type="dxa"/>
            <w:vAlign w:val="center"/>
          </w:tcPr>
          <w:p w14:paraId="35EF1B07" w14:textId="77777777" w:rsidR="003951EF" w:rsidRDefault="003951EF" w:rsidP="003951EF">
            <w:pPr>
              <w:rPr>
                <w:sz w:val="18"/>
                <w:szCs w:val="18"/>
              </w:rPr>
            </w:pPr>
          </w:p>
        </w:tc>
        <w:tc>
          <w:tcPr>
            <w:tcW w:w="990" w:type="dxa"/>
            <w:vAlign w:val="center"/>
          </w:tcPr>
          <w:p w14:paraId="30ECBBE7" w14:textId="77777777" w:rsidR="003951EF" w:rsidRDefault="003951EF" w:rsidP="003951EF">
            <w:pPr>
              <w:rPr>
                <w:sz w:val="18"/>
                <w:szCs w:val="18"/>
              </w:rPr>
            </w:pPr>
          </w:p>
        </w:tc>
        <w:tc>
          <w:tcPr>
            <w:tcW w:w="1980" w:type="dxa"/>
            <w:vAlign w:val="center"/>
          </w:tcPr>
          <w:p w14:paraId="04F15707" w14:textId="77777777" w:rsidR="003951EF" w:rsidRDefault="003951EF" w:rsidP="003951EF">
            <w:pPr>
              <w:rPr>
                <w:b/>
                <w:bCs/>
                <w:sz w:val="18"/>
                <w:szCs w:val="18"/>
              </w:rPr>
            </w:pPr>
            <w:r w:rsidRPr="1E3EC284">
              <w:rPr>
                <w:b/>
                <w:bCs/>
                <w:sz w:val="18"/>
                <w:szCs w:val="18"/>
              </w:rPr>
              <w:t>Total FY20 Annual Renewal Demand</w:t>
            </w:r>
          </w:p>
        </w:tc>
        <w:tc>
          <w:tcPr>
            <w:tcW w:w="1710" w:type="dxa"/>
            <w:vAlign w:val="center"/>
          </w:tcPr>
          <w:p w14:paraId="39A44D4F" w14:textId="77777777" w:rsidR="003951EF" w:rsidRDefault="003951EF" w:rsidP="003951EF">
            <w:pPr>
              <w:rPr>
                <w:b/>
                <w:bCs/>
                <w:sz w:val="18"/>
                <w:szCs w:val="18"/>
              </w:rPr>
            </w:pPr>
            <w:r w:rsidRPr="1E3EC284">
              <w:rPr>
                <w:b/>
                <w:bCs/>
                <w:sz w:val="18"/>
                <w:szCs w:val="18"/>
              </w:rPr>
              <w:t>$1,890,513</w:t>
            </w:r>
          </w:p>
        </w:tc>
        <w:tc>
          <w:tcPr>
            <w:tcW w:w="2610" w:type="dxa"/>
            <w:vAlign w:val="center"/>
          </w:tcPr>
          <w:p w14:paraId="6F369827" w14:textId="77777777" w:rsidR="003951EF" w:rsidRDefault="003951EF" w:rsidP="003951EF">
            <w:pPr>
              <w:rPr>
                <w:sz w:val="18"/>
                <w:szCs w:val="18"/>
              </w:rPr>
            </w:pPr>
          </w:p>
        </w:tc>
      </w:tr>
      <w:tr w:rsidR="003951EF" w14:paraId="76635233" w14:textId="77777777" w:rsidTr="003951EF">
        <w:tc>
          <w:tcPr>
            <w:tcW w:w="2695" w:type="dxa"/>
            <w:vAlign w:val="center"/>
          </w:tcPr>
          <w:p w14:paraId="6E1A7283" w14:textId="7A8C0039" w:rsidR="003951EF" w:rsidRDefault="003951EF" w:rsidP="003951EF">
            <w:pPr>
              <w:rPr>
                <w:sz w:val="18"/>
                <w:szCs w:val="18"/>
              </w:rPr>
            </w:pPr>
          </w:p>
        </w:tc>
        <w:tc>
          <w:tcPr>
            <w:tcW w:w="1800" w:type="dxa"/>
            <w:vAlign w:val="center"/>
          </w:tcPr>
          <w:p w14:paraId="07A7F192" w14:textId="77777777" w:rsidR="003951EF" w:rsidRDefault="003951EF" w:rsidP="003951EF">
            <w:pPr>
              <w:rPr>
                <w:sz w:val="18"/>
                <w:szCs w:val="18"/>
              </w:rPr>
            </w:pPr>
          </w:p>
        </w:tc>
        <w:tc>
          <w:tcPr>
            <w:tcW w:w="990" w:type="dxa"/>
            <w:vAlign w:val="center"/>
          </w:tcPr>
          <w:p w14:paraId="50EB29C2" w14:textId="77777777" w:rsidR="003951EF" w:rsidRDefault="003951EF" w:rsidP="003951EF">
            <w:pPr>
              <w:rPr>
                <w:sz w:val="18"/>
                <w:szCs w:val="18"/>
              </w:rPr>
            </w:pPr>
          </w:p>
        </w:tc>
        <w:tc>
          <w:tcPr>
            <w:tcW w:w="1980" w:type="dxa"/>
            <w:vAlign w:val="center"/>
          </w:tcPr>
          <w:p w14:paraId="68ADC866" w14:textId="77777777" w:rsidR="003951EF" w:rsidRPr="1E3EC284" w:rsidRDefault="003951EF" w:rsidP="003951EF">
            <w:pPr>
              <w:rPr>
                <w:b/>
                <w:bCs/>
                <w:sz w:val="18"/>
                <w:szCs w:val="18"/>
              </w:rPr>
            </w:pPr>
          </w:p>
        </w:tc>
        <w:tc>
          <w:tcPr>
            <w:tcW w:w="1710" w:type="dxa"/>
            <w:vAlign w:val="center"/>
          </w:tcPr>
          <w:p w14:paraId="6DEDD17C" w14:textId="77777777" w:rsidR="003951EF" w:rsidRPr="1E3EC284" w:rsidRDefault="003951EF" w:rsidP="003951EF">
            <w:pPr>
              <w:rPr>
                <w:b/>
                <w:bCs/>
                <w:sz w:val="18"/>
                <w:szCs w:val="18"/>
              </w:rPr>
            </w:pPr>
          </w:p>
        </w:tc>
        <w:tc>
          <w:tcPr>
            <w:tcW w:w="2610" w:type="dxa"/>
            <w:vAlign w:val="center"/>
          </w:tcPr>
          <w:p w14:paraId="578A797B" w14:textId="77777777" w:rsidR="003951EF" w:rsidRDefault="003951EF" w:rsidP="003951EF">
            <w:pPr>
              <w:rPr>
                <w:sz w:val="18"/>
                <w:szCs w:val="18"/>
              </w:rPr>
            </w:pPr>
          </w:p>
        </w:tc>
      </w:tr>
    </w:tbl>
    <w:p w14:paraId="5A74538C" w14:textId="561D4717" w:rsidR="00E43250" w:rsidRPr="007044F5" w:rsidRDefault="00E43250" w:rsidP="000408B3">
      <w:pPr>
        <w:pStyle w:val="paragraph"/>
        <w:numPr>
          <w:ilvl w:val="0"/>
          <w:numId w:val="20"/>
        </w:numPr>
        <w:textAlignment w:val="baseline"/>
        <w:rPr>
          <w:rStyle w:val="normaltextrun"/>
          <w:rFonts w:asciiTheme="minorHAnsi" w:eastAsiaTheme="minorEastAsia" w:hAnsiTheme="minorHAnsi" w:cstheme="minorBidi"/>
          <w:sz w:val="22"/>
          <w:szCs w:val="22"/>
        </w:rPr>
      </w:pPr>
      <w:r w:rsidRPr="1E3EC284">
        <w:rPr>
          <w:rStyle w:val="normaltextrun"/>
          <w:rFonts w:asciiTheme="minorHAnsi" w:hAnsiTheme="minorHAnsi" w:cstheme="minorBidi"/>
          <w:sz w:val="22"/>
          <w:szCs w:val="22"/>
        </w:rPr>
        <w:t>T</w:t>
      </w:r>
      <w:r w:rsidR="176531BB" w:rsidRPr="1E3EC284">
        <w:rPr>
          <w:rStyle w:val="normaltextrun"/>
          <w:rFonts w:asciiTheme="minorHAnsi" w:hAnsiTheme="minorHAnsi" w:cstheme="minorBidi"/>
          <w:sz w:val="22"/>
          <w:szCs w:val="22"/>
        </w:rPr>
        <w:t xml:space="preserve">he Federal Government approved an action to automatically renew the CoC funding for existing projects.  There was no new funding for FY20.  </w:t>
      </w:r>
      <w:r w:rsidR="28968D1B" w:rsidRPr="1E3EC284">
        <w:rPr>
          <w:rStyle w:val="normaltextrun"/>
          <w:rFonts w:asciiTheme="minorHAnsi" w:hAnsiTheme="minorHAnsi" w:cstheme="minorBidi"/>
          <w:sz w:val="22"/>
          <w:szCs w:val="22"/>
        </w:rPr>
        <w:t xml:space="preserve">the following is the current project total, including increases to leasing dollars in response to the current FMR. </w:t>
      </w:r>
      <w:r w:rsidR="480511D3" w:rsidRPr="1E3EC284">
        <w:rPr>
          <w:rStyle w:val="normaltextrun"/>
          <w:rFonts w:asciiTheme="minorHAnsi" w:hAnsiTheme="minorHAnsi" w:cstheme="minorBidi"/>
          <w:sz w:val="22"/>
          <w:szCs w:val="22"/>
        </w:rPr>
        <w:t xml:space="preserve"> The FY20 ARD is $1,890,513.  </w:t>
      </w:r>
      <w:r w:rsidR="480511D3" w:rsidRPr="1E3EC284">
        <w:rPr>
          <w:rStyle w:val="normaltextrun"/>
          <w:rFonts w:asciiTheme="minorHAnsi" w:hAnsiTheme="minorHAnsi" w:cstheme="minorBidi"/>
          <w:b/>
          <w:bCs/>
          <w:i/>
          <w:iCs/>
          <w:sz w:val="22"/>
          <w:szCs w:val="22"/>
        </w:rPr>
        <w:t>This does not include the YHDP funding.</w:t>
      </w:r>
    </w:p>
    <w:p w14:paraId="1F38EC38" w14:textId="77CAA99B" w:rsidR="00E43250" w:rsidRPr="007044F5" w:rsidRDefault="00E43250" w:rsidP="1E3EC284">
      <w:pPr>
        <w:pStyle w:val="paragraph"/>
        <w:textAlignment w:val="baseline"/>
        <w:rPr>
          <w:rStyle w:val="normaltextrun"/>
        </w:rPr>
      </w:pPr>
    </w:p>
    <w:p w14:paraId="143832D7" w14:textId="7E524943" w:rsidR="00E43250" w:rsidRDefault="00E43250" w:rsidP="1E3EC284">
      <w:pPr>
        <w:pStyle w:val="paragraph"/>
        <w:textAlignment w:val="baseline"/>
        <w:rPr>
          <w:rStyle w:val="normaltextrun"/>
        </w:rPr>
      </w:pPr>
    </w:p>
    <w:p w14:paraId="35D19CF5" w14:textId="17A0BEE6" w:rsidR="003951EF" w:rsidRDefault="003951EF" w:rsidP="1E3EC284">
      <w:pPr>
        <w:pStyle w:val="paragraph"/>
        <w:textAlignment w:val="baseline"/>
        <w:rPr>
          <w:rStyle w:val="normaltextrun"/>
        </w:rPr>
      </w:pPr>
    </w:p>
    <w:p w14:paraId="0CC84B8F" w14:textId="285BE417" w:rsidR="003951EF" w:rsidRDefault="003951EF" w:rsidP="1E3EC284">
      <w:pPr>
        <w:pStyle w:val="paragraph"/>
        <w:textAlignment w:val="baseline"/>
        <w:rPr>
          <w:rStyle w:val="normaltextrun"/>
        </w:rPr>
      </w:pPr>
    </w:p>
    <w:p w14:paraId="684A042B" w14:textId="46576CD3" w:rsidR="003951EF" w:rsidRDefault="003951EF" w:rsidP="1E3EC284">
      <w:pPr>
        <w:pStyle w:val="paragraph"/>
        <w:textAlignment w:val="baseline"/>
        <w:rPr>
          <w:rStyle w:val="normaltextrun"/>
        </w:rPr>
      </w:pPr>
    </w:p>
    <w:p w14:paraId="22F6C607" w14:textId="1D34040F" w:rsidR="003951EF" w:rsidRDefault="003951EF" w:rsidP="1E3EC284">
      <w:pPr>
        <w:pStyle w:val="paragraph"/>
        <w:textAlignment w:val="baseline"/>
        <w:rPr>
          <w:rStyle w:val="normaltextrun"/>
        </w:rPr>
      </w:pPr>
    </w:p>
    <w:p w14:paraId="6F8C851E" w14:textId="02E5B082" w:rsidR="003951EF" w:rsidRDefault="003951EF" w:rsidP="1E3EC284">
      <w:pPr>
        <w:pStyle w:val="paragraph"/>
        <w:textAlignment w:val="baseline"/>
        <w:rPr>
          <w:rStyle w:val="normaltextrun"/>
        </w:rPr>
      </w:pPr>
    </w:p>
    <w:p w14:paraId="40B11509" w14:textId="40214B26" w:rsidR="003951EF" w:rsidRDefault="003951EF" w:rsidP="1E3EC284">
      <w:pPr>
        <w:pStyle w:val="paragraph"/>
        <w:textAlignment w:val="baseline"/>
        <w:rPr>
          <w:rStyle w:val="normaltextrun"/>
        </w:rPr>
      </w:pPr>
    </w:p>
    <w:p w14:paraId="584CD8F4" w14:textId="77777777" w:rsidR="003951EF" w:rsidRDefault="003951EF" w:rsidP="1E3EC284">
      <w:pPr>
        <w:pStyle w:val="paragraph"/>
        <w:textAlignment w:val="baseline"/>
        <w:rPr>
          <w:rStyle w:val="normaltextrun"/>
        </w:rPr>
      </w:pPr>
    </w:p>
    <w:p w14:paraId="03621250" w14:textId="3B715248" w:rsidR="003951EF" w:rsidRDefault="003951EF" w:rsidP="1E3EC284">
      <w:pPr>
        <w:pStyle w:val="paragraph"/>
        <w:textAlignment w:val="baseline"/>
        <w:rPr>
          <w:rStyle w:val="normaltextrun"/>
        </w:rPr>
      </w:pPr>
    </w:p>
    <w:p w14:paraId="056E599E" w14:textId="1090F9C4" w:rsidR="003951EF" w:rsidRDefault="003951EF" w:rsidP="1E3EC284">
      <w:pPr>
        <w:pStyle w:val="paragraph"/>
        <w:textAlignment w:val="baseline"/>
        <w:rPr>
          <w:rStyle w:val="normaltextrun"/>
        </w:rPr>
      </w:pPr>
    </w:p>
    <w:p w14:paraId="24CA8402" w14:textId="5CC0682B" w:rsidR="003951EF" w:rsidRDefault="003951EF" w:rsidP="1E3EC284">
      <w:pPr>
        <w:pStyle w:val="paragraph"/>
        <w:textAlignment w:val="baseline"/>
        <w:rPr>
          <w:rStyle w:val="normaltextrun"/>
        </w:rPr>
      </w:pPr>
    </w:p>
    <w:p w14:paraId="5C691F72" w14:textId="77777777" w:rsidR="003951EF" w:rsidRPr="007044F5" w:rsidRDefault="003951EF" w:rsidP="1E3EC284">
      <w:pPr>
        <w:pStyle w:val="paragraph"/>
        <w:textAlignment w:val="baseline"/>
        <w:rPr>
          <w:rStyle w:val="normaltextrun"/>
        </w:rPr>
      </w:pPr>
    </w:p>
    <w:p w14:paraId="7BC7C9FE" w14:textId="6D965066" w:rsidR="00243271" w:rsidRPr="005B735F" w:rsidRDefault="00243271" w:rsidP="1E3EC284">
      <w:pPr>
        <w:pStyle w:val="paragraph"/>
        <w:numPr>
          <w:ilvl w:val="0"/>
          <w:numId w:val="12"/>
        </w:numPr>
        <w:rPr>
          <w:rStyle w:val="normaltextrun"/>
          <w:rFonts w:asciiTheme="minorHAnsi" w:eastAsiaTheme="minorEastAsia" w:hAnsiTheme="minorHAnsi" w:cstheme="minorBidi"/>
        </w:rPr>
      </w:pPr>
      <w:r w:rsidRPr="005B735F">
        <w:rPr>
          <w:rStyle w:val="normaltextrun"/>
          <w:rFonts w:asciiTheme="minorHAnsi" w:hAnsiTheme="minorHAnsi" w:cstheme="minorBidi"/>
          <w:sz w:val="22"/>
          <w:szCs w:val="22"/>
        </w:rPr>
        <w:t xml:space="preserve">CAPV </w:t>
      </w:r>
      <w:r w:rsidR="43DEB804" w:rsidRPr="005B735F">
        <w:rPr>
          <w:rStyle w:val="normaltextrun"/>
          <w:rFonts w:asciiTheme="minorHAnsi" w:hAnsiTheme="minorHAnsi" w:cstheme="minorBidi"/>
          <w:sz w:val="22"/>
          <w:szCs w:val="22"/>
        </w:rPr>
        <w:t>is looking to find funding for the FY20 HMIS grant’s cash match.  Subrecipients have not been billed so far for this cash match requirement.  The YHDP cash match is being funded for this year through the EOHHS grant to support data collection and reporting for</w:t>
      </w:r>
      <w:r w:rsidR="16E82FF7" w:rsidRPr="005B735F">
        <w:rPr>
          <w:rStyle w:val="normaltextrun"/>
          <w:rFonts w:asciiTheme="minorHAnsi" w:hAnsiTheme="minorHAnsi" w:cstheme="minorBidi"/>
          <w:sz w:val="22"/>
          <w:szCs w:val="22"/>
        </w:rPr>
        <w:t xml:space="preserve"> both the state requirements and the federal expectations.  </w:t>
      </w:r>
    </w:p>
    <w:p w14:paraId="3A975237" w14:textId="2DC69B10" w:rsidR="003951EF" w:rsidRPr="005B735F" w:rsidRDefault="003951EF" w:rsidP="1E3EC284">
      <w:pPr>
        <w:pStyle w:val="paragraph"/>
        <w:numPr>
          <w:ilvl w:val="0"/>
          <w:numId w:val="12"/>
        </w:numPr>
        <w:rPr>
          <w:rStyle w:val="normaltextrun"/>
          <w:rFonts w:asciiTheme="minorHAnsi" w:eastAsiaTheme="minorEastAsia" w:hAnsiTheme="minorHAnsi" w:cstheme="minorBidi"/>
        </w:rPr>
      </w:pPr>
      <w:r w:rsidRPr="005B735F">
        <w:rPr>
          <w:rStyle w:val="normaltextrun"/>
          <w:rFonts w:asciiTheme="minorHAnsi" w:eastAsiaTheme="minorEastAsia" w:hAnsiTheme="minorHAnsi" w:cstheme="minorBidi"/>
        </w:rPr>
        <w:t>The CoC Program is working to include the WMNEH funding and Eliot Human Services Path funding as match to the Coordinated Entry Grant.  The Eliot staff are conducting a 2 month time study for Three County Staff efforts that support the Coordinated Entry System.</w:t>
      </w:r>
    </w:p>
    <w:p w14:paraId="2FF49EBD" w14:textId="6EBDA253" w:rsidR="00D55F88" w:rsidRPr="005B735F" w:rsidRDefault="007044F5" w:rsidP="005B735F">
      <w:pPr>
        <w:pStyle w:val="ListParagraph"/>
        <w:numPr>
          <w:ilvl w:val="0"/>
          <w:numId w:val="12"/>
        </w:numPr>
        <w:spacing w:beforeAutospacing="1" w:afterAutospacing="1"/>
        <w:rPr>
          <w:rFonts w:asciiTheme="minorHAnsi" w:hAnsiTheme="minorHAnsi" w:cstheme="minorBidi"/>
          <w:color w:val="000000" w:themeColor="text1"/>
        </w:rPr>
      </w:pPr>
      <w:r w:rsidRPr="005B735F">
        <w:rPr>
          <w:rFonts w:asciiTheme="minorHAnsi" w:hAnsiTheme="minorHAnsi" w:cstheme="minorBidi"/>
          <w:color w:val="000000" w:themeColor="text1"/>
        </w:rPr>
        <w:t>Currently, the MA House and Senate Ways and Means budgets each included a $3,000,000 increase in the EOHHS line item,</w:t>
      </w:r>
      <w:r w:rsidR="00B12F02" w:rsidRPr="005B735F">
        <w:rPr>
          <w:rFonts w:asciiTheme="minorHAnsi" w:hAnsiTheme="minorHAnsi" w:cstheme="minorBidi"/>
          <w:color w:val="000000" w:themeColor="text1"/>
        </w:rPr>
        <w:t xml:space="preserve"> </w:t>
      </w:r>
      <w:r w:rsidR="1D4EC65B" w:rsidRPr="005B735F">
        <w:rPr>
          <w:rFonts w:asciiTheme="minorHAnsi" w:hAnsiTheme="minorHAnsi" w:cstheme="minorBidi"/>
          <w:color w:val="000000" w:themeColor="text1"/>
        </w:rPr>
        <w:t xml:space="preserve">this provided a $220,000 increase to the </w:t>
      </w:r>
      <w:r w:rsidR="00B12F02" w:rsidRPr="005B735F">
        <w:rPr>
          <w:rFonts w:asciiTheme="minorHAnsi" w:hAnsiTheme="minorHAnsi" w:cstheme="minorBidi"/>
          <w:color w:val="000000" w:themeColor="text1"/>
        </w:rPr>
        <w:t xml:space="preserve">Three County Regional </w:t>
      </w:r>
      <w:r w:rsidR="1D4EC65B" w:rsidRPr="005B735F">
        <w:rPr>
          <w:rFonts w:asciiTheme="minorHAnsi" w:hAnsiTheme="minorHAnsi" w:cstheme="minorBidi"/>
          <w:color w:val="000000" w:themeColor="text1"/>
        </w:rPr>
        <w:t>EOHHS budget for our grant through 6/30/21 which includes funding for emergency housing response</w:t>
      </w:r>
      <w:r w:rsidR="00B12F02" w:rsidRPr="005B735F">
        <w:rPr>
          <w:rFonts w:asciiTheme="minorHAnsi" w:hAnsiTheme="minorHAnsi" w:cstheme="minorBidi"/>
          <w:color w:val="000000" w:themeColor="text1"/>
        </w:rPr>
        <w:t xml:space="preserve"> in all three counties</w:t>
      </w:r>
      <w:r w:rsidR="1D4EC65B" w:rsidRPr="005B735F">
        <w:rPr>
          <w:rFonts w:asciiTheme="minorHAnsi" w:hAnsiTheme="minorHAnsi" w:cstheme="minorBidi"/>
          <w:color w:val="000000" w:themeColor="text1"/>
        </w:rPr>
        <w:t xml:space="preserve"> and capitol funds to support a project in Ham</w:t>
      </w:r>
      <w:r w:rsidR="49441A82" w:rsidRPr="005B735F">
        <w:rPr>
          <w:rFonts w:asciiTheme="minorHAnsi" w:hAnsiTheme="minorHAnsi" w:cstheme="minorBidi"/>
          <w:color w:val="000000" w:themeColor="text1"/>
        </w:rPr>
        <w:t>pshire County</w:t>
      </w:r>
      <w:r w:rsidR="1D4EC65B" w:rsidRPr="005B735F">
        <w:rPr>
          <w:rFonts w:asciiTheme="minorHAnsi" w:hAnsiTheme="minorHAnsi" w:cstheme="minorBidi"/>
          <w:color w:val="000000" w:themeColor="text1"/>
        </w:rPr>
        <w:t>.</w:t>
      </w:r>
    </w:p>
    <w:p w14:paraId="1F4A67BE" w14:textId="3B2FB30C" w:rsidR="00546FA3" w:rsidRPr="007044F5" w:rsidRDefault="00546FA3" w:rsidP="0AC613C2">
      <w:pPr>
        <w:spacing w:line="240" w:lineRule="auto"/>
        <w:rPr>
          <w:rFonts w:cstheme="minorHAnsi"/>
          <w:b/>
          <w:bCs/>
          <w:i/>
          <w:iCs/>
        </w:rPr>
      </w:pPr>
      <w:r w:rsidRPr="007044F5">
        <w:rPr>
          <w:rFonts w:cstheme="minorHAnsi"/>
          <w:b/>
          <w:bCs/>
          <w:i/>
          <w:iCs/>
          <w:u w:val="single"/>
        </w:rPr>
        <w:t>CoC Committee Updates:</w:t>
      </w:r>
      <w:r w:rsidRPr="007044F5">
        <w:rPr>
          <w:rFonts w:cstheme="minorHAnsi"/>
          <w:b/>
          <w:bCs/>
          <w:i/>
          <w:iCs/>
        </w:rPr>
        <w:t xml:space="preserve">  </w:t>
      </w:r>
    </w:p>
    <w:p w14:paraId="0668E664" w14:textId="4C141229" w:rsidR="00213F43" w:rsidRPr="007044F5" w:rsidRDefault="00213F43" w:rsidP="007044F5">
      <w:pPr>
        <w:shd w:val="clear" w:color="auto" w:fill="FFFFFF"/>
        <w:rPr>
          <w:rFonts w:eastAsia="Times New Roman" w:cstheme="minorHAnsi"/>
          <w:color w:val="222222"/>
        </w:rPr>
      </w:pPr>
      <w:r w:rsidRPr="007044F5">
        <w:rPr>
          <w:rFonts w:eastAsia="Times New Roman" w:cstheme="minorHAnsi"/>
          <w:color w:val="222222"/>
        </w:rPr>
        <w:t>CoC Board and Committee meetings are continuing to be held over zoom</w:t>
      </w:r>
      <w:r w:rsidR="00224D21" w:rsidRPr="007044F5">
        <w:rPr>
          <w:rFonts w:eastAsia="Times New Roman" w:cstheme="minorHAnsi"/>
          <w:color w:val="222222"/>
        </w:rPr>
        <w:t xml:space="preserve">. Specific workgroups have </w:t>
      </w:r>
      <w:r w:rsidR="0021710B">
        <w:rPr>
          <w:rFonts w:eastAsia="Times New Roman" w:cstheme="minorHAnsi"/>
          <w:color w:val="222222"/>
        </w:rPr>
        <w:t xml:space="preserve">been </w:t>
      </w:r>
      <w:r w:rsidR="00224D21" w:rsidRPr="007044F5">
        <w:rPr>
          <w:rFonts w:eastAsia="Times New Roman" w:cstheme="minorHAnsi"/>
          <w:color w:val="222222"/>
        </w:rPr>
        <w:t>meeting to address large efforts for these committees</w:t>
      </w:r>
      <w:r w:rsidR="0021710B">
        <w:rPr>
          <w:rFonts w:eastAsia="Times New Roman" w:cstheme="minorHAnsi"/>
          <w:color w:val="222222"/>
        </w:rPr>
        <w:t xml:space="preserve"> – see below for workgroup updates as well</w:t>
      </w:r>
      <w:r w:rsidR="00224D21" w:rsidRPr="007044F5">
        <w:rPr>
          <w:rFonts w:eastAsia="Times New Roman" w:cstheme="minorHAnsi"/>
          <w:color w:val="222222"/>
        </w:rPr>
        <w:t xml:space="preserve">.  </w:t>
      </w:r>
      <w:r w:rsidR="0021710B">
        <w:rPr>
          <w:rFonts w:eastAsia="Times New Roman" w:cstheme="minorHAnsi"/>
          <w:color w:val="222222"/>
        </w:rPr>
        <w:t>All CoC committees are looking for co-chairs and are looking for people with lived experience of homelessness to lend their voices to the work of ending homelessness in the Three County area.  The CoC staff have developed a policy which is being looked at by fiscal, in order to be certain to pay people with lived experience for their time and perspectives.</w:t>
      </w:r>
    </w:p>
    <w:p w14:paraId="3FBFB1D1" w14:textId="46F4D763" w:rsidR="00224D21" w:rsidRPr="007044F5" w:rsidRDefault="00213F43" w:rsidP="007044F5">
      <w:pPr>
        <w:shd w:val="clear" w:color="auto" w:fill="FFFFFF"/>
        <w:rPr>
          <w:rFonts w:eastAsia="Times New Roman" w:cstheme="minorHAnsi"/>
          <w:color w:val="222222"/>
        </w:rPr>
      </w:pPr>
      <w:r w:rsidRPr="007044F5">
        <w:rPr>
          <w:rFonts w:eastAsia="Times New Roman" w:cstheme="minorHAnsi"/>
          <w:color w:val="222222"/>
        </w:rPr>
        <w:t>As the expectation of social distancing continues, the CoC remains committed to holding committee meetings that are accessible via Zoom and, as much as possible, at the normally scheduled time.</w:t>
      </w:r>
    </w:p>
    <w:p w14:paraId="74FB12C2" w14:textId="7D6E2AC9" w:rsidR="00D564CF" w:rsidRDefault="00D564CF" w:rsidP="15F6DEBB">
      <w:pPr>
        <w:spacing w:before="100" w:beforeAutospacing="1" w:after="100" w:afterAutospacing="1"/>
        <w:contextualSpacing/>
        <w:textAlignment w:val="baseline"/>
        <w:rPr>
          <w:rFonts w:eastAsia="Times New Roman"/>
          <w:b/>
          <w:bCs/>
          <w:color w:val="000000" w:themeColor="text1"/>
        </w:rPr>
      </w:pPr>
      <w:r w:rsidRPr="15F6DEBB">
        <w:rPr>
          <w:rFonts w:eastAsia="Times New Roman"/>
          <w:b/>
          <w:bCs/>
          <w:color w:val="000000" w:themeColor="text1"/>
        </w:rPr>
        <w:t>Youth/Young Adult (YYA) Homelessness Committee</w:t>
      </w:r>
      <w:r w:rsidR="007044F5" w:rsidRPr="15F6DEBB">
        <w:rPr>
          <w:rFonts w:eastAsia="Times New Roman"/>
          <w:b/>
          <w:bCs/>
          <w:color w:val="000000" w:themeColor="text1"/>
        </w:rPr>
        <w:t>, meets monthly</w:t>
      </w:r>
    </w:p>
    <w:p w14:paraId="722402DC" w14:textId="6EE42A77" w:rsidR="00D127D2" w:rsidRPr="007044F5" w:rsidRDefault="398A7F22" w:rsidP="15F6DEBB">
      <w:pPr>
        <w:spacing w:before="100" w:beforeAutospacing="1" w:after="100" w:afterAutospacing="1" w:line="240" w:lineRule="auto"/>
        <w:contextualSpacing/>
        <w:textAlignment w:val="baseline"/>
        <w:rPr>
          <w:rFonts w:eastAsia="Times New Roman"/>
          <w:color w:val="000000" w:themeColor="text1"/>
        </w:rPr>
      </w:pPr>
      <w:r w:rsidRPr="15F6DEBB">
        <w:rPr>
          <w:rFonts w:ascii="Calibri" w:eastAsia="Calibri" w:hAnsi="Calibri" w:cs="Calibri"/>
          <w:color w:val="000000" w:themeColor="text1"/>
        </w:rPr>
        <w:t xml:space="preserve"> </w:t>
      </w:r>
    </w:p>
    <w:p w14:paraId="2AD3A095" w14:textId="2953F9B7" w:rsidR="00D127D2" w:rsidRPr="00D83313" w:rsidRDefault="398A7F22" w:rsidP="15F6DEBB">
      <w:pPr>
        <w:spacing w:before="100" w:beforeAutospacing="1" w:after="100" w:afterAutospacing="1" w:line="240" w:lineRule="auto"/>
        <w:contextualSpacing/>
        <w:textAlignment w:val="baseline"/>
      </w:pPr>
      <w:r w:rsidRPr="4EC26BDA">
        <w:rPr>
          <w:rFonts w:ascii="Calibri" w:eastAsia="Calibri" w:hAnsi="Calibri" w:cs="Calibri"/>
          <w:color w:val="000000" w:themeColor="text1"/>
        </w:rPr>
        <w:t>The YYA Homelessness Committee has continued to meet and focus on creating outcomes and measurements for the YHDP projects</w:t>
      </w:r>
      <w:r w:rsidR="0021710B">
        <w:rPr>
          <w:rFonts w:ascii="Calibri" w:eastAsia="Calibri" w:hAnsi="Calibri" w:cs="Calibri"/>
          <w:color w:val="000000" w:themeColor="text1"/>
        </w:rPr>
        <w:t xml:space="preserve"> 2 year demonstration project evaluation, developed a YYA pre and post survey for project participation</w:t>
      </w:r>
      <w:r w:rsidRPr="4EC26BDA">
        <w:rPr>
          <w:rFonts w:ascii="Calibri" w:eastAsia="Calibri" w:hAnsi="Calibri" w:cs="Calibri"/>
          <w:color w:val="000000" w:themeColor="text1"/>
        </w:rPr>
        <w:t xml:space="preserve">, </w:t>
      </w:r>
      <w:r w:rsidR="0021710B">
        <w:rPr>
          <w:rFonts w:ascii="Calibri" w:eastAsia="Calibri" w:hAnsi="Calibri" w:cs="Calibri"/>
          <w:color w:val="000000" w:themeColor="text1"/>
        </w:rPr>
        <w:t xml:space="preserve">and held </w:t>
      </w:r>
      <w:r w:rsidRPr="4EC26BDA">
        <w:rPr>
          <w:rFonts w:ascii="Calibri" w:eastAsia="Calibri" w:hAnsi="Calibri" w:cs="Calibri"/>
          <w:color w:val="000000" w:themeColor="text1"/>
        </w:rPr>
        <w:t>a discussion on centering race in our response.</w:t>
      </w:r>
      <w:r w:rsidR="0021710B">
        <w:rPr>
          <w:rFonts w:ascii="Calibri" w:eastAsia="Calibri" w:hAnsi="Calibri" w:cs="Calibri"/>
          <w:color w:val="000000" w:themeColor="text1"/>
        </w:rPr>
        <w:t xml:space="preserve">  The Coordinated Community Plan is beginning to be addressed in this committee’s efforts and the CoC is looking to hire for the Youth Homelessness Services Coordinator role which will oversee this committee and the work of the CCP. </w:t>
      </w:r>
    </w:p>
    <w:p w14:paraId="424E541A" w14:textId="21E49799" w:rsidR="00D56886" w:rsidRPr="007044F5" w:rsidRDefault="00D56886" w:rsidP="007044F5">
      <w:pPr>
        <w:pStyle w:val="NormalWeb"/>
        <w:rPr>
          <w:rFonts w:asciiTheme="minorHAnsi" w:hAnsiTheme="minorHAnsi" w:cstheme="minorHAnsi"/>
          <w:sz w:val="22"/>
          <w:szCs w:val="22"/>
        </w:rPr>
      </w:pPr>
      <w:r w:rsidRPr="007044F5">
        <w:rPr>
          <w:rFonts w:asciiTheme="minorHAnsi" w:hAnsiTheme="minorHAnsi" w:cstheme="minorHAnsi"/>
          <w:b/>
          <w:bCs/>
          <w:i/>
          <w:iCs/>
          <w:color w:val="000000"/>
          <w:sz w:val="22"/>
          <w:szCs w:val="22"/>
        </w:rPr>
        <w:t>Data Evalu</w:t>
      </w:r>
      <w:r w:rsidR="007044F5">
        <w:rPr>
          <w:rFonts w:asciiTheme="minorHAnsi" w:hAnsiTheme="minorHAnsi" w:cstheme="minorHAnsi"/>
          <w:b/>
          <w:bCs/>
          <w:i/>
          <w:iCs/>
          <w:color w:val="000000"/>
          <w:sz w:val="22"/>
          <w:szCs w:val="22"/>
        </w:rPr>
        <w:t>ation Committee, meets monthly</w:t>
      </w:r>
    </w:p>
    <w:p w14:paraId="249F638F" w14:textId="292EF087" w:rsidR="00FB582D" w:rsidRPr="007044F5" w:rsidRDefault="00FB582D" w:rsidP="007044F5">
      <w:pPr>
        <w:rPr>
          <w:rFonts w:eastAsia="Times New Roman" w:cstheme="minorHAnsi"/>
        </w:rPr>
      </w:pPr>
      <w:r w:rsidRPr="007044F5">
        <w:rPr>
          <w:rFonts w:eastAsia="Times New Roman" w:cstheme="minorHAnsi"/>
          <w:color w:val="000000"/>
        </w:rPr>
        <w:t> </w:t>
      </w:r>
      <w:r w:rsidR="00B12F02">
        <w:t>The Data Evaluation Committee has finished a first draft of the Three County CoC Privacy &amp; Security Plan. This draft will now be circulated among project representatives and members of the CoC board for feedback to bring back to the Data Evaluation Committee. Some aspects of the plan, such as requiring that each agency designates an HMIS privacy &amp; security officer and conducts regular agency wide audits, are mandated by HUD as part of HMIS technical standards but we have some flexibility in the details. The next Data Evaluation Committee will be on the first Friday in April and we will resume meeting monthly from that point forward. The Committee will be turning to the Data Quality Plan and System Performance Improvement Plan next.</w:t>
      </w:r>
    </w:p>
    <w:p w14:paraId="78802E1C" w14:textId="2BABA68A" w:rsidR="009D15E5" w:rsidRPr="00B12F02" w:rsidRDefault="00FB582D" w:rsidP="00B12F02">
      <w:pPr>
        <w:pStyle w:val="ListParagraph"/>
        <w:numPr>
          <w:ilvl w:val="0"/>
          <w:numId w:val="14"/>
        </w:numPr>
        <w:rPr>
          <w:rFonts w:asciiTheme="minorHAnsi" w:eastAsia="Times New Roman" w:hAnsiTheme="minorHAnsi" w:cstheme="minorHAnsi"/>
          <w:color w:val="000000"/>
        </w:rPr>
      </w:pPr>
      <w:r w:rsidRPr="00B12F02">
        <w:rPr>
          <w:rFonts w:asciiTheme="minorHAnsi" w:eastAsia="Times New Roman" w:hAnsiTheme="minorHAnsi" w:cstheme="minorHAnsi"/>
          <w:color w:val="000000"/>
        </w:rPr>
        <w:t xml:space="preserve">The </w:t>
      </w:r>
      <w:r w:rsidRPr="00B12F02">
        <w:rPr>
          <w:rFonts w:asciiTheme="minorHAnsi" w:eastAsia="Times New Roman" w:hAnsiTheme="minorHAnsi" w:cstheme="minorHAnsi"/>
          <w:b/>
          <w:bCs/>
          <w:color w:val="000000"/>
        </w:rPr>
        <w:t>New HMIS Implementation Workgroup</w:t>
      </w:r>
      <w:r w:rsidRPr="00B12F02">
        <w:rPr>
          <w:rFonts w:asciiTheme="minorHAnsi" w:eastAsia="Times New Roman" w:hAnsiTheme="minorHAnsi" w:cstheme="minorHAnsi"/>
          <w:color w:val="000000"/>
        </w:rPr>
        <w:t xml:space="preserve"> </w:t>
      </w:r>
      <w:r w:rsidR="00B12F02" w:rsidRPr="00B12F02">
        <w:rPr>
          <w:rFonts w:asciiTheme="minorHAnsi" w:eastAsiaTheme="minorHAnsi" w:hAnsiTheme="minorHAnsi" w:cstheme="minorBidi"/>
          <w:color w:val="000000"/>
        </w:rPr>
        <w:t>was created to act as a planning and selection team for the Three County CoC’s new HMIS Implementation. We have formed this workgroup in response to a notification from DHCD that we will no longer be able to utilize the HMIS they administer as of December 31</w:t>
      </w:r>
      <w:r w:rsidR="00B12F02" w:rsidRPr="00B12F02">
        <w:rPr>
          <w:rFonts w:asciiTheme="minorHAnsi" w:eastAsiaTheme="minorHAnsi" w:hAnsiTheme="minorHAnsi" w:cstheme="minorBidi"/>
          <w:color w:val="000000"/>
          <w:vertAlign w:val="superscript"/>
        </w:rPr>
        <w:t>st</w:t>
      </w:r>
      <w:r w:rsidR="00B12F02" w:rsidRPr="00B12F02">
        <w:rPr>
          <w:rFonts w:asciiTheme="minorHAnsi" w:eastAsiaTheme="minorHAnsi" w:hAnsiTheme="minorHAnsi" w:cstheme="minorBidi"/>
          <w:color w:val="000000"/>
        </w:rPr>
        <w:t>, 2021. The HMIS Implementation Workgroup released a request for proposals for a new HMIS on October 29</w:t>
      </w:r>
      <w:r w:rsidR="00B12F02" w:rsidRPr="00B12F02">
        <w:rPr>
          <w:rFonts w:asciiTheme="minorHAnsi" w:eastAsiaTheme="minorHAnsi" w:hAnsiTheme="minorHAnsi" w:cstheme="minorBidi"/>
          <w:color w:val="000000"/>
          <w:vertAlign w:val="superscript"/>
        </w:rPr>
        <w:t>th</w:t>
      </w:r>
      <w:r w:rsidR="00B12F02" w:rsidRPr="00B12F02">
        <w:rPr>
          <w:rFonts w:asciiTheme="minorHAnsi" w:eastAsiaTheme="minorHAnsi" w:hAnsiTheme="minorHAnsi" w:cstheme="minorBidi"/>
          <w:color w:val="000000"/>
        </w:rPr>
        <w:t xml:space="preserve">.  This request included a comprehensive list of features the CoC prioritizes or requires and can be found on the Three County CoC webpage at the following URL: </w:t>
      </w:r>
      <w:hyperlink r:id="rId11" w:tgtFrame="_blank" w:history="1">
        <w:r w:rsidR="00B12F02" w:rsidRPr="00B12F02">
          <w:rPr>
            <w:rFonts w:asciiTheme="minorHAnsi" w:eastAsiaTheme="minorHAnsi" w:hAnsiTheme="minorHAnsi" w:cstheme="minorBidi"/>
            <w:color w:val="0000FF"/>
            <w:u w:val="single"/>
          </w:rPr>
          <w:t>https://www.threecountycoc.communityaction.us/hmisrequestforproposals</w:t>
        </w:r>
      </w:hyperlink>
      <w:r w:rsidR="00B12F02" w:rsidRPr="00B12F02">
        <w:rPr>
          <w:rFonts w:asciiTheme="minorHAnsi" w:eastAsiaTheme="minorHAnsi" w:hAnsiTheme="minorHAnsi" w:cstheme="minorBidi"/>
          <w:color w:val="000000"/>
        </w:rPr>
        <w:t xml:space="preserve">. The workgroup </w:t>
      </w:r>
      <w:r w:rsidR="00B12F02">
        <w:rPr>
          <w:rFonts w:asciiTheme="minorHAnsi" w:eastAsiaTheme="minorHAnsi" w:hAnsiTheme="minorHAnsi" w:cstheme="minorBidi"/>
          <w:color w:val="000000"/>
        </w:rPr>
        <w:t>has completed</w:t>
      </w:r>
      <w:r w:rsidR="00B12F02" w:rsidRPr="00B12F02">
        <w:rPr>
          <w:rFonts w:asciiTheme="minorHAnsi" w:eastAsiaTheme="minorHAnsi" w:hAnsiTheme="minorHAnsi" w:cstheme="minorBidi"/>
          <w:color w:val="000000"/>
        </w:rPr>
        <w:t xml:space="preserve"> the scoring and selection process </w:t>
      </w:r>
      <w:r w:rsidR="00B12F02">
        <w:rPr>
          <w:rFonts w:asciiTheme="minorHAnsi" w:eastAsiaTheme="minorHAnsi" w:hAnsiTheme="minorHAnsi" w:cstheme="minorBidi"/>
          <w:color w:val="000000"/>
        </w:rPr>
        <w:t>and is in the final stages of choosing a new HMIS installation</w:t>
      </w:r>
      <w:r w:rsidR="00B12F02" w:rsidRPr="00B12F02">
        <w:rPr>
          <w:rFonts w:asciiTheme="minorHAnsi" w:eastAsiaTheme="minorHAnsi" w:hAnsiTheme="minorHAnsi" w:cstheme="minorBidi"/>
          <w:color w:val="000000"/>
        </w:rPr>
        <w:t>. Our goal is to have access to our new HMIS by September 30</w:t>
      </w:r>
      <w:r w:rsidR="00B12F02" w:rsidRPr="00B12F02">
        <w:rPr>
          <w:rFonts w:asciiTheme="minorHAnsi" w:eastAsiaTheme="minorHAnsi" w:hAnsiTheme="minorHAnsi" w:cstheme="minorBidi"/>
          <w:color w:val="000000"/>
          <w:vertAlign w:val="superscript"/>
        </w:rPr>
        <w:t>th</w:t>
      </w:r>
      <w:r w:rsidR="00B12F02" w:rsidRPr="00B12F02">
        <w:rPr>
          <w:rFonts w:asciiTheme="minorHAnsi" w:eastAsiaTheme="minorHAnsi" w:hAnsiTheme="minorHAnsi" w:cstheme="minorBidi"/>
          <w:color w:val="000000"/>
        </w:rPr>
        <w:t>, 2021 and to have all data migrated from the DHCD HMIS by December 10</w:t>
      </w:r>
      <w:r w:rsidR="00B12F02" w:rsidRPr="00B12F02">
        <w:rPr>
          <w:rFonts w:asciiTheme="minorHAnsi" w:eastAsiaTheme="minorHAnsi" w:hAnsiTheme="minorHAnsi" w:cstheme="minorBidi"/>
          <w:color w:val="000000"/>
          <w:vertAlign w:val="superscript"/>
        </w:rPr>
        <w:t>th</w:t>
      </w:r>
      <w:r w:rsidR="00B12F02" w:rsidRPr="00B12F02">
        <w:rPr>
          <w:rFonts w:asciiTheme="minorHAnsi" w:eastAsiaTheme="minorHAnsi" w:hAnsiTheme="minorHAnsi" w:cstheme="minorBidi"/>
          <w:color w:val="000000"/>
        </w:rPr>
        <w:t>, 2021. </w:t>
      </w:r>
    </w:p>
    <w:p w14:paraId="7320D1D9" w14:textId="77777777" w:rsidR="00B12F02" w:rsidRPr="00B12F02" w:rsidRDefault="00B12F02" w:rsidP="00B12F02">
      <w:pPr>
        <w:pStyle w:val="ListParagraph"/>
        <w:rPr>
          <w:rFonts w:asciiTheme="minorHAnsi" w:eastAsia="Times New Roman" w:hAnsiTheme="minorHAnsi" w:cstheme="minorHAnsi"/>
          <w:color w:val="000000"/>
        </w:rPr>
      </w:pPr>
    </w:p>
    <w:p w14:paraId="427C82FB" w14:textId="4DFCF094" w:rsidR="002A3C85" w:rsidRPr="007044F5" w:rsidRDefault="002A3C85" w:rsidP="007044F5">
      <w:pPr>
        <w:rPr>
          <w:rFonts w:cstheme="minorHAnsi"/>
          <w:b/>
          <w:i/>
        </w:rPr>
      </w:pPr>
      <w:r w:rsidRPr="007044F5">
        <w:rPr>
          <w:rFonts w:cstheme="minorHAnsi"/>
          <w:b/>
          <w:i/>
        </w:rPr>
        <w:t>Ranking and Evaluation Committee</w:t>
      </w:r>
      <w:r w:rsidR="00ED21A1" w:rsidRPr="007044F5">
        <w:rPr>
          <w:rFonts w:cstheme="minorHAnsi"/>
          <w:b/>
          <w:i/>
        </w:rPr>
        <w:t xml:space="preserve">, meets </w:t>
      </w:r>
      <w:r w:rsidR="005D0DC4" w:rsidRPr="007044F5">
        <w:rPr>
          <w:rFonts w:cstheme="minorHAnsi"/>
          <w:b/>
          <w:i/>
        </w:rPr>
        <w:t>monthly in current stage</w:t>
      </w:r>
    </w:p>
    <w:p w14:paraId="65E3D376" w14:textId="10FEBD91" w:rsidR="007044F5" w:rsidRPr="007044F5" w:rsidRDefault="00DB3B39" w:rsidP="00BF4D3A">
      <w:pPr>
        <w:pStyle w:val="paragraph"/>
        <w:textAlignment w:val="baseline"/>
        <w:rPr>
          <w:rStyle w:val="normaltextrun"/>
          <w:rFonts w:asciiTheme="minorHAnsi" w:hAnsiTheme="minorHAnsi" w:cstheme="minorHAnsi"/>
          <w:sz w:val="22"/>
          <w:szCs w:val="22"/>
        </w:rPr>
      </w:pPr>
      <w:r w:rsidRPr="007044F5">
        <w:rPr>
          <w:rStyle w:val="normaltextrun"/>
          <w:rFonts w:asciiTheme="minorHAnsi" w:hAnsiTheme="minorHAnsi" w:cstheme="minorHAnsi"/>
          <w:sz w:val="22"/>
          <w:szCs w:val="22"/>
        </w:rPr>
        <w:t xml:space="preserve">This committee </w:t>
      </w:r>
      <w:r w:rsidR="005D0DC4" w:rsidRPr="007044F5">
        <w:rPr>
          <w:rStyle w:val="normaltextrun"/>
          <w:rFonts w:asciiTheme="minorHAnsi" w:hAnsiTheme="minorHAnsi" w:cstheme="minorHAnsi"/>
          <w:sz w:val="22"/>
          <w:szCs w:val="22"/>
        </w:rPr>
        <w:t>has been meeting regularly</w:t>
      </w:r>
      <w:r w:rsidR="0021710B">
        <w:rPr>
          <w:rStyle w:val="normaltextrun"/>
          <w:rFonts w:asciiTheme="minorHAnsi" w:hAnsiTheme="minorHAnsi" w:cstheme="minorHAnsi"/>
          <w:sz w:val="22"/>
          <w:szCs w:val="22"/>
        </w:rPr>
        <w:t xml:space="preserve"> to</w:t>
      </w:r>
      <w:r w:rsidR="00224D21" w:rsidRPr="007044F5">
        <w:rPr>
          <w:rStyle w:val="normaltextrun"/>
          <w:rFonts w:asciiTheme="minorHAnsi" w:hAnsiTheme="minorHAnsi" w:cstheme="minorHAnsi"/>
          <w:sz w:val="22"/>
          <w:szCs w:val="22"/>
        </w:rPr>
        <w:t xml:space="preserve"> advise the CoC’s </w:t>
      </w:r>
      <w:r w:rsidR="005D0DC4" w:rsidRPr="007044F5">
        <w:rPr>
          <w:rStyle w:val="normaltextrun"/>
          <w:rFonts w:asciiTheme="minorHAnsi" w:hAnsiTheme="minorHAnsi" w:cstheme="minorHAnsi"/>
          <w:sz w:val="22"/>
          <w:szCs w:val="22"/>
        </w:rPr>
        <w:t xml:space="preserve">project ranking process and to support this CoC staff’s efforts in updating the ranking tool and plan.  </w:t>
      </w:r>
      <w:r w:rsidR="0021710B">
        <w:rPr>
          <w:rStyle w:val="normaltextrun"/>
          <w:rFonts w:asciiTheme="minorHAnsi" w:hAnsiTheme="minorHAnsi" w:cstheme="minorHAnsi"/>
          <w:sz w:val="22"/>
          <w:szCs w:val="22"/>
        </w:rPr>
        <w:t>During this quarter they provided feedback at the YHDP Project 2 year demonstration period evaluation and the new site monitoring documents.  Upon FY2021</w:t>
      </w:r>
      <w:r w:rsidR="00224D21" w:rsidRPr="007044F5">
        <w:rPr>
          <w:rStyle w:val="normaltextrun"/>
          <w:rFonts w:asciiTheme="minorHAnsi" w:hAnsiTheme="minorHAnsi" w:cstheme="minorHAnsi"/>
          <w:sz w:val="22"/>
          <w:szCs w:val="22"/>
        </w:rPr>
        <w:t xml:space="preserve"> NOFA</w:t>
      </w:r>
      <w:r w:rsidR="0021710B">
        <w:rPr>
          <w:rStyle w:val="normaltextrun"/>
          <w:rFonts w:asciiTheme="minorHAnsi" w:hAnsiTheme="minorHAnsi" w:cstheme="minorHAnsi"/>
          <w:sz w:val="22"/>
          <w:szCs w:val="22"/>
        </w:rPr>
        <w:t xml:space="preserve"> release</w:t>
      </w:r>
      <w:r w:rsidR="00224D21" w:rsidRPr="007044F5">
        <w:rPr>
          <w:rStyle w:val="normaltextrun"/>
          <w:rFonts w:asciiTheme="minorHAnsi" w:hAnsiTheme="minorHAnsi" w:cstheme="minorHAnsi"/>
          <w:sz w:val="22"/>
          <w:szCs w:val="22"/>
        </w:rPr>
        <w:t xml:space="preserve">, </w:t>
      </w:r>
      <w:r w:rsidR="0021710B">
        <w:rPr>
          <w:rStyle w:val="normaltextrun"/>
          <w:rFonts w:asciiTheme="minorHAnsi" w:hAnsiTheme="minorHAnsi" w:cstheme="minorHAnsi"/>
          <w:sz w:val="22"/>
          <w:szCs w:val="22"/>
        </w:rPr>
        <w:t xml:space="preserve">this committee </w:t>
      </w:r>
      <w:r w:rsidR="00224D21" w:rsidRPr="007044F5">
        <w:rPr>
          <w:rStyle w:val="normaltextrun"/>
          <w:rFonts w:asciiTheme="minorHAnsi" w:hAnsiTheme="minorHAnsi" w:cstheme="minorHAnsi"/>
          <w:sz w:val="22"/>
          <w:szCs w:val="22"/>
        </w:rPr>
        <w:t xml:space="preserve">will address the needs of </w:t>
      </w:r>
      <w:r w:rsidR="005351C2" w:rsidRPr="007044F5">
        <w:rPr>
          <w:rStyle w:val="normaltextrun"/>
          <w:rFonts w:asciiTheme="minorHAnsi" w:hAnsiTheme="minorHAnsi" w:cstheme="minorHAnsi"/>
          <w:sz w:val="22"/>
          <w:szCs w:val="22"/>
        </w:rPr>
        <w:t>any new project ranking opportunities</w:t>
      </w:r>
      <w:r w:rsidR="0021710B">
        <w:rPr>
          <w:rStyle w:val="normaltextrun"/>
          <w:rFonts w:asciiTheme="minorHAnsi" w:hAnsiTheme="minorHAnsi" w:cstheme="minorHAnsi"/>
          <w:sz w:val="22"/>
          <w:szCs w:val="22"/>
        </w:rPr>
        <w:t xml:space="preserve"> and will support the project ranking process</w:t>
      </w:r>
      <w:r w:rsidR="005351C2" w:rsidRPr="007044F5">
        <w:rPr>
          <w:rStyle w:val="normaltextrun"/>
          <w:rFonts w:asciiTheme="minorHAnsi" w:hAnsiTheme="minorHAnsi" w:cstheme="minorHAnsi"/>
          <w:sz w:val="22"/>
          <w:szCs w:val="22"/>
        </w:rPr>
        <w:t xml:space="preserve">.  </w:t>
      </w:r>
      <w:r w:rsidR="00243271" w:rsidRPr="007044F5">
        <w:rPr>
          <w:rStyle w:val="normaltextrun"/>
          <w:rFonts w:asciiTheme="minorHAnsi" w:hAnsiTheme="minorHAnsi" w:cstheme="minorHAnsi"/>
          <w:sz w:val="22"/>
          <w:szCs w:val="22"/>
        </w:rPr>
        <w:t>The ranking process will now</w:t>
      </w:r>
      <w:r w:rsidR="005351C2" w:rsidRPr="007044F5">
        <w:rPr>
          <w:rStyle w:val="normaltextrun"/>
          <w:rFonts w:asciiTheme="minorHAnsi" w:hAnsiTheme="minorHAnsi" w:cstheme="minorHAnsi"/>
          <w:sz w:val="22"/>
          <w:szCs w:val="22"/>
        </w:rPr>
        <w:t xml:space="preserve"> implement changes based on new project types </w:t>
      </w:r>
      <w:r w:rsidR="00243271" w:rsidRPr="007044F5">
        <w:rPr>
          <w:rStyle w:val="normaltextrun"/>
          <w:rFonts w:asciiTheme="minorHAnsi" w:hAnsiTheme="minorHAnsi" w:cstheme="minorHAnsi"/>
          <w:sz w:val="22"/>
          <w:szCs w:val="22"/>
        </w:rPr>
        <w:t>since</w:t>
      </w:r>
      <w:r w:rsidR="005351C2" w:rsidRPr="007044F5">
        <w:rPr>
          <w:rStyle w:val="normaltextrun"/>
          <w:rFonts w:asciiTheme="minorHAnsi" w:hAnsiTheme="minorHAnsi" w:cstheme="minorHAnsi"/>
          <w:sz w:val="22"/>
          <w:szCs w:val="22"/>
        </w:rPr>
        <w:t xml:space="preserve"> we have two joint component programs and some Rapid Rehousing programs </w:t>
      </w:r>
      <w:r w:rsidR="00243271" w:rsidRPr="007044F5">
        <w:rPr>
          <w:rStyle w:val="normaltextrun"/>
          <w:rFonts w:asciiTheme="minorHAnsi" w:hAnsiTheme="minorHAnsi" w:cstheme="minorHAnsi"/>
          <w:sz w:val="22"/>
          <w:szCs w:val="22"/>
        </w:rPr>
        <w:t xml:space="preserve">due to YHDP.  </w:t>
      </w:r>
      <w:r w:rsidR="005351C2" w:rsidRPr="007044F5">
        <w:rPr>
          <w:rStyle w:val="normaltextrun"/>
          <w:rFonts w:asciiTheme="minorHAnsi" w:hAnsiTheme="minorHAnsi" w:cstheme="minorHAnsi"/>
          <w:sz w:val="22"/>
          <w:szCs w:val="22"/>
        </w:rPr>
        <w:t xml:space="preserve"> </w:t>
      </w:r>
      <w:r w:rsidR="005D0DC4" w:rsidRPr="007044F5">
        <w:rPr>
          <w:rStyle w:val="normaltextrun"/>
          <w:rFonts w:asciiTheme="minorHAnsi" w:hAnsiTheme="minorHAnsi" w:cstheme="minorHAnsi"/>
          <w:sz w:val="22"/>
          <w:szCs w:val="22"/>
        </w:rPr>
        <w:t xml:space="preserve">  </w:t>
      </w:r>
    </w:p>
    <w:p w14:paraId="117BA04B" w14:textId="692630E2" w:rsidR="6BDD3925" w:rsidRPr="007044F5" w:rsidRDefault="002A3E1D" w:rsidP="004F0FA9">
      <w:pPr>
        <w:rPr>
          <w:rFonts w:eastAsia="Times New Roman" w:cstheme="minorHAnsi"/>
          <w:i/>
          <w:iCs/>
        </w:rPr>
      </w:pPr>
      <w:r w:rsidRPr="007044F5">
        <w:rPr>
          <w:rFonts w:eastAsia="Times New Roman" w:cstheme="minorHAnsi"/>
          <w:b/>
          <w:bCs/>
          <w:i/>
          <w:iCs/>
        </w:rPr>
        <w:t>Youth/Young Adult Action Board (YAB), meets weekly</w:t>
      </w:r>
    </w:p>
    <w:p w14:paraId="1AEAA692" w14:textId="18370E53" w:rsidR="6BDD3925" w:rsidRPr="007044F5" w:rsidRDefault="004F0FA9" w:rsidP="007044F5">
      <w:pPr>
        <w:spacing w:after="0" w:line="240" w:lineRule="auto"/>
        <w:contextualSpacing/>
        <w:rPr>
          <w:rFonts w:cstheme="minorHAnsi"/>
        </w:rPr>
      </w:pPr>
      <w:r w:rsidRPr="007044F5">
        <w:rPr>
          <w:rFonts w:cstheme="minorHAnsi"/>
        </w:rPr>
        <w:t>Youth/Young Adult Action Board (YAB) members continue to participate in weekly meetings to plan new projects to serve their community and some members have participated in the last two YYA Homelessness Committee meetings.  The YAB has also met with other YAB groups, including one that asked them to participate in a focus group to support the development of a provider feedback survey, and they joined the Massachusetts YAB Collab, which is a statewide organizing group for YABs.  They also spoke at a radical healing symposium and one member had their powerful story presented</w:t>
      </w:r>
      <w:r w:rsidR="007044F5">
        <w:rPr>
          <w:rFonts w:cstheme="minorHAnsi"/>
        </w:rPr>
        <w:t xml:space="preserve"> at a local legislative forum. </w:t>
      </w:r>
    </w:p>
    <w:p w14:paraId="3D02C927" w14:textId="77777777" w:rsidR="00933D10" w:rsidRPr="007044F5" w:rsidRDefault="00933D10" w:rsidP="00933D10">
      <w:pPr>
        <w:shd w:val="clear" w:color="auto" w:fill="FFFFFF"/>
        <w:spacing w:beforeAutospacing="1" w:after="0" w:afterAutospacing="1" w:line="240" w:lineRule="auto"/>
        <w:textAlignment w:val="baseline"/>
        <w:rPr>
          <w:rFonts w:eastAsia="Times New Roman" w:cstheme="minorHAnsi"/>
          <w:color w:val="000000"/>
        </w:rPr>
      </w:pPr>
      <w:r w:rsidRPr="007044F5">
        <w:rPr>
          <w:rFonts w:eastAsia="Times New Roman" w:cstheme="minorHAnsi"/>
          <w:b/>
          <w:bCs/>
          <w:i/>
          <w:iCs/>
          <w:color w:val="000000"/>
        </w:rPr>
        <w:t>CE Committee, meets quarterly</w:t>
      </w:r>
    </w:p>
    <w:p w14:paraId="2EEBB8CE" w14:textId="69A58647" w:rsidR="00933D10" w:rsidRPr="007044F5" w:rsidRDefault="00933D10" w:rsidP="007044F5">
      <w:pPr>
        <w:shd w:val="clear" w:color="auto" w:fill="FFFFFF"/>
        <w:spacing w:after="0" w:line="235" w:lineRule="atLeast"/>
        <w:textAlignment w:val="baseline"/>
        <w:rPr>
          <w:rFonts w:eastAsia="Times New Roman" w:cstheme="minorHAnsi"/>
          <w:color w:val="000000"/>
          <w:bdr w:val="none" w:sz="0" w:space="0" w:color="auto" w:frame="1"/>
        </w:rPr>
      </w:pPr>
      <w:r w:rsidRPr="007044F5">
        <w:rPr>
          <w:rFonts w:eastAsia="Times New Roman" w:cstheme="minorHAnsi"/>
          <w:color w:val="000000"/>
          <w:bdr w:val="none" w:sz="0" w:space="0" w:color="auto" w:frame="1"/>
        </w:rPr>
        <w:t>The Co</w:t>
      </w:r>
      <w:r w:rsidR="0021710B">
        <w:rPr>
          <w:rFonts w:eastAsia="Times New Roman" w:cstheme="minorHAnsi"/>
          <w:color w:val="000000"/>
          <w:bdr w:val="none" w:sz="0" w:space="0" w:color="auto" w:frame="1"/>
        </w:rPr>
        <w:t>ordinated Entry Committee met in February.  We welcomed 3 new members</w:t>
      </w:r>
      <w:r w:rsidRPr="007044F5">
        <w:rPr>
          <w:rFonts w:eastAsia="Times New Roman" w:cstheme="minorHAnsi"/>
          <w:color w:val="000000"/>
          <w:bdr w:val="none" w:sz="0" w:space="0" w:color="auto" w:frame="1"/>
        </w:rPr>
        <w:t xml:space="preserve">. The Committee reviewed and discussed </w:t>
      </w:r>
      <w:r w:rsidR="0021710B">
        <w:rPr>
          <w:rFonts w:eastAsia="Times New Roman" w:cstheme="minorHAnsi"/>
          <w:color w:val="000000"/>
          <w:bdr w:val="none" w:sz="0" w:space="0" w:color="auto" w:frame="1"/>
        </w:rPr>
        <w:t>updated assessment tool draft that was developed by the CE workgroup in the fall and identified a plan for changes based on our Racial Equity partner feedback</w:t>
      </w:r>
      <w:r w:rsidRPr="007044F5">
        <w:rPr>
          <w:rFonts w:eastAsia="Times New Roman" w:cstheme="minorHAnsi"/>
          <w:color w:val="000000"/>
          <w:bdr w:val="none" w:sz="0" w:space="0" w:color="auto" w:frame="1"/>
        </w:rPr>
        <w:t xml:space="preserve">. </w:t>
      </w:r>
      <w:r w:rsidR="0021710B">
        <w:rPr>
          <w:rFonts w:eastAsia="Times New Roman" w:cstheme="minorHAnsi"/>
          <w:color w:val="000000"/>
          <w:bdr w:val="none" w:sz="0" w:space="0" w:color="auto" w:frame="1"/>
        </w:rPr>
        <w:t>We will work to implement an</w:t>
      </w:r>
      <w:r w:rsidRPr="007044F5">
        <w:rPr>
          <w:rFonts w:eastAsia="Times New Roman" w:cstheme="minorHAnsi"/>
          <w:color w:val="000000"/>
          <w:bdr w:val="none" w:sz="0" w:space="0" w:color="auto" w:frame="1"/>
        </w:rPr>
        <w:t xml:space="preserve"> implicit bias trainings to recommend to CoC funded-projects and CE assessors. </w:t>
      </w:r>
      <w:r w:rsidR="0021710B">
        <w:rPr>
          <w:rFonts w:eastAsia="Times New Roman" w:cstheme="minorHAnsi"/>
          <w:color w:val="000000"/>
          <w:bdr w:val="none" w:sz="0" w:space="0" w:color="auto" w:frame="1"/>
        </w:rPr>
        <w:t xml:space="preserve">The Coordinated Entry Committee also discussed new plans for Veteran’s case conferencing and </w:t>
      </w:r>
      <w:r w:rsidR="008A1463">
        <w:rPr>
          <w:rFonts w:eastAsia="Times New Roman" w:cstheme="minorHAnsi"/>
          <w:color w:val="000000"/>
          <w:bdr w:val="none" w:sz="0" w:space="0" w:color="auto" w:frame="1"/>
        </w:rPr>
        <w:t>obtained updates on the Youth and Young adult Case conferencing and system map.</w:t>
      </w:r>
    </w:p>
    <w:p w14:paraId="78CF79B6" w14:textId="4582A4CE" w:rsidR="006312B4" w:rsidRDefault="006312B4" w:rsidP="007044F5">
      <w:pPr>
        <w:shd w:val="clear" w:color="auto" w:fill="FFFFFF"/>
        <w:spacing w:line="256" w:lineRule="auto"/>
      </w:pPr>
    </w:p>
    <w:p w14:paraId="60A8AAFB" w14:textId="4E0033C9" w:rsidR="000B2FD1" w:rsidRPr="007044F5" w:rsidRDefault="000B2FD1" w:rsidP="007044F5">
      <w:pPr>
        <w:shd w:val="clear" w:color="auto" w:fill="FFFFFF"/>
        <w:spacing w:line="256" w:lineRule="auto"/>
        <w:rPr>
          <w:rFonts w:eastAsia="Times New Roman" w:cstheme="minorHAnsi"/>
        </w:rPr>
      </w:pPr>
      <w:r w:rsidRPr="007044F5">
        <w:rPr>
          <w:rFonts w:eastAsia="Times New Roman" w:cstheme="minorHAnsi"/>
          <w:b/>
          <w:bCs/>
          <w:i/>
          <w:iCs/>
          <w:color w:val="000000"/>
        </w:rPr>
        <w:t>Equity and Inclusion Committee, meets monthly                   </w:t>
      </w:r>
    </w:p>
    <w:p w14:paraId="6D1493B5" w14:textId="32557A8C" w:rsidR="000B2FD1" w:rsidRPr="008A1463" w:rsidRDefault="00D83313" w:rsidP="008A1463">
      <w:r>
        <w:t>The Equity and Inclusion Committee convenes monthly on the third Friday of each month. Since the last Board meeting, the committee met in February and did not meet in January due to scheduling issues. During the February meeting, the committee reviewed and discussed possible recommendations for the Committee Co-Chair position, bringing attention to the role and responsibility of the position.  Such as someone who is willing to assist in information gathering, presenting, and leading the meetings. In addition, the committee discussed who is missing at the current table, and how the meeting should be more diverse in attendance.   The committee also reviewed and updated the Equity and Inclusion Goal and Action Steps. During this portion of the meeting, the committee identified where it wanted to start in the implementation of the identified goals, and decided that it would be best to work on getting participation of youth, people with lived experience and have them paid for their participation. The committee wants to be very thoughtful and transparent on what the system looks like under the COC, and the multiple levels of advocacy the COC can do.  Such as trainings, continued education, how the COC supports agencies with funding restrictions, through community collaborations.  The Committee also identified that inviting people in and providing lots of opportunity will be key, and encouraging COC funded projects to adopt policies at an Institutional and System level.  At the March 19th meeting, the Committee will review and give feedback on a flyer geared towards inviting the BIPOC community, Youth, and folks with lived experience to the table.</w:t>
      </w:r>
    </w:p>
    <w:p w14:paraId="2E7E53E5" w14:textId="1113CE5B" w:rsidR="00546FA3" w:rsidRPr="007044F5" w:rsidRDefault="00546FA3" w:rsidP="007044F5">
      <w:pPr>
        <w:pStyle w:val="NormalWeb"/>
        <w:numPr>
          <w:ilvl w:val="0"/>
          <w:numId w:val="19"/>
        </w:numPr>
        <w:shd w:val="clear" w:color="auto" w:fill="FFFFFF"/>
        <w:textAlignment w:val="baseline"/>
        <w:rPr>
          <w:rFonts w:asciiTheme="minorHAnsi" w:hAnsiTheme="minorHAnsi" w:cstheme="minorHAnsi"/>
          <w:b/>
          <w:i/>
          <w:sz w:val="22"/>
          <w:szCs w:val="22"/>
        </w:rPr>
      </w:pPr>
      <w:r w:rsidRPr="007044F5">
        <w:rPr>
          <w:rFonts w:asciiTheme="minorHAnsi" w:hAnsiTheme="minorHAnsi" w:cstheme="minorHAnsi"/>
          <w:b/>
          <w:i/>
          <w:sz w:val="22"/>
          <w:szCs w:val="22"/>
        </w:rPr>
        <w:t>Racial Equity Workgroup</w:t>
      </w:r>
    </w:p>
    <w:p w14:paraId="5D21CEC1" w14:textId="165FE736" w:rsidR="009B03BE" w:rsidRPr="007044F5" w:rsidRDefault="00D528C5" w:rsidP="007044F5">
      <w:pPr>
        <w:pStyle w:val="NormalWeb"/>
        <w:shd w:val="clear" w:color="auto" w:fill="FFFFFF"/>
        <w:ind w:left="720"/>
        <w:textAlignment w:val="baseline"/>
        <w:rPr>
          <w:rFonts w:asciiTheme="minorHAnsi" w:hAnsiTheme="minorHAnsi" w:cstheme="minorHAnsi"/>
          <w:sz w:val="22"/>
          <w:szCs w:val="22"/>
        </w:rPr>
      </w:pPr>
      <w:r w:rsidRPr="007044F5">
        <w:rPr>
          <w:rFonts w:asciiTheme="minorHAnsi" w:hAnsiTheme="minorHAnsi" w:cstheme="minorHAnsi"/>
          <w:sz w:val="22"/>
          <w:szCs w:val="22"/>
        </w:rPr>
        <w:t xml:space="preserve">This workgroup </w:t>
      </w:r>
      <w:r w:rsidR="008A1463">
        <w:rPr>
          <w:rFonts w:asciiTheme="minorHAnsi" w:hAnsiTheme="minorHAnsi" w:cstheme="minorHAnsi"/>
          <w:sz w:val="22"/>
          <w:szCs w:val="22"/>
        </w:rPr>
        <w:t>planned and held a community event in February to release our Racial Equity Action Plan and began to implement parts of this plan.  They also identified needs for staffing support for pieces of the plan’s robust reach. The workgroup also supported the CoC in identified efforts for the Board of Directors and next steps for youth and young adult leadership opportunities.</w:t>
      </w:r>
    </w:p>
    <w:p w14:paraId="543D0C2C" w14:textId="7591C003" w:rsidR="000B2FD1" w:rsidRPr="007044F5" w:rsidRDefault="000B2FD1" w:rsidP="000B2FD1">
      <w:pPr>
        <w:pStyle w:val="NormalWeb"/>
        <w:shd w:val="clear" w:color="auto" w:fill="FFFFFF"/>
        <w:spacing w:before="0" w:beforeAutospacing="0" w:after="0" w:afterAutospacing="0" w:line="256" w:lineRule="auto"/>
        <w:rPr>
          <w:rFonts w:asciiTheme="minorHAnsi" w:hAnsiTheme="minorHAnsi" w:cstheme="minorHAnsi"/>
          <w:sz w:val="22"/>
          <w:szCs w:val="22"/>
          <w:u w:val="single"/>
        </w:rPr>
      </w:pPr>
      <w:r w:rsidRPr="007044F5">
        <w:rPr>
          <w:rFonts w:asciiTheme="minorHAnsi" w:hAnsiTheme="minorHAnsi" w:cstheme="minorHAnsi"/>
          <w:b/>
          <w:bCs/>
          <w:i/>
          <w:iCs/>
          <w:color w:val="222222"/>
          <w:sz w:val="22"/>
          <w:szCs w:val="22"/>
          <w:u w:val="single"/>
          <w:bdr w:val="none" w:sz="0" w:space="0" w:color="auto" w:frame="1"/>
        </w:rPr>
        <w:t>Coordinated Entry System</w:t>
      </w:r>
      <w:r w:rsidR="006312B4">
        <w:rPr>
          <w:rFonts w:asciiTheme="minorHAnsi" w:hAnsiTheme="minorHAnsi" w:cstheme="minorHAnsi"/>
          <w:b/>
          <w:bCs/>
          <w:i/>
          <w:iCs/>
          <w:sz w:val="22"/>
          <w:szCs w:val="22"/>
          <w:u w:val="single"/>
          <w:bdr w:val="none" w:sz="0" w:space="0" w:color="auto" w:frame="1"/>
        </w:rPr>
        <w:t> Updates</w:t>
      </w:r>
      <w:r w:rsidRPr="007044F5">
        <w:rPr>
          <w:rFonts w:asciiTheme="minorHAnsi" w:hAnsiTheme="minorHAnsi" w:cstheme="minorHAnsi"/>
          <w:b/>
          <w:bCs/>
          <w:i/>
          <w:iCs/>
          <w:sz w:val="22"/>
          <w:szCs w:val="22"/>
          <w:u w:val="single"/>
          <w:bdr w:val="none" w:sz="0" w:space="0" w:color="auto" w:frame="1"/>
        </w:rPr>
        <w:t>:</w:t>
      </w:r>
    </w:p>
    <w:p w14:paraId="29F015EA" w14:textId="72D3F1F9" w:rsidR="00D50AEB" w:rsidRPr="006312B4" w:rsidRDefault="000B2FD1" w:rsidP="006312B4">
      <w:pPr>
        <w:pStyle w:val="NormalWeb"/>
        <w:shd w:val="clear" w:color="auto" w:fill="FFFFFF"/>
        <w:spacing w:before="0" w:beforeAutospacing="0" w:after="0" w:afterAutospacing="0" w:line="256" w:lineRule="auto"/>
        <w:rPr>
          <w:rFonts w:asciiTheme="minorHAnsi" w:hAnsiTheme="minorHAnsi" w:cstheme="minorHAnsi"/>
          <w:sz w:val="22"/>
          <w:szCs w:val="22"/>
        </w:rPr>
      </w:pPr>
      <w:r w:rsidRPr="007044F5">
        <w:rPr>
          <w:rFonts w:asciiTheme="minorHAnsi" w:hAnsiTheme="minorHAnsi" w:cstheme="minorHAnsi"/>
          <w:color w:val="222222"/>
          <w:sz w:val="22"/>
          <w:szCs w:val="22"/>
          <w:bdr w:val="none" w:sz="0" w:space="0" w:color="auto" w:frame="1"/>
        </w:rPr>
        <w:t> </w:t>
      </w:r>
    </w:p>
    <w:p w14:paraId="4EBCFD56" w14:textId="77777777" w:rsidR="00D83313" w:rsidRDefault="00D83313" w:rsidP="00D83313">
      <w:r>
        <w:t xml:space="preserve">Since January, the Coordinated Entry system as seen the following placements into CoC Housing:  </w:t>
      </w:r>
    </w:p>
    <w:p w14:paraId="434FA3FC" w14:textId="77777777" w:rsidR="00D83313" w:rsidRDefault="00D83313" w:rsidP="00D83313">
      <w:pPr>
        <w:ind w:firstLine="720"/>
      </w:pPr>
      <w:r>
        <w:t>Transitional Housing: 7</w:t>
      </w:r>
    </w:p>
    <w:p w14:paraId="6152C8EC" w14:textId="77777777" w:rsidR="00D83313" w:rsidRDefault="00D83313" w:rsidP="00D83313">
      <w:pPr>
        <w:ind w:firstLine="720"/>
      </w:pPr>
      <w:r>
        <w:t xml:space="preserve"> Permanent Supportive Housing: 6</w:t>
      </w:r>
    </w:p>
    <w:p w14:paraId="3FF2DF6D" w14:textId="77777777" w:rsidR="00D83313" w:rsidRDefault="00D83313" w:rsidP="00D83313"/>
    <w:p w14:paraId="63721C55" w14:textId="77777777" w:rsidR="00D83313" w:rsidRDefault="00D83313" w:rsidP="00D83313">
      <w:r>
        <w:t xml:space="preserve"> As previously stated, CoCs must start tracking CE Touchpoints. The CoC is in the process of holding info sessions during case conferencing to update CE partners on this process.  And will educate partners using a user guide centered on how to enter CE Touchpoints and Exits.  </w:t>
      </w:r>
    </w:p>
    <w:p w14:paraId="2BB5CA83" w14:textId="77777777" w:rsidR="00D83313" w:rsidRDefault="00D83313" w:rsidP="00D83313">
      <w:r>
        <w:t xml:space="preserve">Using a color-coding system, and continuous review of the By Names List during Case Conferencing, the CoC has been identifying households who are still listed in the Coordinated Entry Project in HMIS who need to be exited from the system because they have found housing or have not been in contact for over 6 months with CE partners. </w:t>
      </w:r>
    </w:p>
    <w:p w14:paraId="7826D110" w14:textId="2FF2BDFE" w:rsidR="00D83313" w:rsidRDefault="00D83313" w:rsidP="00D83313">
      <w:r>
        <w:t xml:space="preserve">In February, the CoC began convening Veterans Case Conferencing meetings, which are facilitated by the Coordinated Entry Specialist Shaundell Diaz. The Veterans Case Conferencing meetings will be held bi-weekly on Fridays from 1:00-2:00 via Zoom. This meeting will primarily focus on connecting Veterans who are not VA eligible to COC housing opportunities and resources in the community; however will also include discussion of Veteran homelessness CoC-wide.  </w:t>
      </w:r>
    </w:p>
    <w:p w14:paraId="68D3A716" w14:textId="431364CE" w:rsidR="00D83313" w:rsidRDefault="00D83313" w:rsidP="00D83313">
      <w:r>
        <w:t xml:space="preserve">The CoC is creating a two part training series, in partnership with CE assessors from Dialself, Eliot Human Services, and Service Net, to be held in April to meet HUD’s expectations surrounding the HMIS Data elements and to expand CE assessors in the system. The first in the series will be on conducting the assessment with people experiencing homelessness and will include information about trauma and Motivational Interviewing.  The second will be to learn how to take full assessments in the HMIS data system. </w:t>
      </w:r>
    </w:p>
    <w:tbl>
      <w:tblPr>
        <w:tblpPr w:leftFromText="180" w:rightFromText="180" w:vertAnchor="text" w:horzAnchor="margin" w:tblpY="243"/>
        <w:tblW w:w="14159" w:type="dxa"/>
        <w:tblLook w:val="04A0" w:firstRow="1" w:lastRow="0" w:firstColumn="1" w:lastColumn="0" w:noHBand="0" w:noVBand="1"/>
      </w:tblPr>
      <w:tblGrid>
        <w:gridCol w:w="1270"/>
        <w:gridCol w:w="1189"/>
        <w:gridCol w:w="1815"/>
        <w:gridCol w:w="995"/>
        <w:gridCol w:w="1121"/>
        <w:gridCol w:w="966"/>
        <w:gridCol w:w="802"/>
        <w:gridCol w:w="1774"/>
        <w:gridCol w:w="671"/>
        <w:gridCol w:w="889"/>
        <w:gridCol w:w="889"/>
        <w:gridCol w:w="889"/>
        <w:gridCol w:w="889"/>
      </w:tblGrid>
      <w:tr w:rsidR="005B735F" w:rsidRPr="007044F5" w14:paraId="46D6EB8B" w14:textId="77777777" w:rsidTr="005B735F">
        <w:trPr>
          <w:trHeight w:val="288"/>
        </w:trPr>
        <w:tc>
          <w:tcPr>
            <w:tcW w:w="1270" w:type="dxa"/>
            <w:tcBorders>
              <w:top w:val="nil"/>
              <w:left w:val="nil"/>
              <w:bottom w:val="nil"/>
              <w:right w:val="nil"/>
            </w:tcBorders>
            <w:shd w:val="clear" w:color="auto" w:fill="auto"/>
            <w:noWrap/>
            <w:vAlign w:val="bottom"/>
            <w:hideMark/>
          </w:tcPr>
          <w:p w14:paraId="6DF7C38E" w14:textId="77777777" w:rsidR="005B735F" w:rsidRPr="007044F5" w:rsidRDefault="005B735F" w:rsidP="005B735F">
            <w:pPr>
              <w:spacing w:after="0" w:line="240" w:lineRule="auto"/>
              <w:rPr>
                <w:rFonts w:eastAsia="Times New Roman" w:cstheme="minorHAnsi"/>
              </w:rPr>
            </w:pPr>
            <w:bookmarkStart w:id="0" w:name="_GoBack"/>
            <w:bookmarkEnd w:id="0"/>
          </w:p>
        </w:tc>
        <w:tc>
          <w:tcPr>
            <w:tcW w:w="1189"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5160C48"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General</w:t>
            </w:r>
          </w:p>
        </w:tc>
        <w:tc>
          <w:tcPr>
            <w:tcW w:w="2810" w:type="dxa"/>
            <w:gridSpan w:val="2"/>
            <w:tcBorders>
              <w:top w:val="single" w:sz="4" w:space="0" w:color="auto"/>
              <w:left w:val="nil"/>
              <w:bottom w:val="single" w:sz="4" w:space="0" w:color="auto"/>
              <w:right w:val="single" w:sz="4" w:space="0" w:color="auto"/>
            </w:tcBorders>
            <w:shd w:val="clear" w:color="000000" w:fill="FCE4D6"/>
            <w:noWrap/>
            <w:vAlign w:val="bottom"/>
            <w:hideMark/>
          </w:tcPr>
          <w:p w14:paraId="49E1FCF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Units</w:t>
            </w:r>
          </w:p>
        </w:tc>
        <w:tc>
          <w:tcPr>
            <w:tcW w:w="2889" w:type="dxa"/>
            <w:gridSpan w:val="3"/>
            <w:tcBorders>
              <w:top w:val="single" w:sz="4" w:space="0" w:color="auto"/>
              <w:left w:val="nil"/>
              <w:bottom w:val="single" w:sz="4" w:space="0" w:color="auto"/>
              <w:right w:val="single" w:sz="4" w:space="0" w:color="auto"/>
            </w:tcBorders>
            <w:shd w:val="clear" w:color="000000" w:fill="FFF2CC"/>
            <w:noWrap/>
            <w:vAlign w:val="bottom"/>
            <w:hideMark/>
          </w:tcPr>
          <w:p w14:paraId="7DB3B07A"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Characteristics Per Unit</w:t>
            </w:r>
          </w:p>
        </w:tc>
        <w:tc>
          <w:tcPr>
            <w:tcW w:w="6001" w:type="dxa"/>
            <w:gridSpan w:val="6"/>
            <w:tcBorders>
              <w:top w:val="single" w:sz="4" w:space="0" w:color="auto"/>
              <w:left w:val="nil"/>
              <w:bottom w:val="single" w:sz="4" w:space="0" w:color="auto"/>
              <w:right w:val="single" w:sz="4" w:space="0" w:color="auto"/>
            </w:tcBorders>
            <w:shd w:val="clear" w:color="000000" w:fill="E2EFDA"/>
            <w:noWrap/>
            <w:vAlign w:val="bottom"/>
            <w:hideMark/>
          </w:tcPr>
          <w:p w14:paraId="7186437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xml:space="preserve">Unit Type/Bedroom </w:t>
            </w:r>
          </w:p>
        </w:tc>
      </w:tr>
      <w:tr w:rsidR="005B735F" w:rsidRPr="007044F5" w14:paraId="531E2F61" w14:textId="77777777" w:rsidTr="005B735F">
        <w:trPr>
          <w:trHeight w:val="288"/>
        </w:trPr>
        <w:tc>
          <w:tcPr>
            <w:tcW w:w="1270" w:type="dxa"/>
            <w:tcBorders>
              <w:top w:val="nil"/>
              <w:left w:val="nil"/>
              <w:bottom w:val="nil"/>
              <w:right w:val="nil"/>
            </w:tcBorders>
            <w:shd w:val="clear" w:color="auto" w:fill="auto"/>
            <w:noWrap/>
            <w:vAlign w:val="bottom"/>
            <w:hideMark/>
          </w:tcPr>
          <w:p w14:paraId="3E172011" w14:textId="77777777" w:rsidR="005B735F" w:rsidRPr="007044F5" w:rsidRDefault="005B735F" w:rsidP="005B735F">
            <w:pPr>
              <w:spacing w:after="0" w:line="240" w:lineRule="auto"/>
              <w:jc w:val="center"/>
              <w:rPr>
                <w:rFonts w:eastAsia="Times New Roman" w:cstheme="minorHAnsi"/>
                <w:color w:val="000000"/>
              </w:rPr>
            </w:pPr>
          </w:p>
        </w:tc>
        <w:tc>
          <w:tcPr>
            <w:tcW w:w="1189" w:type="dxa"/>
            <w:tcBorders>
              <w:top w:val="nil"/>
              <w:left w:val="single" w:sz="4" w:space="0" w:color="auto"/>
              <w:bottom w:val="single" w:sz="4" w:space="0" w:color="auto"/>
              <w:right w:val="nil"/>
            </w:tcBorders>
            <w:shd w:val="clear" w:color="000000" w:fill="F2F2F2"/>
            <w:noWrap/>
            <w:vAlign w:val="bottom"/>
            <w:hideMark/>
          </w:tcPr>
          <w:p w14:paraId="18360D96"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County</w:t>
            </w:r>
          </w:p>
        </w:tc>
        <w:tc>
          <w:tcPr>
            <w:tcW w:w="1815" w:type="dxa"/>
            <w:tcBorders>
              <w:top w:val="nil"/>
              <w:left w:val="single" w:sz="4" w:space="0" w:color="auto"/>
              <w:bottom w:val="single" w:sz="4" w:space="0" w:color="auto"/>
              <w:right w:val="single" w:sz="4" w:space="0" w:color="auto"/>
            </w:tcBorders>
            <w:shd w:val="clear" w:color="000000" w:fill="FCE4D6"/>
            <w:noWrap/>
            <w:vAlign w:val="bottom"/>
            <w:hideMark/>
          </w:tcPr>
          <w:p w14:paraId="6CB3EC10"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Household/Units</w:t>
            </w:r>
          </w:p>
        </w:tc>
        <w:tc>
          <w:tcPr>
            <w:tcW w:w="995" w:type="dxa"/>
            <w:tcBorders>
              <w:top w:val="nil"/>
              <w:left w:val="nil"/>
              <w:bottom w:val="single" w:sz="4" w:space="0" w:color="auto"/>
              <w:right w:val="single" w:sz="4" w:space="0" w:color="auto"/>
            </w:tcBorders>
            <w:shd w:val="clear" w:color="000000" w:fill="FCE4D6"/>
            <w:noWrap/>
            <w:vAlign w:val="bottom"/>
            <w:hideMark/>
          </w:tcPr>
          <w:p w14:paraId="4D7400F9"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 xml:space="preserve">Capacity </w:t>
            </w:r>
          </w:p>
        </w:tc>
        <w:tc>
          <w:tcPr>
            <w:tcW w:w="1121" w:type="dxa"/>
            <w:tcBorders>
              <w:top w:val="nil"/>
              <w:left w:val="nil"/>
              <w:bottom w:val="single" w:sz="4" w:space="0" w:color="auto"/>
              <w:right w:val="single" w:sz="4" w:space="0" w:color="auto"/>
            </w:tcBorders>
            <w:shd w:val="clear" w:color="000000" w:fill="FFF2CC"/>
            <w:noWrap/>
            <w:vAlign w:val="bottom"/>
            <w:hideMark/>
          </w:tcPr>
          <w:p w14:paraId="76561E4E"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Adult 25+</w:t>
            </w:r>
          </w:p>
        </w:tc>
        <w:tc>
          <w:tcPr>
            <w:tcW w:w="966" w:type="dxa"/>
            <w:tcBorders>
              <w:top w:val="nil"/>
              <w:left w:val="nil"/>
              <w:bottom w:val="single" w:sz="4" w:space="0" w:color="auto"/>
              <w:right w:val="single" w:sz="4" w:space="0" w:color="auto"/>
            </w:tcBorders>
            <w:shd w:val="clear" w:color="000000" w:fill="FFF2CC"/>
            <w:noWrap/>
            <w:vAlign w:val="bottom"/>
            <w:hideMark/>
          </w:tcPr>
          <w:p w14:paraId="60D58BF9"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Families</w:t>
            </w:r>
          </w:p>
        </w:tc>
        <w:tc>
          <w:tcPr>
            <w:tcW w:w="802" w:type="dxa"/>
            <w:tcBorders>
              <w:top w:val="nil"/>
              <w:left w:val="nil"/>
              <w:bottom w:val="single" w:sz="4" w:space="0" w:color="auto"/>
              <w:right w:val="single" w:sz="4" w:space="0" w:color="auto"/>
            </w:tcBorders>
            <w:shd w:val="clear" w:color="000000" w:fill="FFF2CC"/>
            <w:noWrap/>
            <w:vAlign w:val="bottom"/>
            <w:hideMark/>
          </w:tcPr>
          <w:p w14:paraId="7B67B030"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18-24+</w:t>
            </w:r>
          </w:p>
        </w:tc>
        <w:tc>
          <w:tcPr>
            <w:tcW w:w="1774" w:type="dxa"/>
            <w:tcBorders>
              <w:top w:val="nil"/>
              <w:left w:val="nil"/>
              <w:bottom w:val="single" w:sz="4" w:space="0" w:color="auto"/>
              <w:right w:val="single" w:sz="4" w:space="0" w:color="auto"/>
            </w:tcBorders>
            <w:shd w:val="clear" w:color="000000" w:fill="E2EFDA"/>
            <w:noWrap/>
            <w:vAlign w:val="bottom"/>
            <w:hideMark/>
          </w:tcPr>
          <w:p w14:paraId="53DF0E62"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Congregate</w:t>
            </w:r>
          </w:p>
        </w:tc>
        <w:tc>
          <w:tcPr>
            <w:tcW w:w="671" w:type="dxa"/>
            <w:tcBorders>
              <w:top w:val="nil"/>
              <w:left w:val="nil"/>
              <w:bottom w:val="single" w:sz="4" w:space="0" w:color="auto"/>
              <w:right w:val="single" w:sz="4" w:space="0" w:color="auto"/>
            </w:tcBorders>
            <w:shd w:val="clear" w:color="000000" w:fill="E2EFDA"/>
            <w:noWrap/>
            <w:vAlign w:val="bottom"/>
            <w:hideMark/>
          </w:tcPr>
          <w:p w14:paraId="2F37A3A3"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SRO</w:t>
            </w:r>
          </w:p>
        </w:tc>
        <w:tc>
          <w:tcPr>
            <w:tcW w:w="889" w:type="dxa"/>
            <w:tcBorders>
              <w:top w:val="nil"/>
              <w:left w:val="nil"/>
              <w:bottom w:val="single" w:sz="4" w:space="0" w:color="auto"/>
              <w:right w:val="single" w:sz="4" w:space="0" w:color="auto"/>
            </w:tcBorders>
            <w:shd w:val="clear" w:color="000000" w:fill="E2EFDA"/>
            <w:noWrap/>
            <w:vAlign w:val="bottom"/>
            <w:hideMark/>
          </w:tcPr>
          <w:p w14:paraId="048D7C7C"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1 bed</w:t>
            </w:r>
          </w:p>
        </w:tc>
        <w:tc>
          <w:tcPr>
            <w:tcW w:w="889" w:type="dxa"/>
            <w:tcBorders>
              <w:top w:val="nil"/>
              <w:left w:val="nil"/>
              <w:bottom w:val="single" w:sz="4" w:space="0" w:color="auto"/>
              <w:right w:val="single" w:sz="4" w:space="0" w:color="auto"/>
            </w:tcBorders>
            <w:shd w:val="clear" w:color="000000" w:fill="E2EFDA"/>
            <w:noWrap/>
            <w:vAlign w:val="bottom"/>
            <w:hideMark/>
          </w:tcPr>
          <w:p w14:paraId="42ED5379"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2 bed</w:t>
            </w:r>
          </w:p>
        </w:tc>
        <w:tc>
          <w:tcPr>
            <w:tcW w:w="889" w:type="dxa"/>
            <w:tcBorders>
              <w:top w:val="nil"/>
              <w:left w:val="nil"/>
              <w:bottom w:val="single" w:sz="4" w:space="0" w:color="auto"/>
              <w:right w:val="single" w:sz="4" w:space="0" w:color="auto"/>
            </w:tcBorders>
            <w:shd w:val="clear" w:color="000000" w:fill="E2EFDA"/>
            <w:noWrap/>
            <w:vAlign w:val="bottom"/>
            <w:hideMark/>
          </w:tcPr>
          <w:p w14:paraId="25A82C2A"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3 bed</w:t>
            </w:r>
          </w:p>
        </w:tc>
        <w:tc>
          <w:tcPr>
            <w:tcW w:w="889" w:type="dxa"/>
            <w:tcBorders>
              <w:top w:val="nil"/>
              <w:left w:val="nil"/>
              <w:bottom w:val="single" w:sz="4" w:space="0" w:color="auto"/>
              <w:right w:val="single" w:sz="4" w:space="0" w:color="auto"/>
            </w:tcBorders>
            <w:shd w:val="clear" w:color="000000" w:fill="E2EFDA"/>
            <w:noWrap/>
            <w:vAlign w:val="bottom"/>
            <w:hideMark/>
          </w:tcPr>
          <w:p w14:paraId="3FB30D9E"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4 bed</w:t>
            </w:r>
          </w:p>
        </w:tc>
      </w:tr>
      <w:tr w:rsidR="005B735F" w:rsidRPr="007044F5" w14:paraId="554EC806" w14:textId="77777777" w:rsidTr="005B735F">
        <w:trPr>
          <w:trHeight w:val="288"/>
        </w:trPr>
        <w:tc>
          <w:tcPr>
            <w:tcW w:w="1270" w:type="dxa"/>
            <w:vMerge w:val="restart"/>
            <w:tcBorders>
              <w:top w:val="nil"/>
              <w:left w:val="nil"/>
              <w:bottom w:val="nil"/>
              <w:right w:val="nil"/>
            </w:tcBorders>
            <w:shd w:val="clear" w:color="000000" w:fill="CCFF99"/>
            <w:vAlign w:val="center"/>
            <w:hideMark/>
          </w:tcPr>
          <w:p w14:paraId="480C72E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Transitional Housing</w:t>
            </w:r>
          </w:p>
        </w:tc>
        <w:tc>
          <w:tcPr>
            <w:tcW w:w="1189" w:type="dxa"/>
            <w:tcBorders>
              <w:top w:val="nil"/>
              <w:left w:val="nil"/>
              <w:bottom w:val="nil"/>
              <w:right w:val="nil"/>
            </w:tcBorders>
            <w:shd w:val="clear" w:color="auto" w:fill="auto"/>
            <w:noWrap/>
            <w:vAlign w:val="bottom"/>
            <w:hideMark/>
          </w:tcPr>
          <w:p w14:paraId="20A1F45F"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Berkshire</w:t>
            </w:r>
          </w:p>
        </w:tc>
        <w:tc>
          <w:tcPr>
            <w:tcW w:w="1815" w:type="dxa"/>
            <w:tcBorders>
              <w:top w:val="nil"/>
              <w:left w:val="single" w:sz="4" w:space="0" w:color="auto"/>
              <w:bottom w:val="nil"/>
              <w:right w:val="nil"/>
            </w:tcBorders>
            <w:shd w:val="clear" w:color="auto" w:fill="auto"/>
            <w:noWrap/>
            <w:vAlign w:val="bottom"/>
            <w:hideMark/>
          </w:tcPr>
          <w:p w14:paraId="0028A72C"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24</w:t>
            </w:r>
          </w:p>
        </w:tc>
        <w:tc>
          <w:tcPr>
            <w:tcW w:w="995" w:type="dxa"/>
            <w:tcBorders>
              <w:top w:val="nil"/>
              <w:left w:val="nil"/>
              <w:bottom w:val="nil"/>
              <w:right w:val="single" w:sz="4" w:space="0" w:color="auto"/>
            </w:tcBorders>
            <w:shd w:val="clear" w:color="auto" w:fill="auto"/>
            <w:noWrap/>
            <w:vAlign w:val="bottom"/>
            <w:hideMark/>
          </w:tcPr>
          <w:p w14:paraId="32A2017A"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32</w:t>
            </w:r>
          </w:p>
        </w:tc>
        <w:tc>
          <w:tcPr>
            <w:tcW w:w="1121" w:type="dxa"/>
            <w:tcBorders>
              <w:top w:val="nil"/>
              <w:left w:val="nil"/>
              <w:bottom w:val="nil"/>
              <w:right w:val="nil"/>
            </w:tcBorders>
            <w:shd w:val="clear" w:color="auto" w:fill="auto"/>
            <w:noWrap/>
            <w:vAlign w:val="bottom"/>
            <w:hideMark/>
          </w:tcPr>
          <w:p w14:paraId="0C1F6B88"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17</w:t>
            </w:r>
          </w:p>
        </w:tc>
        <w:tc>
          <w:tcPr>
            <w:tcW w:w="966" w:type="dxa"/>
            <w:tcBorders>
              <w:top w:val="nil"/>
              <w:left w:val="nil"/>
              <w:bottom w:val="nil"/>
              <w:right w:val="nil"/>
            </w:tcBorders>
            <w:shd w:val="clear" w:color="auto" w:fill="auto"/>
            <w:noWrap/>
            <w:vAlign w:val="bottom"/>
            <w:hideMark/>
          </w:tcPr>
          <w:p w14:paraId="2C6D09D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3</w:t>
            </w:r>
          </w:p>
        </w:tc>
        <w:tc>
          <w:tcPr>
            <w:tcW w:w="802" w:type="dxa"/>
            <w:tcBorders>
              <w:top w:val="nil"/>
              <w:left w:val="nil"/>
              <w:bottom w:val="nil"/>
              <w:right w:val="single" w:sz="4" w:space="0" w:color="auto"/>
            </w:tcBorders>
            <w:shd w:val="clear" w:color="auto" w:fill="auto"/>
            <w:noWrap/>
            <w:vAlign w:val="bottom"/>
            <w:hideMark/>
          </w:tcPr>
          <w:p w14:paraId="6E1F30E1"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4</w:t>
            </w:r>
          </w:p>
        </w:tc>
        <w:tc>
          <w:tcPr>
            <w:tcW w:w="1774" w:type="dxa"/>
            <w:tcBorders>
              <w:top w:val="nil"/>
              <w:left w:val="nil"/>
              <w:bottom w:val="nil"/>
              <w:right w:val="nil"/>
            </w:tcBorders>
            <w:shd w:val="clear" w:color="auto" w:fill="auto"/>
            <w:noWrap/>
            <w:vAlign w:val="bottom"/>
            <w:hideMark/>
          </w:tcPr>
          <w:p w14:paraId="3DA31549"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24</w:t>
            </w:r>
          </w:p>
        </w:tc>
        <w:tc>
          <w:tcPr>
            <w:tcW w:w="671" w:type="dxa"/>
            <w:tcBorders>
              <w:top w:val="nil"/>
              <w:left w:val="nil"/>
              <w:bottom w:val="nil"/>
              <w:right w:val="nil"/>
            </w:tcBorders>
            <w:shd w:val="clear" w:color="auto" w:fill="auto"/>
            <w:noWrap/>
            <w:vAlign w:val="bottom"/>
            <w:hideMark/>
          </w:tcPr>
          <w:p w14:paraId="34745A93"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6EC3970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60871C99"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3A61070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sz="4" w:space="0" w:color="auto"/>
            </w:tcBorders>
            <w:shd w:val="clear" w:color="auto" w:fill="auto"/>
            <w:noWrap/>
            <w:vAlign w:val="bottom"/>
            <w:hideMark/>
          </w:tcPr>
          <w:p w14:paraId="3758660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r>
      <w:tr w:rsidR="005B735F" w:rsidRPr="007044F5" w14:paraId="61EB8973" w14:textId="77777777" w:rsidTr="005B735F">
        <w:trPr>
          <w:trHeight w:val="288"/>
        </w:trPr>
        <w:tc>
          <w:tcPr>
            <w:tcW w:w="1270" w:type="dxa"/>
            <w:vMerge/>
            <w:tcBorders>
              <w:top w:val="nil"/>
              <w:left w:val="nil"/>
              <w:bottom w:val="nil"/>
              <w:right w:val="nil"/>
            </w:tcBorders>
            <w:vAlign w:val="center"/>
            <w:hideMark/>
          </w:tcPr>
          <w:p w14:paraId="4A5C71D6" w14:textId="77777777" w:rsidR="005B735F" w:rsidRPr="007044F5" w:rsidRDefault="005B735F" w:rsidP="005B735F">
            <w:pPr>
              <w:spacing w:after="0" w:line="240" w:lineRule="auto"/>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14:paraId="5787E88C"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 xml:space="preserve">Franklin </w:t>
            </w:r>
          </w:p>
        </w:tc>
        <w:tc>
          <w:tcPr>
            <w:tcW w:w="1815" w:type="dxa"/>
            <w:tcBorders>
              <w:top w:val="nil"/>
              <w:left w:val="single" w:sz="4" w:space="0" w:color="auto"/>
              <w:bottom w:val="nil"/>
              <w:right w:val="nil"/>
            </w:tcBorders>
            <w:shd w:val="clear" w:color="auto" w:fill="auto"/>
            <w:noWrap/>
            <w:vAlign w:val="bottom"/>
            <w:hideMark/>
          </w:tcPr>
          <w:p w14:paraId="13F1197B"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995" w:type="dxa"/>
            <w:tcBorders>
              <w:top w:val="nil"/>
              <w:left w:val="nil"/>
              <w:bottom w:val="nil"/>
              <w:right w:val="single" w:sz="4" w:space="0" w:color="auto"/>
            </w:tcBorders>
            <w:shd w:val="clear" w:color="auto" w:fill="auto"/>
            <w:noWrap/>
            <w:vAlign w:val="bottom"/>
            <w:hideMark/>
          </w:tcPr>
          <w:p w14:paraId="236B3643"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1121" w:type="dxa"/>
            <w:tcBorders>
              <w:top w:val="nil"/>
              <w:left w:val="nil"/>
              <w:bottom w:val="nil"/>
              <w:right w:val="nil"/>
            </w:tcBorders>
            <w:shd w:val="clear" w:color="auto" w:fill="auto"/>
            <w:noWrap/>
            <w:vAlign w:val="bottom"/>
            <w:hideMark/>
          </w:tcPr>
          <w:p w14:paraId="630D731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966" w:type="dxa"/>
            <w:tcBorders>
              <w:top w:val="nil"/>
              <w:left w:val="nil"/>
              <w:bottom w:val="nil"/>
              <w:right w:val="nil"/>
            </w:tcBorders>
            <w:shd w:val="clear" w:color="auto" w:fill="auto"/>
            <w:noWrap/>
            <w:vAlign w:val="bottom"/>
            <w:hideMark/>
          </w:tcPr>
          <w:p w14:paraId="16062A61"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nil"/>
              <w:right w:val="single" w:sz="4" w:space="0" w:color="auto"/>
            </w:tcBorders>
            <w:shd w:val="clear" w:color="auto" w:fill="auto"/>
            <w:noWrap/>
            <w:vAlign w:val="bottom"/>
            <w:hideMark/>
          </w:tcPr>
          <w:p w14:paraId="059494F9"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1774" w:type="dxa"/>
            <w:tcBorders>
              <w:top w:val="nil"/>
              <w:left w:val="nil"/>
              <w:bottom w:val="nil"/>
              <w:right w:val="nil"/>
            </w:tcBorders>
            <w:shd w:val="clear" w:color="auto" w:fill="auto"/>
            <w:noWrap/>
            <w:vAlign w:val="bottom"/>
            <w:hideMark/>
          </w:tcPr>
          <w:p w14:paraId="3023BDB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14:paraId="6632FF15"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4D70B965"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78853FB0"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2AE947A3"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sz="4" w:space="0" w:color="auto"/>
            </w:tcBorders>
            <w:shd w:val="clear" w:color="auto" w:fill="auto"/>
            <w:noWrap/>
            <w:vAlign w:val="bottom"/>
            <w:hideMark/>
          </w:tcPr>
          <w:p w14:paraId="526E0611"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r>
      <w:tr w:rsidR="005B735F" w:rsidRPr="007044F5" w14:paraId="71460E2A" w14:textId="77777777" w:rsidTr="005B735F">
        <w:trPr>
          <w:trHeight w:val="288"/>
        </w:trPr>
        <w:tc>
          <w:tcPr>
            <w:tcW w:w="1270" w:type="dxa"/>
            <w:vMerge/>
            <w:tcBorders>
              <w:top w:val="nil"/>
              <w:left w:val="nil"/>
              <w:bottom w:val="nil"/>
              <w:right w:val="nil"/>
            </w:tcBorders>
            <w:vAlign w:val="center"/>
            <w:hideMark/>
          </w:tcPr>
          <w:p w14:paraId="2404E15D" w14:textId="77777777" w:rsidR="005B735F" w:rsidRPr="007044F5" w:rsidRDefault="005B735F" w:rsidP="005B735F">
            <w:pPr>
              <w:spacing w:after="0" w:line="240" w:lineRule="auto"/>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14:paraId="6A46656E"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Hampshire</w:t>
            </w:r>
          </w:p>
        </w:tc>
        <w:tc>
          <w:tcPr>
            <w:tcW w:w="1815" w:type="dxa"/>
            <w:tcBorders>
              <w:top w:val="nil"/>
              <w:left w:val="single" w:sz="4" w:space="0" w:color="auto"/>
              <w:bottom w:val="nil"/>
              <w:right w:val="nil"/>
            </w:tcBorders>
            <w:shd w:val="clear" w:color="auto" w:fill="auto"/>
            <w:noWrap/>
            <w:vAlign w:val="bottom"/>
            <w:hideMark/>
          </w:tcPr>
          <w:p w14:paraId="29AE1317"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995" w:type="dxa"/>
            <w:tcBorders>
              <w:top w:val="nil"/>
              <w:left w:val="nil"/>
              <w:bottom w:val="nil"/>
              <w:right w:val="single" w:sz="4" w:space="0" w:color="auto"/>
            </w:tcBorders>
            <w:shd w:val="clear" w:color="auto" w:fill="auto"/>
            <w:noWrap/>
            <w:vAlign w:val="bottom"/>
            <w:hideMark/>
          </w:tcPr>
          <w:p w14:paraId="161F22F0"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1121" w:type="dxa"/>
            <w:tcBorders>
              <w:top w:val="nil"/>
              <w:left w:val="nil"/>
              <w:bottom w:val="nil"/>
              <w:right w:val="nil"/>
            </w:tcBorders>
            <w:shd w:val="clear" w:color="auto" w:fill="auto"/>
            <w:noWrap/>
            <w:vAlign w:val="bottom"/>
            <w:hideMark/>
          </w:tcPr>
          <w:p w14:paraId="438C12E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966" w:type="dxa"/>
            <w:tcBorders>
              <w:top w:val="nil"/>
              <w:left w:val="nil"/>
              <w:bottom w:val="nil"/>
              <w:right w:val="nil"/>
            </w:tcBorders>
            <w:shd w:val="clear" w:color="auto" w:fill="auto"/>
            <w:noWrap/>
            <w:vAlign w:val="bottom"/>
            <w:hideMark/>
          </w:tcPr>
          <w:p w14:paraId="6FBDE6DB"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nil"/>
              <w:right w:val="single" w:sz="4" w:space="0" w:color="auto"/>
            </w:tcBorders>
            <w:shd w:val="clear" w:color="auto" w:fill="auto"/>
            <w:noWrap/>
            <w:vAlign w:val="bottom"/>
            <w:hideMark/>
          </w:tcPr>
          <w:p w14:paraId="634E4F93"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1774" w:type="dxa"/>
            <w:tcBorders>
              <w:top w:val="nil"/>
              <w:left w:val="nil"/>
              <w:bottom w:val="nil"/>
              <w:right w:val="nil"/>
            </w:tcBorders>
            <w:shd w:val="clear" w:color="auto" w:fill="auto"/>
            <w:noWrap/>
            <w:vAlign w:val="bottom"/>
            <w:hideMark/>
          </w:tcPr>
          <w:p w14:paraId="4E4FA985"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14:paraId="61273B77"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39213081"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494E8A6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6520341C"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sz="4" w:space="0" w:color="auto"/>
            </w:tcBorders>
            <w:shd w:val="clear" w:color="auto" w:fill="auto"/>
            <w:noWrap/>
            <w:vAlign w:val="bottom"/>
            <w:hideMark/>
          </w:tcPr>
          <w:p w14:paraId="1F7BF3D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r>
      <w:tr w:rsidR="005B735F" w:rsidRPr="007044F5" w14:paraId="47C44466" w14:textId="77777777" w:rsidTr="005B735F">
        <w:trPr>
          <w:trHeight w:val="288"/>
        </w:trPr>
        <w:tc>
          <w:tcPr>
            <w:tcW w:w="1270" w:type="dxa"/>
            <w:tcBorders>
              <w:top w:val="nil"/>
              <w:left w:val="nil"/>
              <w:bottom w:val="nil"/>
              <w:right w:val="nil"/>
            </w:tcBorders>
            <w:shd w:val="clear" w:color="auto" w:fill="auto"/>
            <w:noWrap/>
            <w:vAlign w:val="bottom"/>
            <w:hideMark/>
          </w:tcPr>
          <w:p w14:paraId="279A4EA8" w14:textId="77777777" w:rsidR="005B735F" w:rsidRPr="007044F5" w:rsidRDefault="005B735F" w:rsidP="005B735F">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14:paraId="65C83DFF" w14:textId="77777777" w:rsidR="005B735F" w:rsidRPr="007044F5" w:rsidRDefault="005B735F" w:rsidP="005B735F">
            <w:pPr>
              <w:spacing w:after="0" w:line="240" w:lineRule="auto"/>
              <w:rPr>
                <w:rFonts w:eastAsia="Times New Roman" w:cstheme="minorHAnsi"/>
              </w:rPr>
            </w:pPr>
          </w:p>
        </w:tc>
        <w:tc>
          <w:tcPr>
            <w:tcW w:w="1815" w:type="dxa"/>
            <w:tcBorders>
              <w:top w:val="nil"/>
              <w:left w:val="single" w:sz="4" w:space="0" w:color="auto"/>
              <w:bottom w:val="nil"/>
              <w:right w:val="nil"/>
            </w:tcBorders>
            <w:shd w:val="clear" w:color="auto" w:fill="auto"/>
            <w:noWrap/>
            <w:vAlign w:val="bottom"/>
            <w:hideMark/>
          </w:tcPr>
          <w:p w14:paraId="4DFF5DF7"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995" w:type="dxa"/>
            <w:tcBorders>
              <w:top w:val="nil"/>
              <w:left w:val="nil"/>
              <w:bottom w:val="nil"/>
              <w:right w:val="single" w:sz="4" w:space="0" w:color="auto"/>
            </w:tcBorders>
            <w:shd w:val="clear" w:color="auto" w:fill="auto"/>
            <w:noWrap/>
            <w:vAlign w:val="bottom"/>
            <w:hideMark/>
          </w:tcPr>
          <w:p w14:paraId="58C4B002"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14:paraId="0CA1306B" w14:textId="77777777" w:rsidR="005B735F" w:rsidRPr="007044F5" w:rsidRDefault="005B735F" w:rsidP="005B735F">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14:paraId="1ECB3DBC" w14:textId="77777777" w:rsidR="005B735F" w:rsidRPr="007044F5" w:rsidRDefault="005B735F" w:rsidP="005B735F">
            <w:pPr>
              <w:spacing w:after="0" w:line="240" w:lineRule="auto"/>
              <w:jc w:val="center"/>
              <w:rPr>
                <w:rFonts w:eastAsia="Times New Roman" w:cstheme="minorHAnsi"/>
              </w:rPr>
            </w:pPr>
          </w:p>
        </w:tc>
        <w:tc>
          <w:tcPr>
            <w:tcW w:w="802" w:type="dxa"/>
            <w:tcBorders>
              <w:top w:val="nil"/>
              <w:left w:val="nil"/>
              <w:bottom w:val="nil"/>
              <w:right w:val="single" w:sz="4" w:space="0" w:color="auto"/>
            </w:tcBorders>
            <w:shd w:val="clear" w:color="auto" w:fill="auto"/>
            <w:noWrap/>
            <w:vAlign w:val="bottom"/>
            <w:hideMark/>
          </w:tcPr>
          <w:p w14:paraId="760C05F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774" w:type="dxa"/>
            <w:tcBorders>
              <w:top w:val="nil"/>
              <w:left w:val="nil"/>
              <w:bottom w:val="nil"/>
              <w:right w:val="nil"/>
            </w:tcBorders>
            <w:shd w:val="clear" w:color="auto" w:fill="auto"/>
            <w:noWrap/>
            <w:vAlign w:val="bottom"/>
            <w:hideMark/>
          </w:tcPr>
          <w:p w14:paraId="464F0A63" w14:textId="77777777" w:rsidR="005B735F" w:rsidRPr="007044F5" w:rsidRDefault="005B735F" w:rsidP="005B735F">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14:paraId="614E5074"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14715FD7"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5C766B95"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460A20F9"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single" w:sz="4" w:space="0" w:color="auto"/>
            </w:tcBorders>
            <w:shd w:val="clear" w:color="auto" w:fill="auto"/>
            <w:noWrap/>
            <w:vAlign w:val="bottom"/>
            <w:hideMark/>
          </w:tcPr>
          <w:p w14:paraId="0D9FD53D"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r>
      <w:tr w:rsidR="005B735F" w:rsidRPr="007044F5" w14:paraId="116FF0DE" w14:textId="77777777" w:rsidTr="005B735F">
        <w:trPr>
          <w:trHeight w:val="288"/>
        </w:trPr>
        <w:tc>
          <w:tcPr>
            <w:tcW w:w="1270" w:type="dxa"/>
            <w:vMerge w:val="restart"/>
            <w:tcBorders>
              <w:top w:val="nil"/>
              <w:left w:val="nil"/>
              <w:bottom w:val="nil"/>
              <w:right w:val="nil"/>
            </w:tcBorders>
            <w:shd w:val="clear" w:color="000000" w:fill="CCFFCC"/>
            <w:vAlign w:val="center"/>
            <w:hideMark/>
          </w:tcPr>
          <w:p w14:paraId="4F80E295"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Permanent Supportive Housing</w:t>
            </w:r>
          </w:p>
        </w:tc>
        <w:tc>
          <w:tcPr>
            <w:tcW w:w="1189" w:type="dxa"/>
            <w:tcBorders>
              <w:top w:val="nil"/>
              <w:left w:val="nil"/>
              <w:bottom w:val="nil"/>
              <w:right w:val="nil"/>
            </w:tcBorders>
            <w:shd w:val="clear" w:color="auto" w:fill="auto"/>
            <w:noWrap/>
            <w:vAlign w:val="bottom"/>
            <w:hideMark/>
          </w:tcPr>
          <w:p w14:paraId="1E814CB1"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Berkshire</w:t>
            </w:r>
          </w:p>
        </w:tc>
        <w:tc>
          <w:tcPr>
            <w:tcW w:w="1815" w:type="dxa"/>
            <w:tcBorders>
              <w:top w:val="nil"/>
              <w:left w:val="single" w:sz="4" w:space="0" w:color="auto"/>
              <w:bottom w:val="nil"/>
              <w:right w:val="nil"/>
            </w:tcBorders>
            <w:shd w:val="clear" w:color="auto" w:fill="auto"/>
            <w:noWrap/>
            <w:vAlign w:val="bottom"/>
            <w:hideMark/>
          </w:tcPr>
          <w:p w14:paraId="6167DE9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26</w:t>
            </w:r>
          </w:p>
        </w:tc>
        <w:tc>
          <w:tcPr>
            <w:tcW w:w="995" w:type="dxa"/>
            <w:tcBorders>
              <w:top w:val="nil"/>
              <w:left w:val="nil"/>
              <w:bottom w:val="nil"/>
              <w:right w:val="single" w:sz="4" w:space="0" w:color="auto"/>
            </w:tcBorders>
            <w:shd w:val="clear" w:color="auto" w:fill="auto"/>
            <w:noWrap/>
            <w:vAlign w:val="bottom"/>
            <w:hideMark/>
          </w:tcPr>
          <w:p w14:paraId="68D435B4"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36</w:t>
            </w:r>
          </w:p>
        </w:tc>
        <w:tc>
          <w:tcPr>
            <w:tcW w:w="1121" w:type="dxa"/>
            <w:tcBorders>
              <w:top w:val="nil"/>
              <w:left w:val="nil"/>
              <w:bottom w:val="nil"/>
              <w:right w:val="nil"/>
            </w:tcBorders>
            <w:shd w:val="clear" w:color="auto" w:fill="auto"/>
            <w:noWrap/>
            <w:vAlign w:val="bottom"/>
            <w:hideMark/>
          </w:tcPr>
          <w:p w14:paraId="301D2038"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21</w:t>
            </w:r>
          </w:p>
        </w:tc>
        <w:tc>
          <w:tcPr>
            <w:tcW w:w="966" w:type="dxa"/>
            <w:tcBorders>
              <w:top w:val="nil"/>
              <w:left w:val="nil"/>
              <w:bottom w:val="nil"/>
              <w:right w:val="nil"/>
            </w:tcBorders>
            <w:shd w:val="clear" w:color="auto" w:fill="auto"/>
            <w:noWrap/>
            <w:vAlign w:val="bottom"/>
            <w:hideMark/>
          </w:tcPr>
          <w:p w14:paraId="6869D869"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3</w:t>
            </w:r>
          </w:p>
        </w:tc>
        <w:tc>
          <w:tcPr>
            <w:tcW w:w="802" w:type="dxa"/>
            <w:tcBorders>
              <w:top w:val="nil"/>
              <w:left w:val="nil"/>
              <w:bottom w:val="nil"/>
              <w:right w:val="single" w:sz="4" w:space="0" w:color="auto"/>
            </w:tcBorders>
            <w:shd w:val="clear" w:color="auto" w:fill="auto"/>
            <w:noWrap/>
            <w:vAlign w:val="bottom"/>
            <w:hideMark/>
          </w:tcPr>
          <w:p w14:paraId="3FA02CB4"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w:t>
            </w:r>
          </w:p>
        </w:tc>
        <w:tc>
          <w:tcPr>
            <w:tcW w:w="1774" w:type="dxa"/>
            <w:tcBorders>
              <w:top w:val="nil"/>
              <w:left w:val="nil"/>
              <w:bottom w:val="nil"/>
              <w:right w:val="nil"/>
            </w:tcBorders>
            <w:shd w:val="clear" w:color="auto" w:fill="auto"/>
            <w:noWrap/>
            <w:vAlign w:val="bottom"/>
            <w:hideMark/>
          </w:tcPr>
          <w:p w14:paraId="7EDFD931"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13</w:t>
            </w:r>
          </w:p>
        </w:tc>
        <w:tc>
          <w:tcPr>
            <w:tcW w:w="671" w:type="dxa"/>
            <w:tcBorders>
              <w:top w:val="nil"/>
              <w:left w:val="nil"/>
              <w:bottom w:val="nil"/>
              <w:right w:val="nil"/>
            </w:tcBorders>
            <w:shd w:val="clear" w:color="auto" w:fill="auto"/>
            <w:noWrap/>
            <w:vAlign w:val="bottom"/>
            <w:hideMark/>
          </w:tcPr>
          <w:p w14:paraId="6C9C2AE7"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w:t>
            </w:r>
          </w:p>
        </w:tc>
        <w:tc>
          <w:tcPr>
            <w:tcW w:w="889" w:type="dxa"/>
            <w:tcBorders>
              <w:top w:val="nil"/>
              <w:left w:val="nil"/>
              <w:bottom w:val="nil"/>
              <w:right w:val="nil"/>
            </w:tcBorders>
            <w:shd w:val="clear" w:color="auto" w:fill="auto"/>
            <w:noWrap/>
            <w:vAlign w:val="bottom"/>
            <w:hideMark/>
          </w:tcPr>
          <w:p w14:paraId="3E26D4BB"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8</w:t>
            </w:r>
          </w:p>
        </w:tc>
        <w:tc>
          <w:tcPr>
            <w:tcW w:w="889" w:type="dxa"/>
            <w:tcBorders>
              <w:top w:val="nil"/>
              <w:left w:val="nil"/>
              <w:bottom w:val="nil"/>
              <w:right w:val="nil"/>
            </w:tcBorders>
            <w:shd w:val="clear" w:color="auto" w:fill="auto"/>
            <w:noWrap/>
            <w:vAlign w:val="bottom"/>
            <w:hideMark/>
          </w:tcPr>
          <w:p w14:paraId="72BBEAAA"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2E2668B4"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w:t>
            </w:r>
          </w:p>
        </w:tc>
        <w:tc>
          <w:tcPr>
            <w:tcW w:w="889" w:type="dxa"/>
            <w:tcBorders>
              <w:top w:val="nil"/>
              <w:left w:val="nil"/>
              <w:bottom w:val="nil"/>
              <w:right w:val="single" w:sz="4" w:space="0" w:color="auto"/>
            </w:tcBorders>
            <w:shd w:val="clear" w:color="auto" w:fill="auto"/>
            <w:noWrap/>
            <w:vAlign w:val="bottom"/>
            <w:hideMark/>
          </w:tcPr>
          <w:p w14:paraId="128B9F6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w:t>
            </w:r>
          </w:p>
        </w:tc>
      </w:tr>
      <w:tr w:rsidR="005B735F" w:rsidRPr="007044F5" w14:paraId="18B58C1F" w14:textId="77777777" w:rsidTr="005B735F">
        <w:trPr>
          <w:trHeight w:val="288"/>
        </w:trPr>
        <w:tc>
          <w:tcPr>
            <w:tcW w:w="1270" w:type="dxa"/>
            <w:vMerge/>
            <w:tcBorders>
              <w:top w:val="nil"/>
              <w:left w:val="nil"/>
              <w:bottom w:val="nil"/>
              <w:right w:val="nil"/>
            </w:tcBorders>
            <w:vAlign w:val="center"/>
            <w:hideMark/>
          </w:tcPr>
          <w:p w14:paraId="0E782714" w14:textId="77777777" w:rsidR="005B735F" w:rsidRPr="007044F5" w:rsidRDefault="005B735F" w:rsidP="005B735F">
            <w:pPr>
              <w:spacing w:after="0" w:line="240" w:lineRule="auto"/>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14:paraId="327FE71C"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 xml:space="preserve">Franklin </w:t>
            </w:r>
          </w:p>
        </w:tc>
        <w:tc>
          <w:tcPr>
            <w:tcW w:w="1815" w:type="dxa"/>
            <w:tcBorders>
              <w:top w:val="nil"/>
              <w:left w:val="single" w:sz="4" w:space="0" w:color="auto"/>
              <w:bottom w:val="nil"/>
              <w:right w:val="nil"/>
            </w:tcBorders>
            <w:shd w:val="clear" w:color="auto" w:fill="auto"/>
            <w:noWrap/>
            <w:vAlign w:val="bottom"/>
            <w:hideMark/>
          </w:tcPr>
          <w:p w14:paraId="6FD1E387"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37</w:t>
            </w:r>
          </w:p>
        </w:tc>
        <w:tc>
          <w:tcPr>
            <w:tcW w:w="995" w:type="dxa"/>
            <w:tcBorders>
              <w:top w:val="nil"/>
              <w:left w:val="nil"/>
              <w:bottom w:val="nil"/>
              <w:right w:val="single" w:sz="4" w:space="0" w:color="auto"/>
            </w:tcBorders>
            <w:shd w:val="clear" w:color="auto" w:fill="auto"/>
            <w:noWrap/>
            <w:vAlign w:val="bottom"/>
            <w:hideMark/>
          </w:tcPr>
          <w:p w14:paraId="6212A162"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37</w:t>
            </w:r>
          </w:p>
        </w:tc>
        <w:tc>
          <w:tcPr>
            <w:tcW w:w="1121" w:type="dxa"/>
            <w:tcBorders>
              <w:top w:val="nil"/>
              <w:left w:val="nil"/>
              <w:bottom w:val="nil"/>
              <w:right w:val="nil"/>
            </w:tcBorders>
            <w:shd w:val="clear" w:color="auto" w:fill="auto"/>
            <w:noWrap/>
            <w:vAlign w:val="bottom"/>
            <w:hideMark/>
          </w:tcPr>
          <w:p w14:paraId="7FC629C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35</w:t>
            </w:r>
          </w:p>
        </w:tc>
        <w:tc>
          <w:tcPr>
            <w:tcW w:w="966" w:type="dxa"/>
            <w:tcBorders>
              <w:top w:val="nil"/>
              <w:left w:val="nil"/>
              <w:bottom w:val="nil"/>
              <w:right w:val="nil"/>
            </w:tcBorders>
            <w:shd w:val="clear" w:color="auto" w:fill="auto"/>
            <w:noWrap/>
            <w:vAlign w:val="bottom"/>
            <w:hideMark/>
          </w:tcPr>
          <w:p w14:paraId="703EB1A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nil"/>
              <w:right w:val="single" w:sz="4" w:space="0" w:color="auto"/>
            </w:tcBorders>
            <w:shd w:val="clear" w:color="auto" w:fill="auto"/>
            <w:noWrap/>
            <w:vAlign w:val="bottom"/>
            <w:hideMark/>
          </w:tcPr>
          <w:p w14:paraId="30334524"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w:t>
            </w:r>
          </w:p>
        </w:tc>
        <w:tc>
          <w:tcPr>
            <w:tcW w:w="1774" w:type="dxa"/>
            <w:tcBorders>
              <w:top w:val="nil"/>
              <w:left w:val="nil"/>
              <w:bottom w:val="nil"/>
              <w:right w:val="nil"/>
            </w:tcBorders>
            <w:shd w:val="clear" w:color="auto" w:fill="auto"/>
            <w:noWrap/>
            <w:vAlign w:val="bottom"/>
            <w:hideMark/>
          </w:tcPr>
          <w:p w14:paraId="39F04354"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14:paraId="5153D1C5"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16</w:t>
            </w:r>
          </w:p>
        </w:tc>
        <w:tc>
          <w:tcPr>
            <w:tcW w:w="889" w:type="dxa"/>
            <w:tcBorders>
              <w:top w:val="nil"/>
              <w:left w:val="nil"/>
              <w:bottom w:val="nil"/>
              <w:right w:val="nil"/>
            </w:tcBorders>
            <w:shd w:val="clear" w:color="auto" w:fill="auto"/>
            <w:noWrap/>
            <w:vAlign w:val="bottom"/>
            <w:hideMark/>
          </w:tcPr>
          <w:p w14:paraId="17A34DC2"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21</w:t>
            </w:r>
          </w:p>
        </w:tc>
        <w:tc>
          <w:tcPr>
            <w:tcW w:w="889" w:type="dxa"/>
            <w:tcBorders>
              <w:top w:val="nil"/>
              <w:left w:val="nil"/>
              <w:bottom w:val="nil"/>
              <w:right w:val="nil"/>
            </w:tcBorders>
            <w:shd w:val="clear" w:color="auto" w:fill="auto"/>
            <w:noWrap/>
            <w:vAlign w:val="bottom"/>
            <w:hideMark/>
          </w:tcPr>
          <w:p w14:paraId="6EEAC11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3EFFC490"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sz="4" w:space="0" w:color="auto"/>
            </w:tcBorders>
            <w:shd w:val="clear" w:color="auto" w:fill="auto"/>
            <w:noWrap/>
            <w:vAlign w:val="bottom"/>
            <w:hideMark/>
          </w:tcPr>
          <w:p w14:paraId="75249D5A"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r>
      <w:tr w:rsidR="005B735F" w:rsidRPr="007044F5" w14:paraId="151028E1" w14:textId="77777777" w:rsidTr="005B735F">
        <w:trPr>
          <w:trHeight w:val="288"/>
        </w:trPr>
        <w:tc>
          <w:tcPr>
            <w:tcW w:w="1270" w:type="dxa"/>
            <w:vMerge/>
            <w:tcBorders>
              <w:top w:val="nil"/>
              <w:left w:val="nil"/>
              <w:bottom w:val="nil"/>
              <w:right w:val="nil"/>
            </w:tcBorders>
            <w:vAlign w:val="center"/>
            <w:hideMark/>
          </w:tcPr>
          <w:p w14:paraId="07CD2FA5" w14:textId="77777777" w:rsidR="005B735F" w:rsidRPr="007044F5" w:rsidRDefault="005B735F" w:rsidP="005B735F">
            <w:pPr>
              <w:spacing w:after="0" w:line="240" w:lineRule="auto"/>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14:paraId="65A99120"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 xml:space="preserve">Hampshire </w:t>
            </w:r>
          </w:p>
        </w:tc>
        <w:tc>
          <w:tcPr>
            <w:tcW w:w="1815" w:type="dxa"/>
            <w:tcBorders>
              <w:top w:val="nil"/>
              <w:left w:val="single" w:sz="4" w:space="0" w:color="auto"/>
              <w:bottom w:val="nil"/>
              <w:right w:val="nil"/>
            </w:tcBorders>
            <w:shd w:val="clear" w:color="auto" w:fill="auto"/>
            <w:noWrap/>
            <w:vAlign w:val="bottom"/>
            <w:hideMark/>
          </w:tcPr>
          <w:p w14:paraId="35315DB4"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35</w:t>
            </w:r>
          </w:p>
        </w:tc>
        <w:tc>
          <w:tcPr>
            <w:tcW w:w="995" w:type="dxa"/>
            <w:tcBorders>
              <w:top w:val="nil"/>
              <w:left w:val="nil"/>
              <w:bottom w:val="nil"/>
              <w:right w:val="single" w:sz="4" w:space="0" w:color="auto"/>
            </w:tcBorders>
            <w:shd w:val="clear" w:color="auto" w:fill="auto"/>
            <w:noWrap/>
            <w:vAlign w:val="bottom"/>
            <w:hideMark/>
          </w:tcPr>
          <w:p w14:paraId="41E49D81"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59</w:t>
            </w:r>
          </w:p>
        </w:tc>
        <w:tc>
          <w:tcPr>
            <w:tcW w:w="1121" w:type="dxa"/>
            <w:tcBorders>
              <w:top w:val="nil"/>
              <w:left w:val="nil"/>
              <w:bottom w:val="nil"/>
              <w:right w:val="nil"/>
            </w:tcBorders>
            <w:shd w:val="clear" w:color="auto" w:fill="auto"/>
            <w:noWrap/>
            <w:vAlign w:val="bottom"/>
            <w:hideMark/>
          </w:tcPr>
          <w:p w14:paraId="7A7B32E7"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26</w:t>
            </w:r>
          </w:p>
        </w:tc>
        <w:tc>
          <w:tcPr>
            <w:tcW w:w="966" w:type="dxa"/>
            <w:tcBorders>
              <w:top w:val="nil"/>
              <w:left w:val="nil"/>
              <w:bottom w:val="nil"/>
              <w:right w:val="nil"/>
            </w:tcBorders>
            <w:shd w:val="clear" w:color="auto" w:fill="auto"/>
            <w:noWrap/>
            <w:vAlign w:val="bottom"/>
            <w:hideMark/>
          </w:tcPr>
          <w:p w14:paraId="635CCE5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8</w:t>
            </w:r>
          </w:p>
        </w:tc>
        <w:tc>
          <w:tcPr>
            <w:tcW w:w="802" w:type="dxa"/>
            <w:tcBorders>
              <w:top w:val="nil"/>
              <w:left w:val="nil"/>
              <w:bottom w:val="nil"/>
              <w:right w:val="single" w:sz="4" w:space="0" w:color="auto"/>
            </w:tcBorders>
            <w:shd w:val="clear" w:color="auto" w:fill="auto"/>
            <w:noWrap/>
            <w:vAlign w:val="bottom"/>
            <w:hideMark/>
          </w:tcPr>
          <w:p w14:paraId="7A64B459"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w:t>
            </w:r>
          </w:p>
        </w:tc>
        <w:tc>
          <w:tcPr>
            <w:tcW w:w="1774" w:type="dxa"/>
            <w:tcBorders>
              <w:top w:val="nil"/>
              <w:left w:val="nil"/>
              <w:bottom w:val="nil"/>
              <w:right w:val="nil"/>
            </w:tcBorders>
            <w:shd w:val="clear" w:color="auto" w:fill="auto"/>
            <w:noWrap/>
            <w:vAlign w:val="bottom"/>
            <w:hideMark/>
          </w:tcPr>
          <w:p w14:paraId="0467A4E2"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14:paraId="172D30F8"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6</w:t>
            </w:r>
          </w:p>
        </w:tc>
        <w:tc>
          <w:tcPr>
            <w:tcW w:w="889" w:type="dxa"/>
            <w:tcBorders>
              <w:top w:val="nil"/>
              <w:left w:val="nil"/>
              <w:bottom w:val="nil"/>
              <w:right w:val="nil"/>
            </w:tcBorders>
            <w:shd w:val="clear" w:color="auto" w:fill="auto"/>
            <w:noWrap/>
            <w:vAlign w:val="bottom"/>
            <w:hideMark/>
          </w:tcPr>
          <w:p w14:paraId="3BBC5CC8"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21</w:t>
            </w:r>
          </w:p>
        </w:tc>
        <w:tc>
          <w:tcPr>
            <w:tcW w:w="889" w:type="dxa"/>
            <w:tcBorders>
              <w:top w:val="nil"/>
              <w:left w:val="nil"/>
              <w:bottom w:val="nil"/>
              <w:right w:val="nil"/>
            </w:tcBorders>
            <w:shd w:val="clear" w:color="auto" w:fill="auto"/>
            <w:noWrap/>
            <w:vAlign w:val="bottom"/>
            <w:hideMark/>
          </w:tcPr>
          <w:p w14:paraId="44403175"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w:t>
            </w:r>
          </w:p>
        </w:tc>
        <w:tc>
          <w:tcPr>
            <w:tcW w:w="889" w:type="dxa"/>
            <w:tcBorders>
              <w:top w:val="nil"/>
              <w:left w:val="nil"/>
              <w:bottom w:val="nil"/>
              <w:right w:val="nil"/>
            </w:tcBorders>
            <w:shd w:val="clear" w:color="auto" w:fill="auto"/>
            <w:noWrap/>
            <w:vAlign w:val="bottom"/>
            <w:hideMark/>
          </w:tcPr>
          <w:p w14:paraId="6DB6364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6</w:t>
            </w:r>
          </w:p>
        </w:tc>
        <w:tc>
          <w:tcPr>
            <w:tcW w:w="889" w:type="dxa"/>
            <w:tcBorders>
              <w:top w:val="nil"/>
              <w:left w:val="nil"/>
              <w:bottom w:val="nil"/>
              <w:right w:val="single" w:sz="4" w:space="0" w:color="auto"/>
            </w:tcBorders>
            <w:shd w:val="clear" w:color="auto" w:fill="auto"/>
            <w:noWrap/>
            <w:vAlign w:val="bottom"/>
            <w:hideMark/>
          </w:tcPr>
          <w:p w14:paraId="024E689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w:t>
            </w:r>
          </w:p>
        </w:tc>
      </w:tr>
      <w:tr w:rsidR="005B735F" w:rsidRPr="007044F5" w14:paraId="68B7F4F0" w14:textId="77777777" w:rsidTr="005B735F">
        <w:trPr>
          <w:trHeight w:val="288"/>
        </w:trPr>
        <w:tc>
          <w:tcPr>
            <w:tcW w:w="1270" w:type="dxa"/>
            <w:vMerge/>
            <w:tcBorders>
              <w:top w:val="nil"/>
              <w:left w:val="nil"/>
              <w:bottom w:val="nil"/>
              <w:right w:val="nil"/>
            </w:tcBorders>
            <w:vAlign w:val="center"/>
            <w:hideMark/>
          </w:tcPr>
          <w:p w14:paraId="27FCEB0D" w14:textId="77777777" w:rsidR="005B735F" w:rsidRPr="007044F5" w:rsidRDefault="005B735F" w:rsidP="005B735F">
            <w:pPr>
              <w:spacing w:after="0" w:line="240" w:lineRule="auto"/>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14:paraId="2CD21BC1"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Hampden</w:t>
            </w:r>
          </w:p>
        </w:tc>
        <w:tc>
          <w:tcPr>
            <w:tcW w:w="1815" w:type="dxa"/>
            <w:tcBorders>
              <w:top w:val="nil"/>
              <w:left w:val="single" w:sz="4" w:space="0" w:color="auto"/>
              <w:bottom w:val="nil"/>
              <w:right w:val="nil"/>
            </w:tcBorders>
            <w:shd w:val="clear" w:color="auto" w:fill="auto"/>
            <w:noWrap/>
            <w:vAlign w:val="bottom"/>
            <w:hideMark/>
          </w:tcPr>
          <w:p w14:paraId="137F804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7</w:t>
            </w:r>
          </w:p>
        </w:tc>
        <w:tc>
          <w:tcPr>
            <w:tcW w:w="995" w:type="dxa"/>
            <w:tcBorders>
              <w:top w:val="nil"/>
              <w:left w:val="nil"/>
              <w:bottom w:val="nil"/>
              <w:right w:val="single" w:sz="4" w:space="0" w:color="auto"/>
            </w:tcBorders>
            <w:shd w:val="clear" w:color="auto" w:fill="auto"/>
            <w:noWrap/>
            <w:vAlign w:val="bottom"/>
            <w:hideMark/>
          </w:tcPr>
          <w:p w14:paraId="1D68CA02"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9</w:t>
            </w:r>
          </w:p>
        </w:tc>
        <w:tc>
          <w:tcPr>
            <w:tcW w:w="1121" w:type="dxa"/>
            <w:tcBorders>
              <w:top w:val="nil"/>
              <w:left w:val="nil"/>
              <w:bottom w:val="nil"/>
              <w:right w:val="nil"/>
            </w:tcBorders>
            <w:shd w:val="clear" w:color="auto" w:fill="auto"/>
            <w:noWrap/>
            <w:vAlign w:val="bottom"/>
            <w:hideMark/>
          </w:tcPr>
          <w:p w14:paraId="581A7AA1"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5</w:t>
            </w:r>
          </w:p>
        </w:tc>
        <w:tc>
          <w:tcPr>
            <w:tcW w:w="966" w:type="dxa"/>
            <w:tcBorders>
              <w:top w:val="nil"/>
              <w:left w:val="nil"/>
              <w:bottom w:val="nil"/>
              <w:right w:val="nil"/>
            </w:tcBorders>
            <w:shd w:val="clear" w:color="auto" w:fill="auto"/>
            <w:noWrap/>
            <w:vAlign w:val="bottom"/>
            <w:hideMark/>
          </w:tcPr>
          <w:p w14:paraId="0ADF4C68"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w:t>
            </w:r>
          </w:p>
        </w:tc>
        <w:tc>
          <w:tcPr>
            <w:tcW w:w="802" w:type="dxa"/>
            <w:tcBorders>
              <w:top w:val="nil"/>
              <w:left w:val="nil"/>
              <w:bottom w:val="nil"/>
              <w:right w:val="single" w:sz="4" w:space="0" w:color="auto"/>
            </w:tcBorders>
            <w:shd w:val="clear" w:color="auto" w:fill="auto"/>
            <w:noWrap/>
            <w:vAlign w:val="bottom"/>
            <w:hideMark/>
          </w:tcPr>
          <w:p w14:paraId="3382E40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1774" w:type="dxa"/>
            <w:tcBorders>
              <w:top w:val="nil"/>
              <w:left w:val="nil"/>
              <w:bottom w:val="nil"/>
              <w:right w:val="nil"/>
            </w:tcBorders>
            <w:shd w:val="clear" w:color="auto" w:fill="auto"/>
            <w:noWrap/>
            <w:vAlign w:val="bottom"/>
            <w:hideMark/>
          </w:tcPr>
          <w:p w14:paraId="3F73E8B8"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14:paraId="5CB3A971"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737842A4"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5</w:t>
            </w:r>
          </w:p>
        </w:tc>
        <w:tc>
          <w:tcPr>
            <w:tcW w:w="889" w:type="dxa"/>
            <w:tcBorders>
              <w:top w:val="nil"/>
              <w:left w:val="nil"/>
              <w:bottom w:val="nil"/>
              <w:right w:val="nil"/>
            </w:tcBorders>
            <w:shd w:val="clear" w:color="auto" w:fill="auto"/>
            <w:noWrap/>
            <w:vAlign w:val="bottom"/>
            <w:hideMark/>
          </w:tcPr>
          <w:p w14:paraId="67A191AD"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w:t>
            </w:r>
          </w:p>
        </w:tc>
        <w:tc>
          <w:tcPr>
            <w:tcW w:w="889" w:type="dxa"/>
            <w:tcBorders>
              <w:top w:val="nil"/>
              <w:left w:val="nil"/>
              <w:bottom w:val="nil"/>
              <w:right w:val="nil"/>
            </w:tcBorders>
            <w:shd w:val="clear" w:color="auto" w:fill="auto"/>
            <w:noWrap/>
            <w:vAlign w:val="bottom"/>
            <w:hideMark/>
          </w:tcPr>
          <w:p w14:paraId="3C5E7CA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sz="4" w:space="0" w:color="auto"/>
            </w:tcBorders>
            <w:shd w:val="clear" w:color="auto" w:fill="auto"/>
            <w:noWrap/>
            <w:vAlign w:val="bottom"/>
            <w:hideMark/>
          </w:tcPr>
          <w:p w14:paraId="0FE1E918"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r>
      <w:tr w:rsidR="005B735F" w:rsidRPr="007044F5" w14:paraId="0E1B5B1C" w14:textId="77777777" w:rsidTr="005B735F">
        <w:trPr>
          <w:trHeight w:val="288"/>
        </w:trPr>
        <w:tc>
          <w:tcPr>
            <w:tcW w:w="1270" w:type="dxa"/>
            <w:tcBorders>
              <w:top w:val="nil"/>
              <w:left w:val="nil"/>
              <w:bottom w:val="nil"/>
              <w:right w:val="nil"/>
            </w:tcBorders>
            <w:shd w:val="clear" w:color="auto" w:fill="auto"/>
            <w:noWrap/>
            <w:vAlign w:val="bottom"/>
            <w:hideMark/>
          </w:tcPr>
          <w:p w14:paraId="743C965E" w14:textId="77777777" w:rsidR="005B735F" w:rsidRPr="007044F5" w:rsidRDefault="005B735F" w:rsidP="005B735F">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14:paraId="536185AA" w14:textId="77777777" w:rsidR="005B735F" w:rsidRPr="007044F5" w:rsidRDefault="005B735F" w:rsidP="005B735F">
            <w:pPr>
              <w:spacing w:after="0" w:line="240" w:lineRule="auto"/>
              <w:rPr>
                <w:rFonts w:eastAsia="Times New Roman" w:cstheme="minorHAnsi"/>
              </w:rPr>
            </w:pPr>
          </w:p>
        </w:tc>
        <w:tc>
          <w:tcPr>
            <w:tcW w:w="1815" w:type="dxa"/>
            <w:tcBorders>
              <w:top w:val="nil"/>
              <w:left w:val="single" w:sz="4" w:space="0" w:color="auto"/>
              <w:bottom w:val="nil"/>
              <w:right w:val="nil"/>
            </w:tcBorders>
            <w:shd w:val="clear" w:color="auto" w:fill="auto"/>
            <w:noWrap/>
            <w:vAlign w:val="bottom"/>
            <w:hideMark/>
          </w:tcPr>
          <w:p w14:paraId="5F51ABCA"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995" w:type="dxa"/>
            <w:tcBorders>
              <w:top w:val="nil"/>
              <w:left w:val="nil"/>
              <w:bottom w:val="nil"/>
              <w:right w:val="single" w:sz="4" w:space="0" w:color="auto"/>
            </w:tcBorders>
            <w:shd w:val="clear" w:color="auto" w:fill="auto"/>
            <w:noWrap/>
            <w:vAlign w:val="bottom"/>
            <w:hideMark/>
          </w:tcPr>
          <w:p w14:paraId="5B3846D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14:paraId="19027382" w14:textId="77777777" w:rsidR="005B735F" w:rsidRPr="007044F5" w:rsidRDefault="005B735F" w:rsidP="005B735F">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14:paraId="0E160E0F" w14:textId="77777777" w:rsidR="005B735F" w:rsidRPr="007044F5" w:rsidRDefault="005B735F" w:rsidP="005B735F">
            <w:pPr>
              <w:spacing w:after="0" w:line="240" w:lineRule="auto"/>
              <w:jc w:val="center"/>
              <w:rPr>
                <w:rFonts w:eastAsia="Times New Roman" w:cstheme="minorHAnsi"/>
              </w:rPr>
            </w:pPr>
          </w:p>
        </w:tc>
        <w:tc>
          <w:tcPr>
            <w:tcW w:w="802" w:type="dxa"/>
            <w:tcBorders>
              <w:top w:val="nil"/>
              <w:left w:val="nil"/>
              <w:bottom w:val="nil"/>
              <w:right w:val="single" w:sz="4" w:space="0" w:color="auto"/>
            </w:tcBorders>
            <w:shd w:val="clear" w:color="auto" w:fill="auto"/>
            <w:noWrap/>
            <w:vAlign w:val="bottom"/>
            <w:hideMark/>
          </w:tcPr>
          <w:p w14:paraId="7F260207"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774" w:type="dxa"/>
            <w:tcBorders>
              <w:top w:val="nil"/>
              <w:left w:val="nil"/>
              <w:bottom w:val="nil"/>
              <w:right w:val="nil"/>
            </w:tcBorders>
            <w:shd w:val="clear" w:color="auto" w:fill="auto"/>
            <w:noWrap/>
            <w:vAlign w:val="bottom"/>
            <w:hideMark/>
          </w:tcPr>
          <w:p w14:paraId="7028C9AA" w14:textId="77777777" w:rsidR="005B735F" w:rsidRPr="007044F5" w:rsidRDefault="005B735F" w:rsidP="005B735F">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14:paraId="67CD7A2A"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50D47D64"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02DB40E5"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30554352"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single" w:sz="4" w:space="0" w:color="auto"/>
            </w:tcBorders>
            <w:shd w:val="clear" w:color="auto" w:fill="auto"/>
            <w:noWrap/>
            <w:vAlign w:val="bottom"/>
            <w:hideMark/>
          </w:tcPr>
          <w:p w14:paraId="5204681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r>
      <w:tr w:rsidR="005B735F" w:rsidRPr="007044F5" w14:paraId="72AD7553" w14:textId="77777777" w:rsidTr="005B735F">
        <w:trPr>
          <w:trHeight w:val="288"/>
        </w:trPr>
        <w:tc>
          <w:tcPr>
            <w:tcW w:w="1270" w:type="dxa"/>
            <w:tcBorders>
              <w:top w:val="nil"/>
              <w:left w:val="nil"/>
              <w:bottom w:val="nil"/>
              <w:right w:val="nil"/>
            </w:tcBorders>
            <w:shd w:val="clear" w:color="000000" w:fill="F8CBAD"/>
            <w:noWrap/>
            <w:vAlign w:val="bottom"/>
            <w:hideMark/>
          </w:tcPr>
          <w:p w14:paraId="4A82FF96"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YHDP PSH</w:t>
            </w:r>
          </w:p>
        </w:tc>
        <w:tc>
          <w:tcPr>
            <w:tcW w:w="1189" w:type="dxa"/>
            <w:tcBorders>
              <w:top w:val="nil"/>
              <w:left w:val="nil"/>
              <w:bottom w:val="nil"/>
              <w:right w:val="nil"/>
            </w:tcBorders>
            <w:shd w:val="clear" w:color="auto" w:fill="auto"/>
            <w:noWrap/>
            <w:vAlign w:val="bottom"/>
            <w:hideMark/>
          </w:tcPr>
          <w:p w14:paraId="1E940319"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Franklin</w:t>
            </w:r>
          </w:p>
        </w:tc>
        <w:tc>
          <w:tcPr>
            <w:tcW w:w="1815" w:type="dxa"/>
            <w:tcBorders>
              <w:top w:val="nil"/>
              <w:left w:val="single" w:sz="4" w:space="0" w:color="auto"/>
              <w:bottom w:val="nil"/>
              <w:right w:val="nil"/>
            </w:tcBorders>
            <w:shd w:val="clear" w:color="auto" w:fill="auto"/>
            <w:noWrap/>
            <w:vAlign w:val="bottom"/>
            <w:hideMark/>
          </w:tcPr>
          <w:p w14:paraId="2F47953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8</w:t>
            </w:r>
          </w:p>
        </w:tc>
        <w:tc>
          <w:tcPr>
            <w:tcW w:w="995" w:type="dxa"/>
            <w:tcBorders>
              <w:top w:val="nil"/>
              <w:left w:val="nil"/>
              <w:bottom w:val="nil"/>
              <w:right w:val="single" w:sz="4" w:space="0" w:color="auto"/>
            </w:tcBorders>
            <w:shd w:val="clear" w:color="auto" w:fill="auto"/>
            <w:noWrap/>
            <w:vAlign w:val="bottom"/>
            <w:hideMark/>
          </w:tcPr>
          <w:p w14:paraId="68357072"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8</w:t>
            </w:r>
          </w:p>
        </w:tc>
        <w:tc>
          <w:tcPr>
            <w:tcW w:w="1121" w:type="dxa"/>
            <w:tcBorders>
              <w:top w:val="nil"/>
              <w:left w:val="nil"/>
              <w:bottom w:val="nil"/>
              <w:right w:val="nil"/>
            </w:tcBorders>
            <w:shd w:val="clear" w:color="auto" w:fill="auto"/>
            <w:noWrap/>
            <w:vAlign w:val="bottom"/>
            <w:hideMark/>
          </w:tcPr>
          <w:p w14:paraId="6527A818"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966" w:type="dxa"/>
            <w:tcBorders>
              <w:top w:val="nil"/>
              <w:left w:val="nil"/>
              <w:bottom w:val="nil"/>
              <w:right w:val="nil"/>
            </w:tcBorders>
            <w:shd w:val="clear" w:color="auto" w:fill="auto"/>
            <w:noWrap/>
            <w:vAlign w:val="bottom"/>
            <w:hideMark/>
          </w:tcPr>
          <w:p w14:paraId="3D68830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nil"/>
              <w:right w:val="single" w:sz="4" w:space="0" w:color="auto"/>
            </w:tcBorders>
            <w:shd w:val="clear" w:color="auto" w:fill="auto"/>
            <w:noWrap/>
            <w:vAlign w:val="bottom"/>
            <w:hideMark/>
          </w:tcPr>
          <w:p w14:paraId="6D776301"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8</w:t>
            </w:r>
          </w:p>
        </w:tc>
        <w:tc>
          <w:tcPr>
            <w:tcW w:w="1774" w:type="dxa"/>
            <w:tcBorders>
              <w:top w:val="nil"/>
              <w:left w:val="nil"/>
              <w:bottom w:val="nil"/>
              <w:right w:val="nil"/>
            </w:tcBorders>
            <w:shd w:val="clear" w:color="auto" w:fill="auto"/>
            <w:noWrap/>
            <w:vAlign w:val="bottom"/>
            <w:hideMark/>
          </w:tcPr>
          <w:p w14:paraId="181E17CD"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14:paraId="5583BF74"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3A54B6E2"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8</w:t>
            </w:r>
          </w:p>
        </w:tc>
        <w:tc>
          <w:tcPr>
            <w:tcW w:w="889" w:type="dxa"/>
            <w:tcBorders>
              <w:top w:val="nil"/>
              <w:left w:val="nil"/>
              <w:bottom w:val="nil"/>
              <w:right w:val="nil"/>
            </w:tcBorders>
            <w:shd w:val="clear" w:color="auto" w:fill="auto"/>
            <w:noWrap/>
            <w:vAlign w:val="bottom"/>
            <w:hideMark/>
          </w:tcPr>
          <w:p w14:paraId="5EF8CB99"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09A7A213"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sz="4" w:space="0" w:color="auto"/>
            </w:tcBorders>
            <w:shd w:val="clear" w:color="auto" w:fill="auto"/>
            <w:noWrap/>
            <w:vAlign w:val="bottom"/>
            <w:hideMark/>
          </w:tcPr>
          <w:p w14:paraId="7F015F2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r>
      <w:tr w:rsidR="005B735F" w:rsidRPr="007044F5" w14:paraId="27360324" w14:textId="77777777" w:rsidTr="005B735F">
        <w:trPr>
          <w:trHeight w:val="288"/>
        </w:trPr>
        <w:tc>
          <w:tcPr>
            <w:tcW w:w="1270" w:type="dxa"/>
            <w:tcBorders>
              <w:top w:val="nil"/>
              <w:left w:val="nil"/>
              <w:bottom w:val="nil"/>
              <w:right w:val="nil"/>
            </w:tcBorders>
            <w:shd w:val="clear" w:color="auto" w:fill="auto"/>
            <w:noWrap/>
            <w:vAlign w:val="bottom"/>
            <w:hideMark/>
          </w:tcPr>
          <w:p w14:paraId="037AD6AF" w14:textId="77777777" w:rsidR="005B735F" w:rsidRPr="007044F5" w:rsidRDefault="005B735F" w:rsidP="005B735F">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14:paraId="1A8AAFD9" w14:textId="77777777" w:rsidR="005B735F" w:rsidRPr="007044F5" w:rsidRDefault="005B735F" w:rsidP="005B735F">
            <w:pPr>
              <w:spacing w:after="0" w:line="240" w:lineRule="auto"/>
              <w:rPr>
                <w:rFonts w:eastAsia="Times New Roman" w:cstheme="minorHAnsi"/>
              </w:rPr>
            </w:pPr>
          </w:p>
        </w:tc>
        <w:tc>
          <w:tcPr>
            <w:tcW w:w="1815" w:type="dxa"/>
            <w:tcBorders>
              <w:top w:val="nil"/>
              <w:left w:val="single" w:sz="4" w:space="0" w:color="auto"/>
              <w:bottom w:val="nil"/>
              <w:right w:val="nil"/>
            </w:tcBorders>
            <w:shd w:val="clear" w:color="auto" w:fill="auto"/>
            <w:noWrap/>
            <w:vAlign w:val="bottom"/>
            <w:hideMark/>
          </w:tcPr>
          <w:p w14:paraId="5588DB1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995" w:type="dxa"/>
            <w:tcBorders>
              <w:top w:val="nil"/>
              <w:left w:val="nil"/>
              <w:bottom w:val="nil"/>
              <w:right w:val="single" w:sz="4" w:space="0" w:color="auto"/>
            </w:tcBorders>
            <w:shd w:val="clear" w:color="auto" w:fill="auto"/>
            <w:noWrap/>
            <w:vAlign w:val="bottom"/>
            <w:hideMark/>
          </w:tcPr>
          <w:p w14:paraId="7E4AEC14"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14:paraId="1B4FC7D5" w14:textId="77777777" w:rsidR="005B735F" w:rsidRPr="007044F5" w:rsidRDefault="005B735F" w:rsidP="005B735F">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14:paraId="5EB206ED" w14:textId="77777777" w:rsidR="005B735F" w:rsidRPr="007044F5" w:rsidRDefault="005B735F" w:rsidP="005B735F">
            <w:pPr>
              <w:spacing w:after="0" w:line="240" w:lineRule="auto"/>
              <w:jc w:val="center"/>
              <w:rPr>
                <w:rFonts w:eastAsia="Times New Roman" w:cstheme="minorHAnsi"/>
              </w:rPr>
            </w:pPr>
          </w:p>
        </w:tc>
        <w:tc>
          <w:tcPr>
            <w:tcW w:w="802" w:type="dxa"/>
            <w:tcBorders>
              <w:top w:val="nil"/>
              <w:left w:val="nil"/>
              <w:bottom w:val="nil"/>
              <w:right w:val="single" w:sz="4" w:space="0" w:color="auto"/>
            </w:tcBorders>
            <w:shd w:val="clear" w:color="auto" w:fill="auto"/>
            <w:noWrap/>
            <w:vAlign w:val="bottom"/>
            <w:hideMark/>
          </w:tcPr>
          <w:p w14:paraId="6EC0960D"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774" w:type="dxa"/>
            <w:tcBorders>
              <w:top w:val="nil"/>
              <w:left w:val="nil"/>
              <w:bottom w:val="nil"/>
              <w:right w:val="nil"/>
            </w:tcBorders>
            <w:shd w:val="clear" w:color="auto" w:fill="auto"/>
            <w:noWrap/>
            <w:vAlign w:val="bottom"/>
            <w:hideMark/>
          </w:tcPr>
          <w:p w14:paraId="6D495666" w14:textId="77777777" w:rsidR="005B735F" w:rsidRPr="007044F5" w:rsidRDefault="005B735F" w:rsidP="005B735F">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14:paraId="318473A1"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4154A29B"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66EEFA36"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7901C4A7"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single" w:sz="4" w:space="0" w:color="auto"/>
            </w:tcBorders>
            <w:shd w:val="clear" w:color="auto" w:fill="auto"/>
            <w:noWrap/>
            <w:vAlign w:val="bottom"/>
            <w:hideMark/>
          </w:tcPr>
          <w:p w14:paraId="53E22F1B"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r>
      <w:tr w:rsidR="005B735F" w:rsidRPr="007044F5" w14:paraId="10A0B03D" w14:textId="77777777" w:rsidTr="005B735F">
        <w:trPr>
          <w:trHeight w:val="288"/>
        </w:trPr>
        <w:tc>
          <w:tcPr>
            <w:tcW w:w="1270" w:type="dxa"/>
            <w:tcBorders>
              <w:top w:val="nil"/>
              <w:left w:val="nil"/>
              <w:bottom w:val="nil"/>
              <w:right w:val="nil"/>
            </w:tcBorders>
            <w:shd w:val="clear" w:color="000000" w:fill="CC99FF"/>
            <w:noWrap/>
            <w:vAlign w:val="bottom"/>
            <w:hideMark/>
          </w:tcPr>
          <w:p w14:paraId="5E2337DF"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YHDP RRH</w:t>
            </w:r>
          </w:p>
        </w:tc>
        <w:tc>
          <w:tcPr>
            <w:tcW w:w="1189" w:type="dxa"/>
            <w:tcBorders>
              <w:top w:val="nil"/>
              <w:left w:val="nil"/>
              <w:bottom w:val="nil"/>
              <w:right w:val="nil"/>
            </w:tcBorders>
            <w:shd w:val="clear" w:color="auto" w:fill="auto"/>
            <w:noWrap/>
            <w:vAlign w:val="bottom"/>
            <w:hideMark/>
          </w:tcPr>
          <w:p w14:paraId="08233DE8"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Franklin</w:t>
            </w:r>
          </w:p>
        </w:tc>
        <w:tc>
          <w:tcPr>
            <w:tcW w:w="1815" w:type="dxa"/>
            <w:tcBorders>
              <w:top w:val="nil"/>
              <w:left w:val="single" w:sz="4" w:space="0" w:color="auto"/>
              <w:bottom w:val="nil"/>
              <w:right w:val="nil"/>
            </w:tcBorders>
            <w:shd w:val="clear" w:color="auto" w:fill="auto"/>
            <w:noWrap/>
            <w:vAlign w:val="bottom"/>
            <w:hideMark/>
          </w:tcPr>
          <w:p w14:paraId="4B0AA33B"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22</w:t>
            </w:r>
          </w:p>
        </w:tc>
        <w:tc>
          <w:tcPr>
            <w:tcW w:w="995" w:type="dxa"/>
            <w:tcBorders>
              <w:top w:val="nil"/>
              <w:left w:val="nil"/>
              <w:bottom w:val="nil"/>
              <w:right w:val="single" w:sz="4" w:space="0" w:color="auto"/>
            </w:tcBorders>
            <w:shd w:val="clear" w:color="auto" w:fill="auto"/>
            <w:noWrap/>
            <w:vAlign w:val="bottom"/>
            <w:hideMark/>
          </w:tcPr>
          <w:p w14:paraId="7224DFE1"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22</w:t>
            </w:r>
          </w:p>
        </w:tc>
        <w:tc>
          <w:tcPr>
            <w:tcW w:w="1121" w:type="dxa"/>
            <w:tcBorders>
              <w:top w:val="nil"/>
              <w:left w:val="nil"/>
              <w:bottom w:val="nil"/>
              <w:right w:val="nil"/>
            </w:tcBorders>
            <w:shd w:val="clear" w:color="auto" w:fill="auto"/>
            <w:noWrap/>
            <w:vAlign w:val="bottom"/>
            <w:hideMark/>
          </w:tcPr>
          <w:p w14:paraId="0BADA597"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966" w:type="dxa"/>
            <w:tcBorders>
              <w:top w:val="nil"/>
              <w:left w:val="nil"/>
              <w:bottom w:val="nil"/>
              <w:right w:val="nil"/>
            </w:tcBorders>
            <w:shd w:val="clear" w:color="auto" w:fill="auto"/>
            <w:noWrap/>
            <w:vAlign w:val="bottom"/>
            <w:hideMark/>
          </w:tcPr>
          <w:p w14:paraId="1FB6463C"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nil"/>
              <w:right w:val="single" w:sz="4" w:space="0" w:color="auto"/>
            </w:tcBorders>
            <w:shd w:val="clear" w:color="auto" w:fill="auto"/>
            <w:noWrap/>
            <w:vAlign w:val="bottom"/>
            <w:hideMark/>
          </w:tcPr>
          <w:p w14:paraId="2EB11E00"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22</w:t>
            </w:r>
          </w:p>
        </w:tc>
        <w:tc>
          <w:tcPr>
            <w:tcW w:w="1774" w:type="dxa"/>
            <w:tcBorders>
              <w:top w:val="nil"/>
              <w:left w:val="nil"/>
              <w:bottom w:val="nil"/>
              <w:right w:val="nil"/>
            </w:tcBorders>
            <w:shd w:val="clear" w:color="auto" w:fill="auto"/>
            <w:noWrap/>
            <w:vAlign w:val="bottom"/>
            <w:hideMark/>
          </w:tcPr>
          <w:p w14:paraId="5BD8B44C"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nil"/>
              <w:right w:val="nil"/>
            </w:tcBorders>
            <w:shd w:val="clear" w:color="auto" w:fill="auto"/>
            <w:noWrap/>
            <w:vAlign w:val="bottom"/>
            <w:hideMark/>
          </w:tcPr>
          <w:p w14:paraId="2389C0B2"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76B23484"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22</w:t>
            </w:r>
          </w:p>
        </w:tc>
        <w:tc>
          <w:tcPr>
            <w:tcW w:w="889" w:type="dxa"/>
            <w:tcBorders>
              <w:top w:val="nil"/>
              <w:left w:val="nil"/>
              <w:bottom w:val="nil"/>
              <w:right w:val="nil"/>
            </w:tcBorders>
            <w:shd w:val="clear" w:color="auto" w:fill="auto"/>
            <w:noWrap/>
            <w:vAlign w:val="bottom"/>
            <w:hideMark/>
          </w:tcPr>
          <w:p w14:paraId="2D95B393"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nil"/>
            </w:tcBorders>
            <w:shd w:val="clear" w:color="auto" w:fill="auto"/>
            <w:noWrap/>
            <w:vAlign w:val="bottom"/>
            <w:hideMark/>
          </w:tcPr>
          <w:p w14:paraId="6316DF8C"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nil"/>
              <w:right w:val="single" w:sz="4" w:space="0" w:color="auto"/>
            </w:tcBorders>
            <w:shd w:val="clear" w:color="auto" w:fill="auto"/>
            <w:noWrap/>
            <w:vAlign w:val="bottom"/>
            <w:hideMark/>
          </w:tcPr>
          <w:p w14:paraId="7F8AF332"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r>
      <w:tr w:rsidR="005B735F" w:rsidRPr="007044F5" w14:paraId="5F231066" w14:textId="77777777" w:rsidTr="005B735F">
        <w:trPr>
          <w:trHeight w:val="288"/>
        </w:trPr>
        <w:tc>
          <w:tcPr>
            <w:tcW w:w="1270" w:type="dxa"/>
            <w:tcBorders>
              <w:top w:val="nil"/>
              <w:left w:val="nil"/>
              <w:bottom w:val="nil"/>
              <w:right w:val="nil"/>
            </w:tcBorders>
            <w:shd w:val="clear" w:color="auto" w:fill="auto"/>
            <w:noWrap/>
            <w:vAlign w:val="bottom"/>
            <w:hideMark/>
          </w:tcPr>
          <w:p w14:paraId="7F95DD5D" w14:textId="77777777" w:rsidR="005B735F" w:rsidRPr="007044F5" w:rsidRDefault="005B735F" w:rsidP="005B735F">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14:paraId="335A2462" w14:textId="77777777" w:rsidR="005B735F" w:rsidRPr="007044F5" w:rsidRDefault="005B735F" w:rsidP="005B735F">
            <w:pPr>
              <w:spacing w:after="0" w:line="240" w:lineRule="auto"/>
              <w:rPr>
                <w:rFonts w:eastAsia="Times New Roman" w:cstheme="minorHAnsi"/>
              </w:rPr>
            </w:pPr>
          </w:p>
        </w:tc>
        <w:tc>
          <w:tcPr>
            <w:tcW w:w="1815" w:type="dxa"/>
            <w:tcBorders>
              <w:top w:val="nil"/>
              <w:left w:val="single" w:sz="4" w:space="0" w:color="auto"/>
              <w:bottom w:val="nil"/>
              <w:right w:val="nil"/>
            </w:tcBorders>
            <w:shd w:val="clear" w:color="auto" w:fill="auto"/>
            <w:noWrap/>
            <w:vAlign w:val="bottom"/>
            <w:hideMark/>
          </w:tcPr>
          <w:p w14:paraId="2432972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995" w:type="dxa"/>
            <w:tcBorders>
              <w:top w:val="nil"/>
              <w:left w:val="nil"/>
              <w:bottom w:val="nil"/>
              <w:right w:val="single" w:sz="4" w:space="0" w:color="auto"/>
            </w:tcBorders>
            <w:shd w:val="clear" w:color="auto" w:fill="auto"/>
            <w:noWrap/>
            <w:vAlign w:val="bottom"/>
            <w:hideMark/>
          </w:tcPr>
          <w:p w14:paraId="43DD549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14:paraId="1D02D8C9" w14:textId="77777777" w:rsidR="005B735F" w:rsidRPr="007044F5" w:rsidRDefault="005B735F" w:rsidP="005B735F">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14:paraId="114345C7" w14:textId="77777777" w:rsidR="005B735F" w:rsidRPr="007044F5" w:rsidRDefault="005B735F" w:rsidP="005B735F">
            <w:pPr>
              <w:spacing w:after="0" w:line="240" w:lineRule="auto"/>
              <w:jc w:val="center"/>
              <w:rPr>
                <w:rFonts w:eastAsia="Times New Roman" w:cstheme="minorHAnsi"/>
              </w:rPr>
            </w:pPr>
          </w:p>
        </w:tc>
        <w:tc>
          <w:tcPr>
            <w:tcW w:w="802" w:type="dxa"/>
            <w:tcBorders>
              <w:top w:val="nil"/>
              <w:left w:val="nil"/>
              <w:bottom w:val="nil"/>
              <w:right w:val="single" w:sz="4" w:space="0" w:color="auto"/>
            </w:tcBorders>
            <w:shd w:val="clear" w:color="auto" w:fill="auto"/>
            <w:noWrap/>
            <w:vAlign w:val="bottom"/>
            <w:hideMark/>
          </w:tcPr>
          <w:p w14:paraId="5CD8A3F4"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774" w:type="dxa"/>
            <w:tcBorders>
              <w:top w:val="nil"/>
              <w:left w:val="nil"/>
              <w:bottom w:val="nil"/>
              <w:right w:val="nil"/>
            </w:tcBorders>
            <w:shd w:val="clear" w:color="auto" w:fill="auto"/>
            <w:noWrap/>
            <w:vAlign w:val="bottom"/>
            <w:hideMark/>
          </w:tcPr>
          <w:p w14:paraId="7E16BE79" w14:textId="77777777" w:rsidR="005B735F" w:rsidRPr="007044F5" w:rsidRDefault="005B735F" w:rsidP="005B735F">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14:paraId="49962B4E"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21083936"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53879958"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14129ED0"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single" w:sz="4" w:space="0" w:color="auto"/>
            </w:tcBorders>
            <w:shd w:val="clear" w:color="auto" w:fill="auto"/>
            <w:noWrap/>
            <w:vAlign w:val="bottom"/>
            <w:hideMark/>
          </w:tcPr>
          <w:p w14:paraId="29633CD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r>
      <w:tr w:rsidR="005B735F" w:rsidRPr="007044F5" w14:paraId="342D214D" w14:textId="77777777" w:rsidTr="005B735F">
        <w:trPr>
          <w:trHeight w:val="288"/>
        </w:trPr>
        <w:tc>
          <w:tcPr>
            <w:tcW w:w="1270" w:type="dxa"/>
            <w:tcBorders>
              <w:top w:val="nil"/>
              <w:left w:val="nil"/>
              <w:bottom w:val="nil"/>
              <w:right w:val="nil"/>
            </w:tcBorders>
            <w:shd w:val="clear" w:color="000000" w:fill="FF9966"/>
            <w:noWrap/>
            <w:vAlign w:val="bottom"/>
            <w:hideMark/>
          </w:tcPr>
          <w:p w14:paraId="5F390DA4"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YHDP TH</w:t>
            </w:r>
          </w:p>
        </w:tc>
        <w:tc>
          <w:tcPr>
            <w:tcW w:w="1189" w:type="dxa"/>
            <w:tcBorders>
              <w:top w:val="nil"/>
              <w:left w:val="nil"/>
              <w:bottom w:val="nil"/>
              <w:right w:val="nil"/>
            </w:tcBorders>
            <w:shd w:val="clear" w:color="auto" w:fill="auto"/>
            <w:noWrap/>
            <w:vAlign w:val="bottom"/>
            <w:hideMark/>
          </w:tcPr>
          <w:p w14:paraId="2ACD3EB2"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Franklin</w:t>
            </w:r>
          </w:p>
        </w:tc>
        <w:tc>
          <w:tcPr>
            <w:tcW w:w="1815" w:type="dxa"/>
            <w:tcBorders>
              <w:top w:val="nil"/>
              <w:left w:val="single" w:sz="4" w:space="0" w:color="auto"/>
              <w:bottom w:val="nil"/>
              <w:right w:val="nil"/>
            </w:tcBorders>
            <w:shd w:val="clear" w:color="auto" w:fill="auto"/>
            <w:noWrap/>
            <w:vAlign w:val="bottom"/>
            <w:hideMark/>
          </w:tcPr>
          <w:p w14:paraId="1EEAFEA5"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8</w:t>
            </w:r>
          </w:p>
        </w:tc>
        <w:tc>
          <w:tcPr>
            <w:tcW w:w="995" w:type="dxa"/>
            <w:tcBorders>
              <w:top w:val="nil"/>
              <w:left w:val="nil"/>
              <w:bottom w:val="nil"/>
              <w:right w:val="single" w:sz="4" w:space="0" w:color="auto"/>
            </w:tcBorders>
            <w:shd w:val="clear" w:color="auto" w:fill="auto"/>
            <w:noWrap/>
            <w:vAlign w:val="bottom"/>
            <w:hideMark/>
          </w:tcPr>
          <w:p w14:paraId="3837BA7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14:paraId="4CF91563" w14:textId="77777777" w:rsidR="005B735F" w:rsidRPr="007044F5" w:rsidRDefault="005B735F" w:rsidP="005B735F">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14:paraId="0AB64C9D"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2</w:t>
            </w:r>
          </w:p>
        </w:tc>
        <w:tc>
          <w:tcPr>
            <w:tcW w:w="802" w:type="dxa"/>
            <w:tcBorders>
              <w:top w:val="nil"/>
              <w:left w:val="nil"/>
              <w:bottom w:val="nil"/>
              <w:right w:val="single" w:sz="4" w:space="0" w:color="auto"/>
            </w:tcBorders>
            <w:shd w:val="clear" w:color="auto" w:fill="auto"/>
            <w:noWrap/>
            <w:vAlign w:val="bottom"/>
            <w:hideMark/>
          </w:tcPr>
          <w:p w14:paraId="0EA5C7C1"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6</w:t>
            </w:r>
          </w:p>
        </w:tc>
        <w:tc>
          <w:tcPr>
            <w:tcW w:w="1774" w:type="dxa"/>
            <w:tcBorders>
              <w:top w:val="nil"/>
              <w:left w:val="nil"/>
              <w:bottom w:val="nil"/>
              <w:right w:val="nil"/>
            </w:tcBorders>
            <w:shd w:val="clear" w:color="auto" w:fill="auto"/>
            <w:noWrap/>
            <w:vAlign w:val="bottom"/>
            <w:hideMark/>
          </w:tcPr>
          <w:p w14:paraId="08ECEABE" w14:textId="77777777" w:rsidR="005B735F" w:rsidRPr="007044F5" w:rsidRDefault="005B735F" w:rsidP="005B735F">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14:paraId="03F63446"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17400C37"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6</w:t>
            </w:r>
          </w:p>
        </w:tc>
        <w:tc>
          <w:tcPr>
            <w:tcW w:w="889" w:type="dxa"/>
            <w:tcBorders>
              <w:top w:val="nil"/>
              <w:left w:val="nil"/>
              <w:bottom w:val="nil"/>
              <w:right w:val="nil"/>
            </w:tcBorders>
            <w:shd w:val="clear" w:color="auto" w:fill="auto"/>
            <w:noWrap/>
            <w:vAlign w:val="bottom"/>
            <w:hideMark/>
          </w:tcPr>
          <w:p w14:paraId="0F2168F5"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w:t>
            </w:r>
          </w:p>
        </w:tc>
        <w:tc>
          <w:tcPr>
            <w:tcW w:w="889" w:type="dxa"/>
            <w:tcBorders>
              <w:top w:val="nil"/>
              <w:left w:val="nil"/>
              <w:bottom w:val="nil"/>
              <w:right w:val="nil"/>
            </w:tcBorders>
            <w:shd w:val="clear" w:color="auto" w:fill="auto"/>
            <w:noWrap/>
            <w:vAlign w:val="bottom"/>
            <w:hideMark/>
          </w:tcPr>
          <w:p w14:paraId="0FC443B7"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w:t>
            </w:r>
          </w:p>
        </w:tc>
        <w:tc>
          <w:tcPr>
            <w:tcW w:w="889" w:type="dxa"/>
            <w:tcBorders>
              <w:top w:val="nil"/>
              <w:left w:val="nil"/>
              <w:bottom w:val="nil"/>
              <w:right w:val="single" w:sz="4" w:space="0" w:color="auto"/>
            </w:tcBorders>
            <w:shd w:val="clear" w:color="auto" w:fill="auto"/>
            <w:noWrap/>
            <w:vAlign w:val="bottom"/>
            <w:hideMark/>
          </w:tcPr>
          <w:p w14:paraId="77668C9C"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r>
      <w:tr w:rsidR="005B735F" w:rsidRPr="007044F5" w14:paraId="04474C41" w14:textId="77777777" w:rsidTr="005B735F">
        <w:trPr>
          <w:trHeight w:val="288"/>
        </w:trPr>
        <w:tc>
          <w:tcPr>
            <w:tcW w:w="1270" w:type="dxa"/>
            <w:tcBorders>
              <w:top w:val="nil"/>
              <w:left w:val="nil"/>
              <w:bottom w:val="nil"/>
              <w:right w:val="nil"/>
            </w:tcBorders>
            <w:shd w:val="clear" w:color="auto" w:fill="auto"/>
            <w:noWrap/>
            <w:vAlign w:val="bottom"/>
            <w:hideMark/>
          </w:tcPr>
          <w:p w14:paraId="42635EB7" w14:textId="77777777" w:rsidR="005B735F" w:rsidRPr="007044F5" w:rsidRDefault="005B735F" w:rsidP="005B735F">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14:paraId="793560DA" w14:textId="77777777" w:rsidR="005B735F" w:rsidRPr="007044F5" w:rsidRDefault="005B735F" w:rsidP="005B735F">
            <w:pPr>
              <w:spacing w:after="0" w:line="240" w:lineRule="auto"/>
              <w:rPr>
                <w:rFonts w:eastAsia="Times New Roman" w:cstheme="minorHAnsi"/>
              </w:rPr>
            </w:pPr>
          </w:p>
        </w:tc>
        <w:tc>
          <w:tcPr>
            <w:tcW w:w="1815" w:type="dxa"/>
            <w:tcBorders>
              <w:top w:val="nil"/>
              <w:left w:val="single" w:sz="4" w:space="0" w:color="auto"/>
              <w:bottom w:val="nil"/>
              <w:right w:val="nil"/>
            </w:tcBorders>
            <w:shd w:val="clear" w:color="auto" w:fill="auto"/>
            <w:noWrap/>
            <w:vAlign w:val="bottom"/>
            <w:hideMark/>
          </w:tcPr>
          <w:p w14:paraId="0FD18B40"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995" w:type="dxa"/>
            <w:tcBorders>
              <w:top w:val="nil"/>
              <w:left w:val="nil"/>
              <w:bottom w:val="nil"/>
              <w:right w:val="single" w:sz="4" w:space="0" w:color="auto"/>
            </w:tcBorders>
            <w:shd w:val="clear" w:color="auto" w:fill="auto"/>
            <w:noWrap/>
            <w:vAlign w:val="bottom"/>
            <w:hideMark/>
          </w:tcPr>
          <w:p w14:paraId="74D7DA0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121" w:type="dxa"/>
            <w:tcBorders>
              <w:top w:val="nil"/>
              <w:left w:val="nil"/>
              <w:bottom w:val="nil"/>
              <w:right w:val="nil"/>
            </w:tcBorders>
            <w:shd w:val="clear" w:color="auto" w:fill="auto"/>
            <w:noWrap/>
            <w:vAlign w:val="bottom"/>
            <w:hideMark/>
          </w:tcPr>
          <w:p w14:paraId="17D55A0D" w14:textId="77777777" w:rsidR="005B735F" w:rsidRPr="007044F5" w:rsidRDefault="005B735F" w:rsidP="005B735F">
            <w:pPr>
              <w:spacing w:after="0" w:line="240" w:lineRule="auto"/>
              <w:jc w:val="center"/>
              <w:rPr>
                <w:rFonts w:eastAsia="Times New Roman" w:cstheme="minorHAnsi"/>
                <w:color w:val="000000"/>
              </w:rPr>
            </w:pPr>
          </w:p>
        </w:tc>
        <w:tc>
          <w:tcPr>
            <w:tcW w:w="966" w:type="dxa"/>
            <w:tcBorders>
              <w:top w:val="nil"/>
              <w:left w:val="nil"/>
              <w:bottom w:val="nil"/>
              <w:right w:val="nil"/>
            </w:tcBorders>
            <w:shd w:val="clear" w:color="auto" w:fill="auto"/>
            <w:noWrap/>
            <w:vAlign w:val="bottom"/>
            <w:hideMark/>
          </w:tcPr>
          <w:p w14:paraId="6EEC6E13" w14:textId="77777777" w:rsidR="005B735F" w:rsidRPr="007044F5" w:rsidRDefault="005B735F" w:rsidP="005B735F">
            <w:pPr>
              <w:spacing w:after="0" w:line="240" w:lineRule="auto"/>
              <w:jc w:val="center"/>
              <w:rPr>
                <w:rFonts w:eastAsia="Times New Roman" w:cstheme="minorHAnsi"/>
              </w:rPr>
            </w:pPr>
          </w:p>
        </w:tc>
        <w:tc>
          <w:tcPr>
            <w:tcW w:w="802" w:type="dxa"/>
            <w:tcBorders>
              <w:top w:val="nil"/>
              <w:left w:val="nil"/>
              <w:bottom w:val="nil"/>
              <w:right w:val="single" w:sz="4" w:space="0" w:color="auto"/>
            </w:tcBorders>
            <w:shd w:val="clear" w:color="auto" w:fill="auto"/>
            <w:noWrap/>
            <w:vAlign w:val="bottom"/>
            <w:hideMark/>
          </w:tcPr>
          <w:p w14:paraId="7F47C86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c>
          <w:tcPr>
            <w:tcW w:w="1774" w:type="dxa"/>
            <w:tcBorders>
              <w:top w:val="nil"/>
              <w:left w:val="nil"/>
              <w:bottom w:val="nil"/>
              <w:right w:val="nil"/>
            </w:tcBorders>
            <w:shd w:val="clear" w:color="auto" w:fill="auto"/>
            <w:noWrap/>
            <w:vAlign w:val="bottom"/>
            <w:hideMark/>
          </w:tcPr>
          <w:p w14:paraId="7FE13C23" w14:textId="77777777" w:rsidR="005B735F" w:rsidRPr="007044F5" w:rsidRDefault="005B735F" w:rsidP="005B735F">
            <w:pPr>
              <w:spacing w:after="0" w:line="240" w:lineRule="auto"/>
              <w:jc w:val="center"/>
              <w:rPr>
                <w:rFonts w:eastAsia="Times New Roman" w:cstheme="minorHAnsi"/>
                <w:color w:val="000000"/>
              </w:rPr>
            </w:pPr>
          </w:p>
        </w:tc>
        <w:tc>
          <w:tcPr>
            <w:tcW w:w="671" w:type="dxa"/>
            <w:tcBorders>
              <w:top w:val="nil"/>
              <w:left w:val="nil"/>
              <w:bottom w:val="nil"/>
              <w:right w:val="nil"/>
            </w:tcBorders>
            <w:shd w:val="clear" w:color="auto" w:fill="auto"/>
            <w:noWrap/>
            <w:vAlign w:val="bottom"/>
            <w:hideMark/>
          </w:tcPr>
          <w:p w14:paraId="7ECD079E"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1AAA30D0"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0E1F4B25"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nil"/>
            </w:tcBorders>
            <w:shd w:val="clear" w:color="auto" w:fill="auto"/>
            <w:noWrap/>
            <w:vAlign w:val="bottom"/>
            <w:hideMark/>
          </w:tcPr>
          <w:p w14:paraId="61928B07" w14:textId="77777777" w:rsidR="005B735F" w:rsidRPr="007044F5" w:rsidRDefault="005B735F" w:rsidP="005B735F">
            <w:pPr>
              <w:spacing w:after="0" w:line="240" w:lineRule="auto"/>
              <w:jc w:val="center"/>
              <w:rPr>
                <w:rFonts w:eastAsia="Times New Roman" w:cstheme="minorHAnsi"/>
              </w:rPr>
            </w:pPr>
          </w:p>
        </w:tc>
        <w:tc>
          <w:tcPr>
            <w:tcW w:w="889" w:type="dxa"/>
            <w:tcBorders>
              <w:top w:val="nil"/>
              <w:left w:val="nil"/>
              <w:bottom w:val="nil"/>
              <w:right w:val="single" w:sz="4" w:space="0" w:color="auto"/>
            </w:tcBorders>
            <w:shd w:val="clear" w:color="auto" w:fill="auto"/>
            <w:noWrap/>
            <w:vAlign w:val="bottom"/>
            <w:hideMark/>
          </w:tcPr>
          <w:p w14:paraId="4DEC7B69"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 </w:t>
            </w:r>
          </w:p>
        </w:tc>
      </w:tr>
      <w:tr w:rsidR="005B735F" w:rsidRPr="007044F5" w14:paraId="572D39D3" w14:textId="77777777" w:rsidTr="005B735F">
        <w:trPr>
          <w:trHeight w:val="576"/>
        </w:trPr>
        <w:tc>
          <w:tcPr>
            <w:tcW w:w="1270" w:type="dxa"/>
            <w:tcBorders>
              <w:top w:val="nil"/>
              <w:left w:val="nil"/>
              <w:bottom w:val="single" w:sz="4" w:space="0" w:color="auto"/>
              <w:right w:val="nil"/>
            </w:tcBorders>
            <w:shd w:val="clear" w:color="000000" w:fill="FFFF99"/>
            <w:vAlign w:val="bottom"/>
            <w:hideMark/>
          </w:tcPr>
          <w:p w14:paraId="3E451CAD"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TH/RRH -PH</w:t>
            </w:r>
          </w:p>
        </w:tc>
        <w:tc>
          <w:tcPr>
            <w:tcW w:w="1189" w:type="dxa"/>
            <w:tcBorders>
              <w:top w:val="nil"/>
              <w:left w:val="nil"/>
              <w:bottom w:val="single" w:sz="4" w:space="0" w:color="auto"/>
              <w:right w:val="nil"/>
            </w:tcBorders>
            <w:shd w:val="clear" w:color="auto" w:fill="auto"/>
            <w:noWrap/>
            <w:vAlign w:val="bottom"/>
            <w:hideMark/>
          </w:tcPr>
          <w:p w14:paraId="7C69E220" w14:textId="77777777" w:rsidR="005B735F" w:rsidRPr="007044F5" w:rsidRDefault="005B735F" w:rsidP="005B735F">
            <w:pPr>
              <w:spacing w:after="0" w:line="240" w:lineRule="auto"/>
              <w:rPr>
                <w:rFonts w:eastAsia="Times New Roman" w:cstheme="minorHAnsi"/>
                <w:color w:val="000000"/>
              </w:rPr>
            </w:pPr>
            <w:r w:rsidRPr="007044F5">
              <w:rPr>
                <w:rFonts w:eastAsia="Times New Roman" w:cstheme="minorHAnsi"/>
                <w:color w:val="000000"/>
              </w:rPr>
              <w:t>Franklin</w:t>
            </w:r>
          </w:p>
        </w:tc>
        <w:tc>
          <w:tcPr>
            <w:tcW w:w="1815" w:type="dxa"/>
            <w:tcBorders>
              <w:top w:val="nil"/>
              <w:left w:val="single" w:sz="4" w:space="0" w:color="auto"/>
              <w:bottom w:val="single" w:sz="4" w:space="0" w:color="auto"/>
              <w:right w:val="nil"/>
            </w:tcBorders>
            <w:shd w:val="clear" w:color="auto" w:fill="auto"/>
            <w:noWrap/>
            <w:vAlign w:val="bottom"/>
            <w:hideMark/>
          </w:tcPr>
          <w:p w14:paraId="0514D832"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10</w:t>
            </w:r>
          </w:p>
        </w:tc>
        <w:tc>
          <w:tcPr>
            <w:tcW w:w="995" w:type="dxa"/>
            <w:tcBorders>
              <w:top w:val="nil"/>
              <w:left w:val="nil"/>
              <w:bottom w:val="single" w:sz="4" w:space="0" w:color="auto"/>
              <w:right w:val="single" w:sz="4" w:space="0" w:color="auto"/>
            </w:tcBorders>
            <w:shd w:val="clear" w:color="auto" w:fill="auto"/>
            <w:noWrap/>
            <w:vAlign w:val="bottom"/>
            <w:hideMark/>
          </w:tcPr>
          <w:p w14:paraId="0BB69F4E"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10</w:t>
            </w:r>
          </w:p>
        </w:tc>
        <w:tc>
          <w:tcPr>
            <w:tcW w:w="1121" w:type="dxa"/>
            <w:tcBorders>
              <w:top w:val="nil"/>
              <w:left w:val="nil"/>
              <w:bottom w:val="single" w:sz="4" w:space="0" w:color="auto"/>
              <w:right w:val="nil"/>
            </w:tcBorders>
            <w:shd w:val="clear" w:color="auto" w:fill="auto"/>
            <w:noWrap/>
            <w:vAlign w:val="bottom"/>
            <w:hideMark/>
          </w:tcPr>
          <w:p w14:paraId="780A1C18"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966" w:type="dxa"/>
            <w:tcBorders>
              <w:top w:val="nil"/>
              <w:left w:val="nil"/>
              <w:bottom w:val="single" w:sz="4" w:space="0" w:color="auto"/>
              <w:right w:val="nil"/>
            </w:tcBorders>
            <w:shd w:val="clear" w:color="auto" w:fill="auto"/>
            <w:noWrap/>
            <w:vAlign w:val="bottom"/>
            <w:hideMark/>
          </w:tcPr>
          <w:p w14:paraId="36E4BDBB"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02" w:type="dxa"/>
            <w:tcBorders>
              <w:top w:val="nil"/>
              <w:left w:val="nil"/>
              <w:bottom w:val="single" w:sz="4" w:space="0" w:color="auto"/>
              <w:right w:val="single" w:sz="4" w:space="0" w:color="auto"/>
            </w:tcBorders>
            <w:shd w:val="clear" w:color="auto" w:fill="auto"/>
            <w:noWrap/>
            <w:vAlign w:val="bottom"/>
            <w:hideMark/>
          </w:tcPr>
          <w:p w14:paraId="004F6FE7"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10</w:t>
            </w:r>
          </w:p>
        </w:tc>
        <w:tc>
          <w:tcPr>
            <w:tcW w:w="1774" w:type="dxa"/>
            <w:tcBorders>
              <w:top w:val="nil"/>
              <w:left w:val="nil"/>
              <w:bottom w:val="single" w:sz="4" w:space="0" w:color="auto"/>
              <w:right w:val="nil"/>
            </w:tcBorders>
            <w:shd w:val="clear" w:color="auto" w:fill="auto"/>
            <w:noWrap/>
            <w:vAlign w:val="bottom"/>
            <w:hideMark/>
          </w:tcPr>
          <w:p w14:paraId="0284908B"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671" w:type="dxa"/>
            <w:tcBorders>
              <w:top w:val="nil"/>
              <w:left w:val="nil"/>
              <w:bottom w:val="single" w:sz="4" w:space="0" w:color="auto"/>
              <w:right w:val="nil"/>
            </w:tcBorders>
            <w:shd w:val="clear" w:color="auto" w:fill="auto"/>
            <w:noWrap/>
            <w:vAlign w:val="bottom"/>
            <w:hideMark/>
          </w:tcPr>
          <w:p w14:paraId="32A9CAA3"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single" w:sz="4" w:space="0" w:color="auto"/>
              <w:right w:val="nil"/>
            </w:tcBorders>
            <w:shd w:val="clear" w:color="auto" w:fill="auto"/>
            <w:noWrap/>
            <w:vAlign w:val="bottom"/>
            <w:hideMark/>
          </w:tcPr>
          <w:p w14:paraId="36CFA286"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10</w:t>
            </w:r>
          </w:p>
        </w:tc>
        <w:tc>
          <w:tcPr>
            <w:tcW w:w="889" w:type="dxa"/>
            <w:tcBorders>
              <w:top w:val="nil"/>
              <w:left w:val="nil"/>
              <w:bottom w:val="single" w:sz="4" w:space="0" w:color="auto"/>
              <w:right w:val="nil"/>
            </w:tcBorders>
            <w:shd w:val="clear" w:color="auto" w:fill="auto"/>
            <w:noWrap/>
            <w:vAlign w:val="bottom"/>
            <w:hideMark/>
          </w:tcPr>
          <w:p w14:paraId="569AC808"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single" w:sz="4" w:space="0" w:color="auto"/>
              <w:right w:val="nil"/>
            </w:tcBorders>
            <w:shd w:val="clear" w:color="auto" w:fill="auto"/>
            <w:noWrap/>
            <w:vAlign w:val="bottom"/>
            <w:hideMark/>
          </w:tcPr>
          <w:p w14:paraId="0AF8B8DF"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c>
          <w:tcPr>
            <w:tcW w:w="889" w:type="dxa"/>
            <w:tcBorders>
              <w:top w:val="nil"/>
              <w:left w:val="nil"/>
              <w:bottom w:val="single" w:sz="4" w:space="0" w:color="auto"/>
              <w:right w:val="single" w:sz="4" w:space="0" w:color="auto"/>
            </w:tcBorders>
            <w:shd w:val="clear" w:color="auto" w:fill="auto"/>
            <w:noWrap/>
            <w:vAlign w:val="bottom"/>
            <w:hideMark/>
          </w:tcPr>
          <w:p w14:paraId="02D8EDF3" w14:textId="77777777" w:rsidR="005B735F" w:rsidRPr="007044F5" w:rsidRDefault="005B735F" w:rsidP="005B735F">
            <w:pPr>
              <w:spacing w:after="0" w:line="240" w:lineRule="auto"/>
              <w:jc w:val="center"/>
              <w:rPr>
                <w:rFonts w:eastAsia="Times New Roman" w:cstheme="minorHAnsi"/>
                <w:color w:val="000000"/>
              </w:rPr>
            </w:pPr>
            <w:r w:rsidRPr="007044F5">
              <w:rPr>
                <w:rFonts w:eastAsia="Times New Roman" w:cstheme="minorHAnsi"/>
                <w:color w:val="000000"/>
              </w:rPr>
              <w:t>-</w:t>
            </w:r>
          </w:p>
        </w:tc>
      </w:tr>
      <w:tr w:rsidR="005B735F" w:rsidRPr="007044F5" w14:paraId="0D678634" w14:textId="77777777" w:rsidTr="005B735F">
        <w:trPr>
          <w:trHeight w:val="288"/>
        </w:trPr>
        <w:tc>
          <w:tcPr>
            <w:tcW w:w="1270" w:type="dxa"/>
            <w:tcBorders>
              <w:top w:val="nil"/>
              <w:left w:val="nil"/>
              <w:bottom w:val="nil"/>
              <w:right w:val="nil"/>
            </w:tcBorders>
            <w:shd w:val="clear" w:color="auto" w:fill="auto"/>
            <w:noWrap/>
            <w:vAlign w:val="bottom"/>
            <w:hideMark/>
          </w:tcPr>
          <w:p w14:paraId="7D10367B" w14:textId="77777777" w:rsidR="005B735F" w:rsidRPr="007044F5" w:rsidRDefault="005B735F" w:rsidP="005B735F">
            <w:pPr>
              <w:spacing w:after="0" w:line="240" w:lineRule="auto"/>
              <w:jc w:val="center"/>
              <w:rPr>
                <w:rFonts w:eastAsia="Times New Roman" w:cstheme="minorHAnsi"/>
                <w:color w:val="000000"/>
              </w:rPr>
            </w:pPr>
          </w:p>
        </w:tc>
        <w:tc>
          <w:tcPr>
            <w:tcW w:w="1189" w:type="dxa"/>
            <w:tcBorders>
              <w:top w:val="nil"/>
              <w:left w:val="nil"/>
              <w:bottom w:val="nil"/>
              <w:right w:val="nil"/>
            </w:tcBorders>
            <w:shd w:val="clear" w:color="auto" w:fill="auto"/>
            <w:noWrap/>
            <w:vAlign w:val="bottom"/>
            <w:hideMark/>
          </w:tcPr>
          <w:p w14:paraId="720713ED" w14:textId="77777777" w:rsidR="005B735F" w:rsidRPr="007044F5" w:rsidRDefault="005B735F" w:rsidP="005B735F">
            <w:pPr>
              <w:spacing w:after="0" w:line="240" w:lineRule="auto"/>
              <w:rPr>
                <w:rFonts w:eastAsia="Times New Roman" w:cstheme="minorHAnsi"/>
                <w:b/>
                <w:bCs/>
                <w:color w:val="000000"/>
              </w:rPr>
            </w:pPr>
            <w:r w:rsidRPr="007044F5">
              <w:rPr>
                <w:rFonts w:eastAsia="Times New Roman" w:cstheme="minorHAnsi"/>
                <w:b/>
                <w:bCs/>
                <w:color w:val="000000"/>
              </w:rPr>
              <w:t>Totals</w:t>
            </w:r>
          </w:p>
        </w:tc>
        <w:tc>
          <w:tcPr>
            <w:tcW w:w="1815" w:type="dxa"/>
            <w:tcBorders>
              <w:top w:val="nil"/>
              <w:left w:val="single" w:sz="4" w:space="0" w:color="auto"/>
              <w:bottom w:val="single" w:sz="4" w:space="0" w:color="auto"/>
              <w:right w:val="nil"/>
            </w:tcBorders>
            <w:shd w:val="clear" w:color="000000" w:fill="FCE4D6"/>
            <w:noWrap/>
            <w:vAlign w:val="bottom"/>
            <w:hideMark/>
          </w:tcPr>
          <w:p w14:paraId="1494660F" w14:textId="77777777" w:rsidR="005B735F" w:rsidRPr="007044F5" w:rsidRDefault="005B735F" w:rsidP="005B735F">
            <w:pPr>
              <w:spacing w:after="0" w:line="240" w:lineRule="auto"/>
              <w:jc w:val="center"/>
              <w:rPr>
                <w:rFonts w:eastAsia="Times New Roman" w:cstheme="minorHAnsi"/>
                <w:b/>
                <w:bCs/>
                <w:color w:val="000000"/>
              </w:rPr>
            </w:pPr>
            <w:r w:rsidRPr="007044F5">
              <w:rPr>
                <w:rFonts w:eastAsia="Times New Roman" w:cstheme="minorHAnsi"/>
                <w:b/>
                <w:bCs/>
                <w:color w:val="000000"/>
              </w:rPr>
              <w:t>177</w:t>
            </w:r>
          </w:p>
        </w:tc>
        <w:tc>
          <w:tcPr>
            <w:tcW w:w="995" w:type="dxa"/>
            <w:tcBorders>
              <w:top w:val="nil"/>
              <w:left w:val="nil"/>
              <w:bottom w:val="single" w:sz="4" w:space="0" w:color="auto"/>
              <w:right w:val="single" w:sz="4" w:space="0" w:color="auto"/>
            </w:tcBorders>
            <w:shd w:val="clear" w:color="000000" w:fill="FCE4D6"/>
            <w:noWrap/>
            <w:vAlign w:val="bottom"/>
            <w:hideMark/>
          </w:tcPr>
          <w:p w14:paraId="1C1C03C6" w14:textId="77777777" w:rsidR="005B735F" w:rsidRPr="007044F5" w:rsidRDefault="005B735F" w:rsidP="005B735F">
            <w:pPr>
              <w:spacing w:after="0" w:line="240" w:lineRule="auto"/>
              <w:jc w:val="center"/>
              <w:rPr>
                <w:rFonts w:eastAsia="Times New Roman" w:cstheme="minorHAnsi"/>
                <w:b/>
                <w:bCs/>
                <w:color w:val="000000"/>
              </w:rPr>
            </w:pPr>
            <w:r w:rsidRPr="007044F5">
              <w:rPr>
                <w:rFonts w:eastAsia="Times New Roman" w:cstheme="minorHAnsi"/>
                <w:b/>
                <w:bCs/>
                <w:color w:val="000000"/>
              </w:rPr>
              <w:t>213</w:t>
            </w:r>
          </w:p>
        </w:tc>
        <w:tc>
          <w:tcPr>
            <w:tcW w:w="1121" w:type="dxa"/>
            <w:tcBorders>
              <w:top w:val="nil"/>
              <w:left w:val="nil"/>
              <w:bottom w:val="single" w:sz="4" w:space="0" w:color="auto"/>
              <w:right w:val="nil"/>
            </w:tcBorders>
            <w:shd w:val="clear" w:color="000000" w:fill="FFF2CC"/>
            <w:noWrap/>
            <w:vAlign w:val="bottom"/>
            <w:hideMark/>
          </w:tcPr>
          <w:p w14:paraId="79C990DA" w14:textId="77777777" w:rsidR="005B735F" w:rsidRPr="007044F5" w:rsidRDefault="005B735F" w:rsidP="005B735F">
            <w:pPr>
              <w:spacing w:after="0" w:line="240" w:lineRule="auto"/>
              <w:jc w:val="center"/>
              <w:rPr>
                <w:rFonts w:eastAsia="Times New Roman" w:cstheme="minorHAnsi"/>
                <w:b/>
                <w:bCs/>
                <w:color w:val="000000"/>
              </w:rPr>
            </w:pPr>
            <w:r w:rsidRPr="007044F5">
              <w:rPr>
                <w:rFonts w:eastAsia="Times New Roman" w:cstheme="minorHAnsi"/>
                <w:b/>
                <w:bCs/>
                <w:color w:val="000000"/>
              </w:rPr>
              <w:t>104</w:t>
            </w:r>
          </w:p>
        </w:tc>
        <w:tc>
          <w:tcPr>
            <w:tcW w:w="966" w:type="dxa"/>
            <w:tcBorders>
              <w:top w:val="nil"/>
              <w:left w:val="nil"/>
              <w:bottom w:val="single" w:sz="4" w:space="0" w:color="auto"/>
              <w:right w:val="nil"/>
            </w:tcBorders>
            <w:shd w:val="clear" w:color="000000" w:fill="FFF2CC"/>
            <w:noWrap/>
            <w:vAlign w:val="bottom"/>
            <w:hideMark/>
          </w:tcPr>
          <w:p w14:paraId="44C6F7CD" w14:textId="77777777" w:rsidR="005B735F" w:rsidRPr="007044F5" w:rsidRDefault="005B735F" w:rsidP="005B735F">
            <w:pPr>
              <w:spacing w:after="0" w:line="240" w:lineRule="auto"/>
              <w:jc w:val="center"/>
              <w:rPr>
                <w:rFonts w:eastAsia="Times New Roman" w:cstheme="minorHAnsi"/>
                <w:b/>
                <w:bCs/>
                <w:color w:val="000000"/>
              </w:rPr>
            </w:pPr>
            <w:r w:rsidRPr="007044F5">
              <w:rPr>
                <w:rFonts w:eastAsia="Times New Roman" w:cstheme="minorHAnsi"/>
                <w:b/>
                <w:bCs/>
                <w:color w:val="000000"/>
              </w:rPr>
              <w:t>18</w:t>
            </w:r>
          </w:p>
        </w:tc>
        <w:tc>
          <w:tcPr>
            <w:tcW w:w="802" w:type="dxa"/>
            <w:tcBorders>
              <w:top w:val="nil"/>
              <w:left w:val="nil"/>
              <w:bottom w:val="single" w:sz="4" w:space="0" w:color="auto"/>
              <w:right w:val="single" w:sz="4" w:space="0" w:color="auto"/>
            </w:tcBorders>
            <w:shd w:val="clear" w:color="000000" w:fill="FFF2CC"/>
            <w:noWrap/>
            <w:vAlign w:val="bottom"/>
            <w:hideMark/>
          </w:tcPr>
          <w:p w14:paraId="201D5003" w14:textId="77777777" w:rsidR="005B735F" w:rsidRPr="007044F5" w:rsidRDefault="005B735F" w:rsidP="005B735F">
            <w:pPr>
              <w:spacing w:after="0" w:line="240" w:lineRule="auto"/>
              <w:jc w:val="center"/>
              <w:rPr>
                <w:rFonts w:eastAsia="Times New Roman" w:cstheme="minorHAnsi"/>
                <w:b/>
                <w:bCs/>
                <w:color w:val="000000"/>
              </w:rPr>
            </w:pPr>
            <w:r w:rsidRPr="007044F5">
              <w:rPr>
                <w:rFonts w:eastAsia="Times New Roman" w:cstheme="minorHAnsi"/>
                <w:b/>
                <w:bCs/>
                <w:color w:val="000000"/>
              </w:rPr>
              <w:t>55</w:t>
            </w:r>
          </w:p>
        </w:tc>
        <w:tc>
          <w:tcPr>
            <w:tcW w:w="1774" w:type="dxa"/>
            <w:tcBorders>
              <w:top w:val="nil"/>
              <w:left w:val="single" w:sz="4" w:space="0" w:color="auto"/>
              <w:bottom w:val="single" w:sz="4" w:space="0" w:color="auto"/>
              <w:right w:val="nil"/>
            </w:tcBorders>
            <w:shd w:val="clear" w:color="000000" w:fill="DDEBF7"/>
            <w:noWrap/>
            <w:vAlign w:val="bottom"/>
            <w:hideMark/>
          </w:tcPr>
          <w:p w14:paraId="1F934315" w14:textId="77777777" w:rsidR="005B735F" w:rsidRPr="007044F5" w:rsidRDefault="005B735F" w:rsidP="005B735F">
            <w:pPr>
              <w:spacing w:after="0" w:line="240" w:lineRule="auto"/>
              <w:jc w:val="center"/>
              <w:rPr>
                <w:rFonts w:eastAsia="Times New Roman" w:cstheme="minorHAnsi"/>
                <w:b/>
                <w:bCs/>
                <w:color w:val="000000"/>
              </w:rPr>
            </w:pPr>
            <w:r w:rsidRPr="007044F5">
              <w:rPr>
                <w:rFonts w:eastAsia="Times New Roman" w:cstheme="minorHAnsi"/>
                <w:b/>
                <w:bCs/>
                <w:color w:val="000000"/>
              </w:rPr>
              <w:t>37</w:t>
            </w:r>
          </w:p>
        </w:tc>
        <w:tc>
          <w:tcPr>
            <w:tcW w:w="671" w:type="dxa"/>
            <w:tcBorders>
              <w:top w:val="nil"/>
              <w:left w:val="nil"/>
              <w:bottom w:val="single" w:sz="4" w:space="0" w:color="auto"/>
              <w:right w:val="nil"/>
            </w:tcBorders>
            <w:shd w:val="clear" w:color="000000" w:fill="DDEBF7"/>
            <w:noWrap/>
            <w:vAlign w:val="bottom"/>
            <w:hideMark/>
          </w:tcPr>
          <w:p w14:paraId="6F8134BF" w14:textId="77777777" w:rsidR="005B735F" w:rsidRPr="007044F5" w:rsidRDefault="005B735F" w:rsidP="005B735F">
            <w:pPr>
              <w:spacing w:after="0" w:line="240" w:lineRule="auto"/>
              <w:jc w:val="center"/>
              <w:rPr>
                <w:rFonts w:eastAsia="Times New Roman" w:cstheme="minorHAnsi"/>
                <w:b/>
                <w:bCs/>
                <w:color w:val="000000"/>
              </w:rPr>
            </w:pPr>
            <w:r w:rsidRPr="007044F5">
              <w:rPr>
                <w:rFonts w:eastAsia="Times New Roman" w:cstheme="minorHAnsi"/>
                <w:b/>
                <w:bCs/>
                <w:color w:val="000000"/>
              </w:rPr>
              <w:t>24</w:t>
            </w:r>
          </w:p>
        </w:tc>
        <w:tc>
          <w:tcPr>
            <w:tcW w:w="889" w:type="dxa"/>
            <w:tcBorders>
              <w:top w:val="nil"/>
              <w:left w:val="nil"/>
              <w:bottom w:val="single" w:sz="4" w:space="0" w:color="auto"/>
              <w:right w:val="nil"/>
            </w:tcBorders>
            <w:shd w:val="clear" w:color="000000" w:fill="DDEBF7"/>
            <w:noWrap/>
            <w:vAlign w:val="bottom"/>
            <w:hideMark/>
          </w:tcPr>
          <w:p w14:paraId="4AD18576" w14:textId="77777777" w:rsidR="005B735F" w:rsidRPr="007044F5" w:rsidRDefault="005B735F" w:rsidP="005B735F">
            <w:pPr>
              <w:spacing w:after="0" w:line="240" w:lineRule="auto"/>
              <w:jc w:val="center"/>
              <w:rPr>
                <w:rFonts w:eastAsia="Times New Roman" w:cstheme="minorHAnsi"/>
                <w:b/>
                <w:bCs/>
                <w:color w:val="000000"/>
              </w:rPr>
            </w:pPr>
            <w:r w:rsidRPr="007044F5">
              <w:rPr>
                <w:rFonts w:eastAsia="Times New Roman" w:cstheme="minorHAnsi"/>
                <w:b/>
                <w:bCs/>
                <w:color w:val="000000"/>
              </w:rPr>
              <w:t>101</w:t>
            </w:r>
          </w:p>
        </w:tc>
        <w:tc>
          <w:tcPr>
            <w:tcW w:w="889" w:type="dxa"/>
            <w:tcBorders>
              <w:top w:val="nil"/>
              <w:left w:val="nil"/>
              <w:bottom w:val="single" w:sz="4" w:space="0" w:color="auto"/>
              <w:right w:val="nil"/>
            </w:tcBorders>
            <w:shd w:val="clear" w:color="000000" w:fill="DDEBF7"/>
            <w:noWrap/>
            <w:vAlign w:val="bottom"/>
            <w:hideMark/>
          </w:tcPr>
          <w:p w14:paraId="62F9E64B" w14:textId="77777777" w:rsidR="005B735F" w:rsidRPr="007044F5" w:rsidRDefault="005B735F" w:rsidP="005B735F">
            <w:pPr>
              <w:spacing w:after="0" w:line="240" w:lineRule="auto"/>
              <w:jc w:val="center"/>
              <w:rPr>
                <w:rFonts w:eastAsia="Times New Roman" w:cstheme="minorHAnsi"/>
                <w:b/>
                <w:bCs/>
                <w:color w:val="000000"/>
              </w:rPr>
            </w:pPr>
            <w:r w:rsidRPr="007044F5">
              <w:rPr>
                <w:rFonts w:eastAsia="Times New Roman" w:cstheme="minorHAnsi"/>
                <w:b/>
                <w:bCs/>
                <w:color w:val="000000"/>
              </w:rPr>
              <w:t>4</w:t>
            </w:r>
          </w:p>
        </w:tc>
        <w:tc>
          <w:tcPr>
            <w:tcW w:w="889" w:type="dxa"/>
            <w:tcBorders>
              <w:top w:val="nil"/>
              <w:left w:val="nil"/>
              <w:bottom w:val="single" w:sz="4" w:space="0" w:color="auto"/>
              <w:right w:val="nil"/>
            </w:tcBorders>
            <w:shd w:val="clear" w:color="000000" w:fill="DDEBF7"/>
            <w:noWrap/>
            <w:vAlign w:val="bottom"/>
            <w:hideMark/>
          </w:tcPr>
          <w:p w14:paraId="2804B0B3" w14:textId="77777777" w:rsidR="005B735F" w:rsidRPr="007044F5" w:rsidRDefault="005B735F" w:rsidP="005B735F">
            <w:pPr>
              <w:spacing w:after="0" w:line="240" w:lineRule="auto"/>
              <w:jc w:val="center"/>
              <w:rPr>
                <w:rFonts w:eastAsia="Times New Roman" w:cstheme="minorHAnsi"/>
                <w:b/>
                <w:bCs/>
                <w:color w:val="000000"/>
              </w:rPr>
            </w:pPr>
            <w:r w:rsidRPr="007044F5">
              <w:rPr>
                <w:rFonts w:eastAsia="Times New Roman" w:cstheme="minorHAnsi"/>
                <w:b/>
                <w:bCs/>
                <w:color w:val="000000"/>
              </w:rPr>
              <w:t>9</w:t>
            </w:r>
          </w:p>
        </w:tc>
        <w:tc>
          <w:tcPr>
            <w:tcW w:w="889" w:type="dxa"/>
            <w:tcBorders>
              <w:top w:val="nil"/>
              <w:left w:val="nil"/>
              <w:bottom w:val="single" w:sz="4" w:space="0" w:color="auto"/>
              <w:right w:val="single" w:sz="4" w:space="0" w:color="auto"/>
            </w:tcBorders>
            <w:shd w:val="clear" w:color="000000" w:fill="DDEBF7"/>
            <w:noWrap/>
            <w:vAlign w:val="bottom"/>
            <w:hideMark/>
          </w:tcPr>
          <w:p w14:paraId="56FB9A9E" w14:textId="77777777" w:rsidR="005B735F" w:rsidRPr="007044F5" w:rsidRDefault="005B735F" w:rsidP="005B735F">
            <w:pPr>
              <w:spacing w:after="0" w:line="240" w:lineRule="auto"/>
              <w:jc w:val="center"/>
              <w:rPr>
                <w:rFonts w:eastAsia="Times New Roman" w:cstheme="minorHAnsi"/>
                <w:b/>
                <w:bCs/>
                <w:color w:val="000000"/>
              </w:rPr>
            </w:pPr>
            <w:r w:rsidRPr="007044F5">
              <w:rPr>
                <w:rFonts w:eastAsia="Times New Roman" w:cstheme="minorHAnsi"/>
                <w:b/>
                <w:bCs/>
                <w:color w:val="000000"/>
              </w:rPr>
              <w:t>2</w:t>
            </w:r>
          </w:p>
        </w:tc>
      </w:tr>
    </w:tbl>
    <w:p w14:paraId="11948A44" w14:textId="77777777" w:rsidR="00D50AEB" w:rsidRPr="007044F5" w:rsidRDefault="00D50AEB" w:rsidP="00D50AEB">
      <w:pPr>
        <w:rPr>
          <w:rFonts w:cstheme="minorHAnsi"/>
        </w:rPr>
      </w:pPr>
    </w:p>
    <w:p w14:paraId="5DE33909" w14:textId="71553CAB" w:rsidR="00163EFE" w:rsidRPr="007044F5" w:rsidRDefault="00163EFE" w:rsidP="00163EFE">
      <w:pPr>
        <w:shd w:val="clear" w:color="auto" w:fill="FFFFFF"/>
        <w:spacing w:before="100" w:beforeAutospacing="1" w:after="100" w:afterAutospacing="1" w:line="240" w:lineRule="auto"/>
        <w:contextualSpacing/>
        <w:rPr>
          <w:rFonts w:eastAsia="Times New Roman" w:cstheme="minorHAnsi"/>
          <w:color w:val="222222"/>
        </w:rPr>
      </w:pPr>
    </w:p>
    <w:p w14:paraId="1F325356" w14:textId="29E54BAC" w:rsidR="00A14F87" w:rsidRPr="007044F5" w:rsidRDefault="00A14F87" w:rsidP="006312B4">
      <w:pPr>
        <w:shd w:val="clear" w:color="auto" w:fill="FFFFFF"/>
        <w:spacing w:before="100" w:beforeAutospacing="1" w:after="100" w:afterAutospacing="1" w:line="240" w:lineRule="auto"/>
        <w:contextualSpacing/>
        <w:rPr>
          <w:rFonts w:eastAsia="Times New Roman" w:cstheme="minorHAnsi"/>
          <w:color w:val="222222"/>
        </w:rPr>
      </w:pPr>
    </w:p>
    <w:p w14:paraId="4E00C310" w14:textId="70080BD8" w:rsidR="00FB582D" w:rsidRPr="007044F5" w:rsidRDefault="00FB582D" w:rsidP="00FB582D">
      <w:pPr>
        <w:pStyle w:val="NormalWeb"/>
        <w:spacing w:before="0" w:beforeAutospacing="0" w:after="0" w:afterAutospacing="0"/>
        <w:rPr>
          <w:rFonts w:asciiTheme="minorHAnsi" w:hAnsiTheme="minorHAnsi" w:cstheme="minorHAnsi"/>
          <w:color w:val="222222"/>
          <w:sz w:val="22"/>
          <w:szCs w:val="22"/>
        </w:rPr>
      </w:pPr>
      <w:r w:rsidRPr="007044F5">
        <w:rPr>
          <w:rFonts w:asciiTheme="minorHAnsi" w:hAnsiTheme="minorHAnsi" w:cstheme="minorHAnsi"/>
          <w:b/>
          <w:bCs/>
          <w:i/>
          <w:iCs/>
          <w:sz w:val="22"/>
          <w:szCs w:val="22"/>
          <w:u w:val="single"/>
        </w:rPr>
        <w:t>HMIS lead Updates:</w:t>
      </w:r>
      <w:r w:rsidRPr="007044F5">
        <w:rPr>
          <w:rFonts w:asciiTheme="minorHAnsi" w:hAnsiTheme="minorHAnsi" w:cstheme="minorHAnsi"/>
          <w:b/>
          <w:bCs/>
          <w:i/>
          <w:iCs/>
          <w:color w:val="222222"/>
          <w:sz w:val="22"/>
          <w:szCs w:val="22"/>
        </w:rPr>
        <w:t xml:space="preserve">  </w:t>
      </w:r>
      <w:r w:rsidRPr="007044F5">
        <w:rPr>
          <w:rFonts w:asciiTheme="minorHAnsi" w:hAnsiTheme="minorHAnsi" w:cstheme="minorHAnsi"/>
          <w:color w:val="222222"/>
          <w:sz w:val="22"/>
          <w:szCs w:val="22"/>
        </w:rPr>
        <w:t> </w:t>
      </w:r>
    </w:p>
    <w:p w14:paraId="7FBB5008" w14:textId="77777777" w:rsidR="00FB582D" w:rsidRPr="007044F5" w:rsidRDefault="00FB582D" w:rsidP="00FB582D">
      <w:pPr>
        <w:pStyle w:val="NormalWeb"/>
        <w:spacing w:before="0" w:beforeAutospacing="0" w:after="0" w:afterAutospacing="0"/>
        <w:rPr>
          <w:rFonts w:asciiTheme="minorHAnsi" w:hAnsiTheme="minorHAnsi" w:cstheme="minorHAnsi"/>
          <w:sz w:val="22"/>
          <w:szCs w:val="22"/>
        </w:rPr>
      </w:pPr>
    </w:p>
    <w:p w14:paraId="5B90DCA5" w14:textId="77777777" w:rsidR="00B12F02" w:rsidRPr="00B12F02" w:rsidRDefault="00B12F02" w:rsidP="00B12F02">
      <w:pPr>
        <w:spacing w:after="0" w:line="240" w:lineRule="auto"/>
        <w:rPr>
          <w:rFonts w:ascii="Times New Roman" w:eastAsia="Times New Roman" w:hAnsi="Times New Roman" w:cs="Times New Roman"/>
          <w:color w:val="000000"/>
          <w:sz w:val="24"/>
          <w:szCs w:val="24"/>
        </w:rPr>
      </w:pPr>
      <w:r w:rsidRPr="00B12F02">
        <w:rPr>
          <w:rFonts w:ascii="Calibri" w:eastAsia="Times New Roman" w:hAnsi="Calibri" w:cs="Calibri"/>
          <w:color w:val="000000"/>
        </w:rPr>
        <w:t xml:space="preserve">We are still in the process of trying to fully implement the new Coordinated Entry Data Elements into our system and are encountering some difficulties due to the limits of our control in the DHCD ETO HMIS. We are very close to being ready and have forms built to capture data in the meantime if we need to. The CoC will be holding a training to help explain the change in the next couple of months. We are still trying to gain access to enroll and dismiss participants from those Coordinated Entry projects so that we can help providers remove housed participants but our new HMIS may be coming even sooner.  </w:t>
      </w:r>
    </w:p>
    <w:p w14:paraId="5F6D8B9E" w14:textId="77777777" w:rsidR="00B12F02" w:rsidRPr="00B12F02" w:rsidRDefault="00B12F02" w:rsidP="00B12F02">
      <w:pPr>
        <w:spacing w:after="0" w:line="240" w:lineRule="auto"/>
        <w:rPr>
          <w:rFonts w:ascii="Times New Roman" w:eastAsia="Times New Roman" w:hAnsi="Times New Roman" w:cs="Times New Roman"/>
          <w:color w:val="000000"/>
          <w:sz w:val="24"/>
          <w:szCs w:val="24"/>
        </w:rPr>
      </w:pPr>
      <w:r w:rsidRPr="00B12F02">
        <w:rPr>
          <w:rFonts w:ascii="Calibri" w:eastAsia="Times New Roman" w:hAnsi="Calibri" w:cs="Calibri"/>
          <w:color w:val="000000"/>
        </w:rPr>
        <w:t> </w:t>
      </w:r>
    </w:p>
    <w:p w14:paraId="089218E6" w14:textId="77777777" w:rsidR="00B12F02" w:rsidRPr="00B12F02" w:rsidRDefault="00B12F02" w:rsidP="00B12F02">
      <w:pPr>
        <w:spacing w:after="0" w:line="240" w:lineRule="auto"/>
        <w:rPr>
          <w:rFonts w:ascii="Times New Roman" w:eastAsia="Times New Roman" w:hAnsi="Times New Roman" w:cs="Times New Roman"/>
          <w:color w:val="000000"/>
          <w:sz w:val="24"/>
          <w:szCs w:val="24"/>
        </w:rPr>
      </w:pPr>
      <w:r w:rsidRPr="00B12F02">
        <w:rPr>
          <w:rFonts w:ascii="Calibri" w:eastAsia="Times New Roman" w:hAnsi="Calibri" w:cs="Calibri"/>
          <w:color w:val="000000"/>
        </w:rPr>
        <w:t>The CoC held a two part trauma informed data collection training in January run by Dr. Carrie Fisher from the Institute of Community Health. These sessions focused on explaining the concepts of trauma and an introduction to trauma informed practices for conducting intake interviews and involved some role play scenarios. In addition, the CoC held a training on solving common data quality errors on March 4th, run by Tachica Murray from Nutmeg Consulting, who has been assisting some of our partners with data quality cleanup help.</w:t>
      </w:r>
    </w:p>
    <w:p w14:paraId="67D1E3A1" w14:textId="77777777" w:rsidR="00B12F02" w:rsidRPr="00B12F02" w:rsidRDefault="00B12F02" w:rsidP="00B12F02">
      <w:pPr>
        <w:spacing w:after="0" w:line="240" w:lineRule="auto"/>
        <w:rPr>
          <w:rFonts w:ascii="Times New Roman" w:eastAsia="Times New Roman" w:hAnsi="Times New Roman" w:cs="Times New Roman"/>
          <w:color w:val="000000"/>
          <w:sz w:val="24"/>
          <w:szCs w:val="24"/>
        </w:rPr>
      </w:pPr>
      <w:r w:rsidRPr="00B12F02">
        <w:rPr>
          <w:rFonts w:ascii="Calibri" w:eastAsia="Times New Roman" w:hAnsi="Calibri" w:cs="Calibri"/>
          <w:color w:val="000000"/>
        </w:rPr>
        <w:t> </w:t>
      </w:r>
    </w:p>
    <w:p w14:paraId="7A167A8A" w14:textId="77777777" w:rsidR="00B12F02" w:rsidRPr="00B12F02" w:rsidRDefault="00B12F02" w:rsidP="00B12F02">
      <w:pPr>
        <w:spacing w:after="0" w:line="240" w:lineRule="auto"/>
        <w:rPr>
          <w:rFonts w:ascii="Times New Roman" w:eastAsia="Times New Roman" w:hAnsi="Times New Roman" w:cs="Times New Roman"/>
          <w:color w:val="000000"/>
          <w:sz w:val="24"/>
          <w:szCs w:val="24"/>
        </w:rPr>
      </w:pPr>
      <w:r w:rsidRPr="00B12F02">
        <w:rPr>
          <w:rFonts w:ascii="Calibri" w:eastAsia="Times New Roman" w:hAnsi="Calibri" w:cs="Calibri"/>
          <w:color w:val="000000"/>
        </w:rPr>
        <w:t>The Longitudinal Systems Analysis (LSA) and the System Performance Measures (SPM) were both submitted since the last board report. The LSA was due on January 15th and the SPM was due on March 1st. Both of these reports look at the three County CoC as a whole to determine how well our system performs in housing people and helping them maintain housing.</w:t>
      </w:r>
    </w:p>
    <w:p w14:paraId="4B680548" w14:textId="77777777" w:rsidR="00B12F02" w:rsidRPr="00B12F02" w:rsidRDefault="00B12F02" w:rsidP="00B12F02">
      <w:pPr>
        <w:spacing w:after="0" w:line="240" w:lineRule="auto"/>
        <w:rPr>
          <w:rFonts w:ascii="Times New Roman" w:eastAsia="Times New Roman" w:hAnsi="Times New Roman" w:cs="Times New Roman"/>
          <w:color w:val="000000"/>
          <w:sz w:val="24"/>
          <w:szCs w:val="24"/>
        </w:rPr>
      </w:pPr>
    </w:p>
    <w:p w14:paraId="2F107B0E" w14:textId="5E04DB9E" w:rsidR="00B12F02" w:rsidRPr="00B12F02" w:rsidRDefault="00B12F02" w:rsidP="00B12F02">
      <w:pPr>
        <w:spacing w:after="0" w:line="240" w:lineRule="auto"/>
        <w:ind w:firstLine="720"/>
        <w:rPr>
          <w:rFonts w:ascii="Calibri" w:eastAsia="Times New Roman" w:hAnsi="Calibri" w:cs="Calibri"/>
          <w:b/>
          <w:i/>
          <w:color w:val="000000"/>
          <w:sz w:val="24"/>
          <w:szCs w:val="24"/>
        </w:rPr>
      </w:pPr>
      <w:r w:rsidRPr="00B12F02">
        <w:rPr>
          <w:rFonts w:ascii="Calibri" w:eastAsia="Times New Roman" w:hAnsi="Calibri" w:cs="Calibri"/>
          <w:b/>
          <w:i/>
          <w:color w:val="000000"/>
          <w:sz w:val="24"/>
          <w:szCs w:val="24"/>
        </w:rPr>
        <w:t>Point in Time County (</w:t>
      </w:r>
      <w:r w:rsidRPr="00B12F02">
        <w:rPr>
          <w:rFonts w:ascii="Calibri" w:eastAsia="Times New Roman" w:hAnsi="Calibri" w:cs="Calibri"/>
          <w:b/>
          <w:bCs/>
          <w:i/>
          <w:iCs/>
          <w:color w:val="000000"/>
          <w:sz w:val="24"/>
          <w:szCs w:val="24"/>
        </w:rPr>
        <w:t>PIT) count:</w:t>
      </w:r>
    </w:p>
    <w:p w14:paraId="264D848E" w14:textId="77777777" w:rsidR="00B12F02" w:rsidRPr="00B12F02" w:rsidRDefault="00B12F02" w:rsidP="00B12F02">
      <w:pPr>
        <w:spacing w:after="0" w:line="240" w:lineRule="auto"/>
        <w:rPr>
          <w:rFonts w:ascii="Calibri" w:eastAsia="Times New Roman" w:hAnsi="Calibri" w:cs="Calibri"/>
          <w:color w:val="000000"/>
          <w:sz w:val="24"/>
          <w:szCs w:val="24"/>
        </w:rPr>
      </w:pPr>
    </w:p>
    <w:p w14:paraId="06E30578" w14:textId="77777777" w:rsidR="00B12F02" w:rsidRPr="00B12F02" w:rsidRDefault="00B12F02" w:rsidP="00B12F02">
      <w:pPr>
        <w:spacing w:after="0" w:line="240" w:lineRule="auto"/>
        <w:ind w:left="720"/>
        <w:rPr>
          <w:rFonts w:ascii="Calibri" w:eastAsia="Times New Roman" w:hAnsi="Calibri" w:cs="Calibri"/>
          <w:color w:val="000000"/>
          <w:sz w:val="24"/>
          <w:szCs w:val="24"/>
        </w:rPr>
      </w:pPr>
      <w:r w:rsidRPr="00B12F02">
        <w:rPr>
          <w:rFonts w:ascii="Calibri" w:eastAsia="Times New Roman" w:hAnsi="Calibri" w:cs="Calibri"/>
          <w:color w:val="000000"/>
          <w:sz w:val="24"/>
          <w:szCs w:val="24"/>
        </w:rPr>
        <w:t>The 2021 Point in Time Count was conducted on January 27, 2021 and involved a provider survey which was administered for two weeks following the count. We are still compiling results but will share the count numbers as soon as we have a better sense of them. Thanks to the generosity of the Western Mass Network to End Homelessness we were even able to give gift cards to many survey respondents! The count was made possible by a number of people providing support, conducting surveys, providing and delivering supplies, and helping to plan a safe count during the pandemic. Thank you to everyone who participated!</w:t>
      </w:r>
    </w:p>
    <w:p w14:paraId="4415D75E" w14:textId="77777777" w:rsidR="00FB582D" w:rsidRPr="007044F5" w:rsidRDefault="00FB582D" w:rsidP="00FB582D">
      <w:pPr>
        <w:pStyle w:val="NormalWeb"/>
        <w:spacing w:before="0" w:beforeAutospacing="0" w:after="0" w:afterAutospacing="0"/>
        <w:rPr>
          <w:rFonts w:asciiTheme="minorHAnsi" w:hAnsiTheme="minorHAnsi" w:cstheme="minorHAnsi"/>
          <w:sz w:val="22"/>
          <w:szCs w:val="22"/>
        </w:rPr>
      </w:pPr>
    </w:p>
    <w:p w14:paraId="2806B3B2" w14:textId="6C9EA67E" w:rsidR="00213F43" w:rsidRPr="007044F5" w:rsidRDefault="00452697" w:rsidP="008E7D9E">
      <w:pPr>
        <w:pStyle w:val="NormalWeb"/>
        <w:spacing w:before="0" w:beforeAutospacing="0" w:after="0" w:afterAutospacing="0"/>
        <w:rPr>
          <w:rFonts w:asciiTheme="minorHAnsi" w:hAnsiTheme="minorHAnsi" w:cstheme="minorHAnsi"/>
          <w:b/>
          <w:bCs/>
          <w:i/>
          <w:iCs/>
          <w:sz w:val="22"/>
          <w:szCs w:val="22"/>
          <w:u w:val="single"/>
        </w:rPr>
      </w:pPr>
      <w:r w:rsidRPr="007044F5">
        <w:rPr>
          <w:rFonts w:asciiTheme="minorHAnsi" w:hAnsiTheme="minorHAnsi" w:cstheme="minorHAnsi"/>
          <w:b/>
          <w:bCs/>
          <w:i/>
          <w:iCs/>
          <w:sz w:val="22"/>
          <w:szCs w:val="22"/>
          <w:u w:val="single"/>
        </w:rPr>
        <w:t>Youth Homelessness Demonstration Program (YHDP)</w:t>
      </w:r>
      <w:r w:rsidR="009D15E5" w:rsidRPr="007044F5">
        <w:rPr>
          <w:rFonts w:asciiTheme="minorHAnsi" w:hAnsiTheme="minorHAnsi" w:cstheme="minorHAnsi"/>
          <w:b/>
          <w:bCs/>
          <w:i/>
          <w:iCs/>
          <w:sz w:val="22"/>
          <w:szCs w:val="22"/>
          <w:u w:val="single"/>
        </w:rPr>
        <w:t xml:space="preserve"> Updates:</w:t>
      </w:r>
    </w:p>
    <w:p w14:paraId="1A59BC26" w14:textId="577C2DF8" w:rsidR="15F6DEBB" w:rsidRPr="00D83313" w:rsidRDefault="00FB582D" w:rsidP="00D83313">
      <w:pPr>
        <w:pStyle w:val="NormalWeb"/>
        <w:shd w:val="clear" w:color="auto" w:fill="FFFFFF" w:themeFill="background1"/>
        <w:textAlignment w:val="baseline"/>
        <w:rPr>
          <w:rFonts w:asciiTheme="minorHAnsi" w:hAnsiTheme="minorHAnsi" w:cstheme="minorBidi"/>
          <w:sz w:val="22"/>
          <w:szCs w:val="22"/>
        </w:rPr>
      </w:pPr>
      <w:r w:rsidRPr="15F6DEBB">
        <w:rPr>
          <w:rFonts w:asciiTheme="minorHAnsi" w:hAnsiTheme="minorHAnsi" w:cstheme="minorBidi"/>
          <w:sz w:val="22"/>
          <w:szCs w:val="22"/>
        </w:rPr>
        <w:t>The 4 housing and services projects funded by the YHDP designation for Franklin County have begun operations and project implementation.  No YYA have been housed through these programs yet,</w:t>
      </w:r>
      <w:r w:rsidR="008A1463">
        <w:rPr>
          <w:rFonts w:asciiTheme="minorHAnsi" w:hAnsiTheme="minorHAnsi" w:cstheme="minorBidi"/>
          <w:sz w:val="22"/>
          <w:szCs w:val="22"/>
        </w:rPr>
        <w:t xml:space="preserve"> though 7 youth have been entered into these projects and over the next month, at least another 15 should be moved from the by-names list into case management support and housing search, as well as systems navigation.  Our Transitional Housing site has been identified in Greenfield, and will begin referrals for an April 1</w:t>
      </w:r>
      <w:r w:rsidR="008A1463" w:rsidRPr="008A1463">
        <w:rPr>
          <w:rFonts w:asciiTheme="minorHAnsi" w:hAnsiTheme="minorHAnsi" w:cstheme="minorBidi"/>
          <w:sz w:val="22"/>
          <w:szCs w:val="22"/>
          <w:vertAlign w:val="superscript"/>
        </w:rPr>
        <w:t>st</w:t>
      </w:r>
      <w:r w:rsidR="008A1463">
        <w:rPr>
          <w:rFonts w:asciiTheme="minorHAnsi" w:hAnsiTheme="minorHAnsi" w:cstheme="minorBidi"/>
          <w:sz w:val="22"/>
          <w:szCs w:val="22"/>
        </w:rPr>
        <w:t xml:space="preserve"> move in. Projects have been working on training, including the CoC’s 6 part rapid rehousing training, a two part trama informed data collection series, a CoC fiscal training, and an HMIS trouble shooting session – all held during January-March and hosted by the Three County CoC</w:t>
      </w:r>
      <w:r w:rsidRPr="15F6DEBB">
        <w:rPr>
          <w:rFonts w:asciiTheme="minorHAnsi" w:hAnsiTheme="minorHAnsi" w:cstheme="minorBidi"/>
          <w:sz w:val="22"/>
          <w:szCs w:val="22"/>
        </w:rPr>
        <w:t>.  The YYA case conferencing meetings are being held weekly on Tuesday afternoons, since the beginning of November.  These meetings currently have concentrated on providing project staff from Gandara and MHA with Franklin County related resource information</w:t>
      </w:r>
      <w:r w:rsidR="008A1463">
        <w:rPr>
          <w:rFonts w:asciiTheme="minorHAnsi" w:hAnsiTheme="minorHAnsi" w:cstheme="minorBidi"/>
          <w:sz w:val="22"/>
          <w:szCs w:val="22"/>
        </w:rPr>
        <w:t xml:space="preserve">, training on system flow and CoC regulations and prioritization.  We will begin  to train </w:t>
      </w:r>
      <w:r w:rsidRPr="15F6DEBB">
        <w:rPr>
          <w:rFonts w:asciiTheme="minorHAnsi" w:hAnsiTheme="minorHAnsi" w:cstheme="minorBidi"/>
          <w:sz w:val="22"/>
          <w:szCs w:val="22"/>
        </w:rPr>
        <w:t>YYA CE partners with training on the assessment tool</w:t>
      </w:r>
      <w:r w:rsidR="008A1463">
        <w:rPr>
          <w:rFonts w:asciiTheme="minorHAnsi" w:hAnsiTheme="minorHAnsi" w:cstheme="minorBidi"/>
          <w:sz w:val="22"/>
          <w:szCs w:val="22"/>
        </w:rPr>
        <w:t xml:space="preserve"> in April</w:t>
      </w:r>
      <w:r w:rsidRPr="15F6DEBB">
        <w:rPr>
          <w:rFonts w:asciiTheme="minorHAnsi" w:hAnsiTheme="minorHAnsi" w:cstheme="minorBidi"/>
          <w:sz w:val="22"/>
          <w:szCs w:val="22"/>
        </w:rPr>
        <w:t xml:space="preserve">.  </w:t>
      </w:r>
      <w:r w:rsidR="008A1463">
        <w:rPr>
          <w:rFonts w:asciiTheme="minorHAnsi" w:hAnsiTheme="minorHAnsi" w:cstheme="minorBidi"/>
          <w:sz w:val="22"/>
          <w:szCs w:val="22"/>
        </w:rPr>
        <w:t>All three Agencies have begun to utilize the funding resources that were made available on October 1, 2020, though both unit and funding utilization remain limited.  The CoC has been working to develop a strong landlord engagement plan and has begun to engage YHDP project partners in implementation.</w:t>
      </w:r>
    </w:p>
    <w:p w14:paraId="552C3B65" w14:textId="501C62E8" w:rsidR="15F6DEBB" w:rsidRPr="008A1463" w:rsidRDefault="009D15E5" w:rsidP="15F6DEBB">
      <w:pPr>
        <w:pStyle w:val="xxmsonormal"/>
        <w:rPr>
          <w:rFonts w:asciiTheme="minorHAnsi" w:hAnsiTheme="minorHAnsi" w:cstheme="minorBidi"/>
          <w:i/>
          <w:iCs/>
          <w:sz w:val="22"/>
          <w:szCs w:val="22"/>
          <w:u w:val="single"/>
        </w:rPr>
      </w:pPr>
      <w:r w:rsidRPr="4EC26BDA">
        <w:rPr>
          <w:rFonts w:asciiTheme="minorHAnsi" w:hAnsiTheme="minorHAnsi" w:cstheme="minorBidi"/>
          <w:b/>
          <w:bCs/>
          <w:i/>
          <w:iCs/>
          <w:sz w:val="22"/>
          <w:szCs w:val="22"/>
          <w:u w:val="single"/>
        </w:rPr>
        <w:t>Executive Office of Health and Human Services – Youth Services Updates</w:t>
      </w:r>
      <w:r w:rsidR="0037003A" w:rsidRPr="4EC26BDA">
        <w:rPr>
          <w:rFonts w:asciiTheme="minorHAnsi" w:hAnsiTheme="minorHAnsi" w:cstheme="minorBidi"/>
          <w:b/>
          <w:bCs/>
          <w:i/>
          <w:iCs/>
          <w:sz w:val="22"/>
          <w:szCs w:val="22"/>
          <w:u w:val="single"/>
        </w:rPr>
        <w:t>:</w:t>
      </w:r>
    </w:p>
    <w:p w14:paraId="728142BF" w14:textId="0B3672CF" w:rsidR="15F6DEBB" w:rsidRDefault="487B764B" w:rsidP="4EC26BDA">
      <w:pPr>
        <w:rPr>
          <w:rFonts w:ascii="Calibri" w:eastAsia="Calibri" w:hAnsi="Calibri" w:cs="Calibri"/>
          <w:color w:val="000000" w:themeColor="text1"/>
        </w:rPr>
      </w:pPr>
      <w:r w:rsidRPr="4EC26BDA">
        <w:rPr>
          <w:rFonts w:ascii="Calibri" w:eastAsia="Calibri" w:hAnsi="Calibri" w:cs="Calibri"/>
          <w:color w:val="000000" w:themeColor="text1"/>
        </w:rPr>
        <w:t>Lisa Goldsmith, Homeless Youth Services Manager, has left the agency to take a new role.  The CoC is in the process of filing a new coordinator role.</w:t>
      </w:r>
    </w:p>
    <w:p w14:paraId="260EFAF2" w14:textId="3AC1FB13" w:rsidR="15F6DEBB" w:rsidRDefault="487B764B" w:rsidP="4EC26BDA">
      <w:r w:rsidRPr="4EC26BDA">
        <w:rPr>
          <w:rFonts w:ascii="Calibri" w:eastAsia="Calibri" w:hAnsi="Calibri" w:cs="Calibri"/>
          <w:color w:val="000000" w:themeColor="text1"/>
        </w:rPr>
        <w:t>The EOHHS Housing and Services for Unaccompanied Homeless Youth line item in the state budget was recently increased from $5 million to $8 million.  EOHHS offered each the regions an additional $130,000 for this year and we submitted a revised budget that included funds to support two emergency shelter beds for young people at Louison House, which are currently at a local hotel until their renovations are complete, as well as additional flexible funds to support other emergency shelter options, increased staffing in Berkshire County to ensure fuller coverage, and a COVID-modified vehicle to be used in Franklin and Hampshire Counties to support young people accessing housing and other resources.  EOHHS also met with all of the regions and offered additional funds for capital projects.  It appears that we will be receiving $90,000 that will assist with final renovations of the DIAL/SELF Teen Housing project.</w:t>
      </w:r>
    </w:p>
    <w:p w14:paraId="7E2303C7" w14:textId="37CE8332" w:rsidR="15F6DEBB" w:rsidRDefault="487B764B" w:rsidP="4EC26BDA">
      <w:r w:rsidRPr="4EC26BDA">
        <w:rPr>
          <w:rFonts w:ascii="Calibri" w:eastAsia="Calibri" w:hAnsi="Calibri" w:cs="Calibri"/>
          <w:color w:val="000000" w:themeColor="text1"/>
        </w:rPr>
        <w:t>EOHHS asked us to submit a regional emergency/housing/equity plan for youth/young adults in January.  Highlights of this plan include the addition of resources mentioned above, as well as activities related to working on ensuring more equitable services.  These include tracking and reviewing data related to young people in EOHHS services to assess for disparities and create an appropriate response, participating in the larger CoC work on racial equity, and engaging the Youth/Young Adult Action Board for ongoing input.</w:t>
      </w:r>
    </w:p>
    <w:p w14:paraId="39ABEADE" w14:textId="224F0543" w:rsidR="15F6DEBB" w:rsidRDefault="15F6DEBB" w:rsidP="4EC26BDA">
      <w:pPr>
        <w:pStyle w:val="xxmsonormal"/>
        <w:rPr>
          <w:b/>
          <w:bCs/>
          <w:i/>
          <w:iCs/>
          <w:u w:val="single"/>
        </w:rPr>
      </w:pPr>
    </w:p>
    <w:sectPr w:rsidR="15F6DEBB" w:rsidSect="009B03BE">
      <w:footerReference w:type="default" r:id="rId12"/>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3CDABC" w16cex:dateUtc="2020-11-19T15:15:10.755Z"/>
  <w16cex:commentExtensible w16cex:durableId="644351E3" w16cex:dateUtc="2021-02-19T18:04:05.534Z"/>
</w16cex:commentsExtensible>
</file>

<file path=word/commentsIds.xml><?xml version="1.0" encoding="utf-8"?>
<w16cid:commentsIds xmlns:mc="http://schemas.openxmlformats.org/markup-compatibility/2006" xmlns:w16cid="http://schemas.microsoft.com/office/word/2016/wordml/cid" mc:Ignorable="w16cid">
  <w16cid:commentId w16cid:paraId="61D790BD" w16cid:durableId="22F74956"/>
  <w16cid:commentId w16cid:paraId="273F07E8" w16cid:durableId="734EABC7"/>
  <w16cid:commentId w16cid:paraId="7BF1421B" w16cid:durableId="3A465FAD"/>
  <w16cid:commentId w16cid:paraId="6EF42142" w16cid:durableId="0EEE3ACD"/>
  <w16cid:commentId w16cid:paraId="01B0E11B" w16cid:durableId="48D80FA3"/>
  <w16cid:commentId w16cid:paraId="6CDAA083" w16cid:durableId="68C3D218"/>
  <w16cid:commentId w16cid:paraId="40F5BDBF" w16cid:durableId="65E69A27"/>
  <w16cid:commentId w16cid:paraId="086B4F2D" w16cid:durableId="28C5B951"/>
  <w16cid:commentId w16cid:paraId="0ED7B4F0" w16cid:durableId="3328C4C8"/>
  <w16cid:commentId w16cid:paraId="5FAB7DAE" w16cid:durableId="0724AE02"/>
  <w16cid:commentId w16cid:paraId="2EE490DD" w16cid:durableId="00F10A20"/>
  <w16cid:commentId w16cid:paraId="41718CCA" w16cid:durableId="798DB2F9"/>
  <w16cid:commentId w16cid:paraId="7D9E43F5" w16cid:durableId="5F84533A"/>
  <w16cid:commentId w16cid:paraId="4113AAD3" w16cid:durableId="783CDABC"/>
  <w16cid:commentId w16cid:paraId="37D06F0C" w16cid:durableId="644351E3"/>
  <w16cid:commentId w16cid:paraId="1D8B18A0" w16cid:durableId="608D3F0A"/>
  <w16cid:commentId w16cid:paraId="0ED50723" w16cid:durableId="4E73E781"/>
  <w16cid:commentId w16cid:paraId="4AE6395F" w16cid:durableId="4E5FBA26"/>
  <w16cid:commentId w16cid:paraId="49685082" w16cid:durableId="3BAB6DD4"/>
  <w16cid:commentId w16cid:paraId="647B3583" w16cid:durableId="1D22A1D0"/>
  <w16cid:commentId w16cid:paraId="039CE0FB" w16cid:durableId="77B52207"/>
  <w16cid:commentId w16cid:paraId="23B4131E" w16cid:durableId="64ED6772"/>
  <w16cid:commentId w16cid:paraId="3848D0CA" w16cid:durableId="6BB21871"/>
  <w16cid:commentId w16cid:paraId="6782E7FE" w16cid:durableId="686FFBCC"/>
  <w16cid:commentId w16cid:paraId="1A21E128" w16cid:durableId="5A72A99C"/>
  <w16cid:commentId w16cid:paraId="2FD8C1B5" w16cid:durableId="480D551D"/>
  <w16cid:commentId w16cid:paraId="3DAAC8A4" w16cid:durableId="508404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ED033" w14:textId="77777777" w:rsidR="000408B3" w:rsidRDefault="000408B3" w:rsidP="00ED21A1">
      <w:pPr>
        <w:spacing w:after="0" w:line="240" w:lineRule="auto"/>
      </w:pPr>
      <w:r>
        <w:separator/>
      </w:r>
    </w:p>
  </w:endnote>
  <w:endnote w:type="continuationSeparator" w:id="0">
    <w:p w14:paraId="6E9B0941" w14:textId="77777777" w:rsidR="000408B3" w:rsidRDefault="000408B3" w:rsidP="00ED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601583"/>
      <w:docPartObj>
        <w:docPartGallery w:val="Page Numbers (Bottom of Page)"/>
        <w:docPartUnique/>
      </w:docPartObj>
    </w:sdtPr>
    <w:sdtEndPr>
      <w:rPr>
        <w:noProof/>
      </w:rPr>
    </w:sdtEndPr>
    <w:sdtContent>
      <w:p w14:paraId="7440C081" w14:textId="0526D784" w:rsidR="000408B3" w:rsidRDefault="000408B3">
        <w:pPr>
          <w:pStyle w:val="Footer"/>
        </w:pPr>
        <w:r>
          <w:fldChar w:fldCharType="begin"/>
        </w:r>
        <w:r>
          <w:instrText xml:space="preserve"> PAGE   \* MERGEFORMAT </w:instrText>
        </w:r>
        <w:r>
          <w:fldChar w:fldCharType="separate"/>
        </w:r>
        <w:r w:rsidR="005B735F">
          <w:rPr>
            <w:noProof/>
          </w:rPr>
          <w:t>1</w:t>
        </w:r>
        <w:r>
          <w:rPr>
            <w:noProof/>
          </w:rPr>
          <w:fldChar w:fldCharType="end"/>
        </w:r>
      </w:p>
    </w:sdtContent>
  </w:sdt>
  <w:p w14:paraId="3FB0C02C" w14:textId="77777777" w:rsidR="000408B3" w:rsidRDefault="0004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D5B4" w14:textId="77777777" w:rsidR="000408B3" w:rsidRDefault="000408B3" w:rsidP="00ED21A1">
      <w:pPr>
        <w:spacing w:after="0" w:line="240" w:lineRule="auto"/>
      </w:pPr>
      <w:r>
        <w:separator/>
      </w:r>
    </w:p>
  </w:footnote>
  <w:footnote w:type="continuationSeparator" w:id="0">
    <w:p w14:paraId="7559E851" w14:textId="77777777" w:rsidR="000408B3" w:rsidRDefault="000408B3" w:rsidP="00ED2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0BA"/>
    <w:multiLevelType w:val="hybridMultilevel"/>
    <w:tmpl w:val="F87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B37"/>
    <w:multiLevelType w:val="hybridMultilevel"/>
    <w:tmpl w:val="E0E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D1FE4"/>
    <w:multiLevelType w:val="hybridMultilevel"/>
    <w:tmpl w:val="445E2F54"/>
    <w:lvl w:ilvl="0" w:tplc="13DEA228">
      <w:start w:val="1"/>
      <w:numFmt w:val="bullet"/>
      <w:lvlText w:val=""/>
      <w:lvlJc w:val="left"/>
      <w:pPr>
        <w:ind w:left="720" w:hanging="360"/>
      </w:pPr>
      <w:rPr>
        <w:rFonts w:ascii="Symbol" w:hAnsi="Symbol" w:hint="default"/>
      </w:rPr>
    </w:lvl>
    <w:lvl w:ilvl="1" w:tplc="88047326">
      <w:start w:val="1"/>
      <w:numFmt w:val="bullet"/>
      <w:lvlText w:val=""/>
      <w:lvlJc w:val="left"/>
      <w:pPr>
        <w:ind w:left="1440" w:hanging="360"/>
      </w:pPr>
      <w:rPr>
        <w:rFonts w:ascii="Symbol" w:hAnsi="Symbol" w:hint="default"/>
      </w:rPr>
    </w:lvl>
    <w:lvl w:ilvl="2" w:tplc="03E83C38">
      <w:start w:val="1"/>
      <w:numFmt w:val="bullet"/>
      <w:lvlText w:val=""/>
      <w:lvlJc w:val="left"/>
      <w:pPr>
        <w:ind w:left="2160" w:hanging="360"/>
      </w:pPr>
      <w:rPr>
        <w:rFonts w:ascii="Wingdings" w:hAnsi="Wingdings" w:hint="default"/>
      </w:rPr>
    </w:lvl>
    <w:lvl w:ilvl="3" w:tplc="C220E882">
      <w:start w:val="1"/>
      <w:numFmt w:val="bullet"/>
      <w:lvlText w:val=""/>
      <w:lvlJc w:val="left"/>
      <w:pPr>
        <w:ind w:left="2880" w:hanging="360"/>
      </w:pPr>
      <w:rPr>
        <w:rFonts w:ascii="Symbol" w:hAnsi="Symbol" w:hint="default"/>
      </w:rPr>
    </w:lvl>
    <w:lvl w:ilvl="4" w:tplc="8560165E">
      <w:start w:val="1"/>
      <w:numFmt w:val="bullet"/>
      <w:lvlText w:val="o"/>
      <w:lvlJc w:val="left"/>
      <w:pPr>
        <w:ind w:left="3600" w:hanging="360"/>
      </w:pPr>
      <w:rPr>
        <w:rFonts w:ascii="Courier New" w:hAnsi="Courier New" w:hint="default"/>
      </w:rPr>
    </w:lvl>
    <w:lvl w:ilvl="5" w:tplc="6AA84734">
      <w:start w:val="1"/>
      <w:numFmt w:val="bullet"/>
      <w:lvlText w:val=""/>
      <w:lvlJc w:val="left"/>
      <w:pPr>
        <w:ind w:left="4320" w:hanging="360"/>
      </w:pPr>
      <w:rPr>
        <w:rFonts w:ascii="Wingdings" w:hAnsi="Wingdings" w:hint="default"/>
      </w:rPr>
    </w:lvl>
    <w:lvl w:ilvl="6" w:tplc="209EACEA">
      <w:start w:val="1"/>
      <w:numFmt w:val="bullet"/>
      <w:lvlText w:val=""/>
      <w:lvlJc w:val="left"/>
      <w:pPr>
        <w:ind w:left="5040" w:hanging="360"/>
      </w:pPr>
      <w:rPr>
        <w:rFonts w:ascii="Symbol" w:hAnsi="Symbol" w:hint="default"/>
      </w:rPr>
    </w:lvl>
    <w:lvl w:ilvl="7" w:tplc="3BEE6DC4">
      <w:start w:val="1"/>
      <w:numFmt w:val="bullet"/>
      <w:lvlText w:val="o"/>
      <w:lvlJc w:val="left"/>
      <w:pPr>
        <w:ind w:left="5760" w:hanging="360"/>
      </w:pPr>
      <w:rPr>
        <w:rFonts w:ascii="Courier New" w:hAnsi="Courier New" w:hint="default"/>
      </w:rPr>
    </w:lvl>
    <w:lvl w:ilvl="8" w:tplc="7E26F08C">
      <w:start w:val="1"/>
      <w:numFmt w:val="bullet"/>
      <w:lvlText w:val=""/>
      <w:lvlJc w:val="left"/>
      <w:pPr>
        <w:ind w:left="6480" w:hanging="360"/>
      </w:pPr>
      <w:rPr>
        <w:rFonts w:ascii="Wingdings" w:hAnsi="Wingdings" w:hint="default"/>
      </w:rPr>
    </w:lvl>
  </w:abstractNum>
  <w:abstractNum w:abstractNumId="3" w15:restartNumberingAfterBreak="0">
    <w:nsid w:val="1E821427"/>
    <w:multiLevelType w:val="hybridMultilevel"/>
    <w:tmpl w:val="4D9E1FDE"/>
    <w:lvl w:ilvl="0" w:tplc="FFFFFFFF">
      <w:start w:val="15"/>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21F86331"/>
    <w:multiLevelType w:val="hybridMultilevel"/>
    <w:tmpl w:val="50F42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10AB7"/>
    <w:multiLevelType w:val="hybridMultilevel"/>
    <w:tmpl w:val="743A5B12"/>
    <w:lvl w:ilvl="0" w:tplc="8560165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2E4E18"/>
    <w:multiLevelType w:val="hybridMultilevel"/>
    <w:tmpl w:val="13AE4C38"/>
    <w:lvl w:ilvl="0" w:tplc="A7CA7D3E">
      <w:start w:val="8"/>
      <w:numFmt w:val="bullet"/>
      <w:lvlText w:val="-"/>
      <w:lvlJc w:val="left"/>
      <w:pPr>
        <w:ind w:left="413" w:hanging="360"/>
      </w:pPr>
      <w:rPr>
        <w:rFonts w:ascii="Calibri Light" w:eastAsia="Times New Roman" w:hAnsi="Calibri Light" w:cs="Calibri Light" w:hint="default"/>
      </w:rPr>
    </w:lvl>
    <w:lvl w:ilvl="1" w:tplc="04090003" w:tentative="1">
      <w:start w:val="1"/>
      <w:numFmt w:val="bullet"/>
      <w:lvlText w:val="o"/>
      <w:lvlJc w:val="left"/>
      <w:pPr>
        <w:ind w:left="1133" w:hanging="360"/>
      </w:pPr>
      <w:rPr>
        <w:rFonts w:ascii="Courier New" w:hAnsi="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7" w15:restartNumberingAfterBreak="0">
    <w:nsid w:val="33B56AEB"/>
    <w:multiLevelType w:val="hybridMultilevel"/>
    <w:tmpl w:val="2F6CBA48"/>
    <w:lvl w:ilvl="0" w:tplc="CF36F14E">
      <w:start w:val="1"/>
      <w:numFmt w:val="bullet"/>
      <w:lvlText w:val=""/>
      <w:lvlJc w:val="left"/>
      <w:pPr>
        <w:tabs>
          <w:tab w:val="num" w:pos="720"/>
        </w:tabs>
        <w:ind w:left="720" w:hanging="360"/>
      </w:pPr>
      <w:rPr>
        <w:rFonts w:ascii="Symbol" w:hAnsi="Symbol" w:hint="default"/>
        <w:sz w:val="20"/>
      </w:rPr>
    </w:lvl>
    <w:lvl w:ilvl="1" w:tplc="CF1E6CDC" w:tentative="1">
      <w:start w:val="1"/>
      <w:numFmt w:val="bullet"/>
      <w:lvlText w:val="o"/>
      <w:lvlJc w:val="left"/>
      <w:pPr>
        <w:tabs>
          <w:tab w:val="num" w:pos="1440"/>
        </w:tabs>
        <w:ind w:left="1440" w:hanging="360"/>
      </w:pPr>
      <w:rPr>
        <w:rFonts w:ascii="Courier New" w:hAnsi="Courier New" w:hint="default"/>
        <w:sz w:val="20"/>
      </w:rPr>
    </w:lvl>
    <w:lvl w:ilvl="2" w:tplc="C5AAA2AA" w:tentative="1">
      <w:start w:val="1"/>
      <w:numFmt w:val="bullet"/>
      <w:lvlText w:val=""/>
      <w:lvlJc w:val="left"/>
      <w:pPr>
        <w:tabs>
          <w:tab w:val="num" w:pos="2160"/>
        </w:tabs>
        <w:ind w:left="2160" w:hanging="360"/>
      </w:pPr>
      <w:rPr>
        <w:rFonts w:ascii="Wingdings" w:hAnsi="Wingdings" w:hint="default"/>
        <w:sz w:val="20"/>
      </w:rPr>
    </w:lvl>
    <w:lvl w:ilvl="3" w:tplc="DF3486FC" w:tentative="1">
      <w:start w:val="1"/>
      <w:numFmt w:val="bullet"/>
      <w:lvlText w:val=""/>
      <w:lvlJc w:val="left"/>
      <w:pPr>
        <w:tabs>
          <w:tab w:val="num" w:pos="2880"/>
        </w:tabs>
        <w:ind w:left="2880" w:hanging="360"/>
      </w:pPr>
      <w:rPr>
        <w:rFonts w:ascii="Wingdings" w:hAnsi="Wingdings" w:hint="default"/>
        <w:sz w:val="20"/>
      </w:rPr>
    </w:lvl>
    <w:lvl w:ilvl="4" w:tplc="08F26E5C" w:tentative="1">
      <w:start w:val="1"/>
      <w:numFmt w:val="bullet"/>
      <w:lvlText w:val=""/>
      <w:lvlJc w:val="left"/>
      <w:pPr>
        <w:tabs>
          <w:tab w:val="num" w:pos="3600"/>
        </w:tabs>
        <w:ind w:left="3600" w:hanging="360"/>
      </w:pPr>
      <w:rPr>
        <w:rFonts w:ascii="Wingdings" w:hAnsi="Wingdings" w:hint="default"/>
        <w:sz w:val="20"/>
      </w:rPr>
    </w:lvl>
    <w:lvl w:ilvl="5" w:tplc="3216E9AE" w:tentative="1">
      <w:start w:val="1"/>
      <w:numFmt w:val="bullet"/>
      <w:lvlText w:val=""/>
      <w:lvlJc w:val="left"/>
      <w:pPr>
        <w:tabs>
          <w:tab w:val="num" w:pos="4320"/>
        </w:tabs>
        <w:ind w:left="4320" w:hanging="360"/>
      </w:pPr>
      <w:rPr>
        <w:rFonts w:ascii="Wingdings" w:hAnsi="Wingdings" w:hint="default"/>
        <w:sz w:val="20"/>
      </w:rPr>
    </w:lvl>
    <w:lvl w:ilvl="6" w:tplc="3FC2829E" w:tentative="1">
      <w:start w:val="1"/>
      <w:numFmt w:val="bullet"/>
      <w:lvlText w:val=""/>
      <w:lvlJc w:val="left"/>
      <w:pPr>
        <w:tabs>
          <w:tab w:val="num" w:pos="5040"/>
        </w:tabs>
        <w:ind w:left="5040" w:hanging="360"/>
      </w:pPr>
      <w:rPr>
        <w:rFonts w:ascii="Wingdings" w:hAnsi="Wingdings" w:hint="default"/>
        <w:sz w:val="20"/>
      </w:rPr>
    </w:lvl>
    <w:lvl w:ilvl="7" w:tplc="4FAABCA6" w:tentative="1">
      <w:start w:val="1"/>
      <w:numFmt w:val="bullet"/>
      <w:lvlText w:val=""/>
      <w:lvlJc w:val="left"/>
      <w:pPr>
        <w:tabs>
          <w:tab w:val="num" w:pos="5760"/>
        </w:tabs>
        <w:ind w:left="5760" w:hanging="360"/>
      </w:pPr>
      <w:rPr>
        <w:rFonts w:ascii="Wingdings" w:hAnsi="Wingdings" w:hint="default"/>
        <w:sz w:val="20"/>
      </w:rPr>
    </w:lvl>
    <w:lvl w:ilvl="8" w:tplc="DD4C67B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C10C9"/>
    <w:multiLevelType w:val="hybridMultilevel"/>
    <w:tmpl w:val="FB88291C"/>
    <w:lvl w:ilvl="0" w:tplc="D28AAF42">
      <w:start w:val="1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B381E"/>
    <w:multiLevelType w:val="hybridMultilevel"/>
    <w:tmpl w:val="0A10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26258"/>
    <w:multiLevelType w:val="hybridMultilevel"/>
    <w:tmpl w:val="2B62A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9501E6"/>
    <w:multiLevelType w:val="hybridMultilevel"/>
    <w:tmpl w:val="EADE0DBA"/>
    <w:lvl w:ilvl="0" w:tplc="38603628">
      <w:start w:val="1"/>
      <w:numFmt w:val="bullet"/>
      <w:lvlText w:val=""/>
      <w:lvlJc w:val="left"/>
      <w:pPr>
        <w:tabs>
          <w:tab w:val="num" w:pos="720"/>
        </w:tabs>
        <w:ind w:left="720" w:hanging="360"/>
      </w:pPr>
      <w:rPr>
        <w:rFonts w:ascii="Symbol" w:hAnsi="Symbol" w:hint="default"/>
        <w:sz w:val="20"/>
      </w:rPr>
    </w:lvl>
    <w:lvl w:ilvl="1" w:tplc="E58CAE94">
      <w:start w:val="1"/>
      <w:numFmt w:val="bullet"/>
      <w:lvlText w:val="o"/>
      <w:lvlJc w:val="left"/>
      <w:pPr>
        <w:tabs>
          <w:tab w:val="num" w:pos="1440"/>
        </w:tabs>
        <w:ind w:left="1440" w:hanging="360"/>
      </w:pPr>
      <w:rPr>
        <w:rFonts w:ascii="Courier New" w:hAnsi="Courier New" w:hint="default"/>
        <w:sz w:val="20"/>
      </w:rPr>
    </w:lvl>
    <w:lvl w:ilvl="2" w:tplc="03B47810" w:tentative="1">
      <w:start w:val="1"/>
      <w:numFmt w:val="bullet"/>
      <w:lvlText w:val=""/>
      <w:lvlJc w:val="left"/>
      <w:pPr>
        <w:tabs>
          <w:tab w:val="num" w:pos="2160"/>
        </w:tabs>
        <w:ind w:left="2160" w:hanging="360"/>
      </w:pPr>
      <w:rPr>
        <w:rFonts w:ascii="Wingdings" w:hAnsi="Wingdings" w:hint="default"/>
        <w:sz w:val="20"/>
      </w:rPr>
    </w:lvl>
    <w:lvl w:ilvl="3" w:tplc="8F22B42E" w:tentative="1">
      <w:start w:val="1"/>
      <w:numFmt w:val="bullet"/>
      <w:lvlText w:val=""/>
      <w:lvlJc w:val="left"/>
      <w:pPr>
        <w:tabs>
          <w:tab w:val="num" w:pos="2880"/>
        </w:tabs>
        <w:ind w:left="2880" w:hanging="360"/>
      </w:pPr>
      <w:rPr>
        <w:rFonts w:ascii="Wingdings" w:hAnsi="Wingdings" w:hint="default"/>
        <w:sz w:val="20"/>
      </w:rPr>
    </w:lvl>
    <w:lvl w:ilvl="4" w:tplc="C3E4B030" w:tentative="1">
      <w:start w:val="1"/>
      <w:numFmt w:val="bullet"/>
      <w:lvlText w:val=""/>
      <w:lvlJc w:val="left"/>
      <w:pPr>
        <w:tabs>
          <w:tab w:val="num" w:pos="3600"/>
        </w:tabs>
        <w:ind w:left="3600" w:hanging="360"/>
      </w:pPr>
      <w:rPr>
        <w:rFonts w:ascii="Wingdings" w:hAnsi="Wingdings" w:hint="default"/>
        <w:sz w:val="20"/>
      </w:rPr>
    </w:lvl>
    <w:lvl w:ilvl="5" w:tplc="A6B4D0CE" w:tentative="1">
      <w:start w:val="1"/>
      <w:numFmt w:val="bullet"/>
      <w:lvlText w:val=""/>
      <w:lvlJc w:val="left"/>
      <w:pPr>
        <w:tabs>
          <w:tab w:val="num" w:pos="4320"/>
        </w:tabs>
        <w:ind w:left="4320" w:hanging="360"/>
      </w:pPr>
      <w:rPr>
        <w:rFonts w:ascii="Wingdings" w:hAnsi="Wingdings" w:hint="default"/>
        <w:sz w:val="20"/>
      </w:rPr>
    </w:lvl>
    <w:lvl w:ilvl="6" w:tplc="0CBE3288" w:tentative="1">
      <w:start w:val="1"/>
      <w:numFmt w:val="bullet"/>
      <w:lvlText w:val=""/>
      <w:lvlJc w:val="left"/>
      <w:pPr>
        <w:tabs>
          <w:tab w:val="num" w:pos="5040"/>
        </w:tabs>
        <w:ind w:left="5040" w:hanging="360"/>
      </w:pPr>
      <w:rPr>
        <w:rFonts w:ascii="Wingdings" w:hAnsi="Wingdings" w:hint="default"/>
        <w:sz w:val="20"/>
      </w:rPr>
    </w:lvl>
    <w:lvl w:ilvl="7" w:tplc="D8A49B96" w:tentative="1">
      <w:start w:val="1"/>
      <w:numFmt w:val="bullet"/>
      <w:lvlText w:val=""/>
      <w:lvlJc w:val="left"/>
      <w:pPr>
        <w:tabs>
          <w:tab w:val="num" w:pos="5760"/>
        </w:tabs>
        <w:ind w:left="5760" w:hanging="360"/>
      </w:pPr>
      <w:rPr>
        <w:rFonts w:ascii="Wingdings" w:hAnsi="Wingdings" w:hint="default"/>
        <w:sz w:val="20"/>
      </w:rPr>
    </w:lvl>
    <w:lvl w:ilvl="8" w:tplc="75FA767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730B67"/>
    <w:multiLevelType w:val="hybridMultilevel"/>
    <w:tmpl w:val="4E627710"/>
    <w:lvl w:ilvl="0" w:tplc="BF804322">
      <w:start w:val="1"/>
      <w:numFmt w:val="bullet"/>
      <w:lvlText w:val=""/>
      <w:lvlJc w:val="left"/>
      <w:pPr>
        <w:tabs>
          <w:tab w:val="num" w:pos="720"/>
        </w:tabs>
        <w:ind w:left="720" w:hanging="360"/>
      </w:pPr>
      <w:rPr>
        <w:rFonts w:ascii="Symbol" w:hAnsi="Symbol" w:hint="default"/>
        <w:sz w:val="20"/>
      </w:rPr>
    </w:lvl>
    <w:lvl w:ilvl="1" w:tplc="E49241D4" w:tentative="1">
      <w:start w:val="1"/>
      <w:numFmt w:val="bullet"/>
      <w:lvlText w:val="o"/>
      <w:lvlJc w:val="left"/>
      <w:pPr>
        <w:tabs>
          <w:tab w:val="num" w:pos="1440"/>
        </w:tabs>
        <w:ind w:left="1440" w:hanging="360"/>
      </w:pPr>
      <w:rPr>
        <w:rFonts w:ascii="Courier New" w:hAnsi="Courier New" w:hint="default"/>
        <w:sz w:val="20"/>
      </w:rPr>
    </w:lvl>
    <w:lvl w:ilvl="2" w:tplc="D90EA180" w:tentative="1">
      <w:start w:val="1"/>
      <w:numFmt w:val="bullet"/>
      <w:lvlText w:val=""/>
      <w:lvlJc w:val="left"/>
      <w:pPr>
        <w:tabs>
          <w:tab w:val="num" w:pos="2160"/>
        </w:tabs>
        <w:ind w:left="2160" w:hanging="360"/>
      </w:pPr>
      <w:rPr>
        <w:rFonts w:ascii="Wingdings" w:hAnsi="Wingdings" w:hint="default"/>
        <w:sz w:val="20"/>
      </w:rPr>
    </w:lvl>
    <w:lvl w:ilvl="3" w:tplc="46EC4E1C" w:tentative="1">
      <w:start w:val="1"/>
      <w:numFmt w:val="bullet"/>
      <w:lvlText w:val=""/>
      <w:lvlJc w:val="left"/>
      <w:pPr>
        <w:tabs>
          <w:tab w:val="num" w:pos="2880"/>
        </w:tabs>
        <w:ind w:left="2880" w:hanging="360"/>
      </w:pPr>
      <w:rPr>
        <w:rFonts w:ascii="Wingdings" w:hAnsi="Wingdings" w:hint="default"/>
        <w:sz w:val="20"/>
      </w:rPr>
    </w:lvl>
    <w:lvl w:ilvl="4" w:tplc="083643B4" w:tentative="1">
      <w:start w:val="1"/>
      <w:numFmt w:val="bullet"/>
      <w:lvlText w:val=""/>
      <w:lvlJc w:val="left"/>
      <w:pPr>
        <w:tabs>
          <w:tab w:val="num" w:pos="3600"/>
        </w:tabs>
        <w:ind w:left="3600" w:hanging="360"/>
      </w:pPr>
      <w:rPr>
        <w:rFonts w:ascii="Wingdings" w:hAnsi="Wingdings" w:hint="default"/>
        <w:sz w:val="20"/>
      </w:rPr>
    </w:lvl>
    <w:lvl w:ilvl="5" w:tplc="BE602152" w:tentative="1">
      <w:start w:val="1"/>
      <w:numFmt w:val="bullet"/>
      <w:lvlText w:val=""/>
      <w:lvlJc w:val="left"/>
      <w:pPr>
        <w:tabs>
          <w:tab w:val="num" w:pos="4320"/>
        </w:tabs>
        <w:ind w:left="4320" w:hanging="360"/>
      </w:pPr>
      <w:rPr>
        <w:rFonts w:ascii="Wingdings" w:hAnsi="Wingdings" w:hint="default"/>
        <w:sz w:val="20"/>
      </w:rPr>
    </w:lvl>
    <w:lvl w:ilvl="6" w:tplc="ADB0EC68" w:tentative="1">
      <w:start w:val="1"/>
      <w:numFmt w:val="bullet"/>
      <w:lvlText w:val=""/>
      <w:lvlJc w:val="left"/>
      <w:pPr>
        <w:tabs>
          <w:tab w:val="num" w:pos="5040"/>
        </w:tabs>
        <w:ind w:left="5040" w:hanging="360"/>
      </w:pPr>
      <w:rPr>
        <w:rFonts w:ascii="Wingdings" w:hAnsi="Wingdings" w:hint="default"/>
        <w:sz w:val="20"/>
      </w:rPr>
    </w:lvl>
    <w:lvl w:ilvl="7" w:tplc="D2BE598E" w:tentative="1">
      <w:start w:val="1"/>
      <w:numFmt w:val="bullet"/>
      <w:lvlText w:val=""/>
      <w:lvlJc w:val="left"/>
      <w:pPr>
        <w:tabs>
          <w:tab w:val="num" w:pos="5760"/>
        </w:tabs>
        <w:ind w:left="5760" w:hanging="360"/>
      </w:pPr>
      <w:rPr>
        <w:rFonts w:ascii="Wingdings" w:hAnsi="Wingdings" w:hint="default"/>
        <w:sz w:val="20"/>
      </w:rPr>
    </w:lvl>
    <w:lvl w:ilvl="8" w:tplc="F5B858F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4E74E4"/>
    <w:multiLevelType w:val="hybridMultilevel"/>
    <w:tmpl w:val="47564560"/>
    <w:lvl w:ilvl="0" w:tplc="FAF40666">
      <w:start w:val="1"/>
      <w:numFmt w:val="bullet"/>
      <w:lvlText w:val=""/>
      <w:lvlJc w:val="left"/>
      <w:pPr>
        <w:ind w:left="720" w:hanging="360"/>
      </w:pPr>
      <w:rPr>
        <w:rFonts w:ascii="Symbol" w:hAnsi="Symbol" w:hint="default"/>
      </w:rPr>
    </w:lvl>
    <w:lvl w:ilvl="1" w:tplc="C6704AB2">
      <w:start w:val="1"/>
      <w:numFmt w:val="bullet"/>
      <w:lvlText w:val="o"/>
      <w:lvlJc w:val="left"/>
      <w:pPr>
        <w:ind w:left="1440" w:hanging="360"/>
      </w:pPr>
      <w:rPr>
        <w:rFonts w:ascii="Courier New" w:hAnsi="Courier New" w:hint="default"/>
      </w:rPr>
    </w:lvl>
    <w:lvl w:ilvl="2" w:tplc="0C12921E">
      <w:start w:val="1"/>
      <w:numFmt w:val="bullet"/>
      <w:lvlText w:val=""/>
      <w:lvlJc w:val="left"/>
      <w:pPr>
        <w:ind w:left="2160" w:hanging="360"/>
      </w:pPr>
      <w:rPr>
        <w:rFonts w:ascii="Wingdings" w:hAnsi="Wingdings" w:hint="default"/>
      </w:rPr>
    </w:lvl>
    <w:lvl w:ilvl="3" w:tplc="FF1A42E6">
      <w:start w:val="1"/>
      <w:numFmt w:val="bullet"/>
      <w:lvlText w:val=""/>
      <w:lvlJc w:val="left"/>
      <w:pPr>
        <w:ind w:left="2880" w:hanging="360"/>
      </w:pPr>
      <w:rPr>
        <w:rFonts w:ascii="Symbol" w:hAnsi="Symbol" w:hint="default"/>
      </w:rPr>
    </w:lvl>
    <w:lvl w:ilvl="4" w:tplc="DECE1D94">
      <w:start w:val="1"/>
      <w:numFmt w:val="bullet"/>
      <w:lvlText w:val="o"/>
      <w:lvlJc w:val="left"/>
      <w:pPr>
        <w:ind w:left="3600" w:hanging="360"/>
      </w:pPr>
      <w:rPr>
        <w:rFonts w:ascii="Courier New" w:hAnsi="Courier New" w:hint="default"/>
      </w:rPr>
    </w:lvl>
    <w:lvl w:ilvl="5" w:tplc="40B6DD9E">
      <w:start w:val="1"/>
      <w:numFmt w:val="bullet"/>
      <w:lvlText w:val=""/>
      <w:lvlJc w:val="left"/>
      <w:pPr>
        <w:ind w:left="4320" w:hanging="360"/>
      </w:pPr>
      <w:rPr>
        <w:rFonts w:ascii="Wingdings" w:hAnsi="Wingdings" w:hint="default"/>
      </w:rPr>
    </w:lvl>
    <w:lvl w:ilvl="6" w:tplc="9E04866E">
      <w:start w:val="1"/>
      <w:numFmt w:val="bullet"/>
      <w:lvlText w:val=""/>
      <w:lvlJc w:val="left"/>
      <w:pPr>
        <w:ind w:left="5040" w:hanging="360"/>
      </w:pPr>
      <w:rPr>
        <w:rFonts w:ascii="Symbol" w:hAnsi="Symbol" w:hint="default"/>
      </w:rPr>
    </w:lvl>
    <w:lvl w:ilvl="7" w:tplc="9FE0D158">
      <w:start w:val="1"/>
      <w:numFmt w:val="bullet"/>
      <w:lvlText w:val="o"/>
      <w:lvlJc w:val="left"/>
      <w:pPr>
        <w:ind w:left="5760" w:hanging="360"/>
      </w:pPr>
      <w:rPr>
        <w:rFonts w:ascii="Courier New" w:hAnsi="Courier New" w:hint="default"/>
      </w:rPr>
    </w:lvl>
    <w:lvl w:ilvl="8" w:tplc="9D02FAC0">
      <w:start w:val="1"/>
      <w:numFmt w:val="bullet"/>
      <w:lvlText w:val=""/>
      <w:lvlJc w:val="left"/>
      <w:pPr>
        <w:ind w:left="6480" w:hanging="360"/>
      </w:pPr>
      <w:rPr>
        <w:rFonts w:ascii="Wingdings" w:hAnsi="Wingdings" w:hint="default"/>
      </w:rPr>
    </w:lvl>
  </w:abstractNum>
  <w:abstractNum w:abstractNumId="14" w15:restartNumberingAfterBreak="0">
    <w:nsid w:val="6E8F2AC3"/>
    <w:multiLevelType w:val="hybridMultilevel"/>
    <w:tmpl w:val="5164D47A"/>
    <w:lvl w:ilvl="0" w:tplc="39C00566">
      <w:start w:val="1"/>
      <w:numFmt w:val="bullet"/>
      <w:lvlText w:val=""/>
      <w:lvlJc w:val="left"/>
      <w:pPr>
        <w:tabs>
          <w:tab w:val="num" w:pos="720"/>
        </w:tabs>
        <w:ind w:left="720" w:hanging="360"/>
      </w:pPr>
      <w:rPr>
        <w:rFonts w:ascii="Symbol" w:hAnsi="Symbol" w:hint="default"/>
        <w:sz w:val="20"/>
      </w:rPr>
    </w:lvl>
    <w:lvl w:ilvl="1" w:tplc="91ACEFFC" w:tentative="1">
      <w:start w:val="1"/>
      <w:numFmt w:val="bullet"/>
      <w:lvlText w:val="o"/>
      <w:lvlJc w:val="left"/>
      <w:pPr>
        <w:tabs>
          <w:tab w:val="num" w:pos="1440"/>
        </w:tabs>
        <w:ind w:left="1440" w:hanging="360"/>
      </w:pPr>
      <w:rPr>
        <w:rFonts w:ascii="Courier New" w:hAnsi="Courier New" w:hint="default"/>
        <w:sz w:val="20"/>
      </w:rPr>
    </w:lvl>
    <w:lvl w:ilvl="2" w:tplc="161A34E6" w:tentative="1">
      <w:start w:val="1"/>
      <w:numFmt w:val="bullet"/>
      <w:lvlText w:val=""/>
      <w:lvlJc w:val="left"/>
      <w:pPr>
        <w:tabs>
          <w:tab w:val="num" w:pos="2160"/>
        </w:tabs>
        <w:ind w:left="2160" w:hanging="360"/>
      </w:pPr>
      <w:rPr>
        <w:rFonts w:ascii="Wingdings" w:hAnsi="Wingdings" w:hint="default"/>
        <w:sz w:val="20"/>
      </w:rPr>
    </w:lvl>
    <w:lvl w:ilvl="3" w:tplc="C692888A" w:tentative="1">
      <w:start w:val="1"/>
      <w:numFmt w:val="bullet"/>
      <w:lvlText w:val=""/>
      <w:lvlJc w:val="left"/>
      <w:pPr>
        <w:tabs>
          <w:tab w:val="num" w:pos="2880"/>
        </w:tabs>
        <w:ind w:left="2880" w:hanging="360"/>
      </w:pPr>
      <w:rPr>
        <w:rFonts w:ascii="Wingdings" w:hAnsi="Wingdings" w:hint="default"/>
        <w:sz w:val="20"/>
      </w:rPr>
    </w:lvl>
    <w:lvl w:ilvl="4" w:tplc="A1D27224" w:tentative="1">
      <w:start w:val="1"/>
      <w:numFmt w:val="bullet"/>
      <w:lvlText w:val=""/>
      <w:lvlJc w:val="left"/>
      <w:pPr>
        <w:tabs>
          <w:tab w:val="num" w:pos="3600"/>
        </w:tabs>
        <w:ind w:left="3600" w:hanging="360"/>
      </w:pPr>
      <w:rPr>
        <w:rFonts w:ascii="Wingdings" w:hAnsi="Wingdings" w:hint="default"/>
        <w:sz w:val="20"/>
      </w:rPr>
    </w:lvl>
    <w:lvl w:ilvl="5" w:tplc="5AEA24E2" w:tentative="1">
      <w:start w:val="1"/>
      <w:numFmt w:val="bullet"/>
      <w:lvlText w:val=""/>
      <w:lvlJc w:val="left"/>
      <w:pPr>
        <w:tabs>
          <w:tab w:val="num" w:pos="4320"/>
        </w:tabs>
        <w:ind w:left="4320" w:hanging="360"/>
      </w:pPr>
      <w:rPr>
        <w:rFonts w:ascii="Wingdings" w:hAnsi="Wingdings" w:hint="default"/>
        <w:sz w:val="20"/>
      </w:rPr>
    </w:lvl>
    <w:lvl w:ilvl="6" w:tplc="5C687FBE" w:tentative="1">
      <w:start w:val="1"/>
      <w:numFmt w:val="bullet"/>
      <w:lvlText w:val=""/>
      <w:lvlJc w:val="left"/>
      <w:pPr>
        <w:tabs>
          <w:tab w:val="num" w:pos="5040"/>
        </w:tabs>
        <w:ind w:left="5040" w:hanging="360"/>
      </w:pPr>
      <w:rPr>
        <w:rFonts w:ascii="Wingdings" w:hAnsi="Wingdings" w:hint="default"/>
        <w:sz w:val="20"/>
      </w:rPr>
    </w:lvl>
    <w:lvl w:ilvl="7" w:tplc="0D3E65F8" w:tentative="1">
      <w:start w:val="1"/>
      <w:numFmt w:val="bullet"/>
      <w:lvlText w:val=""/>
      <w:lvlJc w:val="left"/>
      <w:pPr>
        <w:tabs>
          <w:tab w:val="num" w:pos="5760"/>
        </w:tabs>
        <w:ind w:left="5760" w:hanging="360"/>
      </w:pPr>
      <w:rPr>
        <w:rFonts w:ascii="Wingdings" w:hAnsi="Wingdings" w:hint="default"/>
        <w:sz w:val="20"/>
      </w:rPr>
    </w:lvl>
    <w:lvl w:ilvl="8" w:tplc="41D0268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3D2962"/>
    <w:multiLevelType w:val="hybridMultilevel"/>
    <w:tmpl w:val="6F2C4EB4"/>
    <w:lvl w:ilvl="0" w:tplc="30AA6A3E">
      <w:numFmt w:val="bullet"/>
      <w:lvlText w:val=""/>
      <w:lvlJc w:val="left"/>
      <w:pPr>
        <w:ind w:left="773" w:hanging="360"/>
      </w:pPr>
      <w:rPr>
        <w:rFonts w:ascii="Symbol" w:eastAsia="Times New Roman" w:hAnsi="Symbol" w:cstheme="minorHAnsi"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71A80B83"/>
    <w:multiLevelType w:val="hybridMultilevel"/>
    <w:tmpl w:val="C0003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482581"/>
    <w:multiLevelType w:val="hybridMultilevel"/>
    <w:tmpl w:val="E9421D24"/>
    <w:lvl w:ilvl="0" w:tplc="66D69ABC">
      <w:start w:val="1"/>
      <w:numFmt w:val="bullet"/>
      <w:lvlText w:val=""/>
      <w:lvlJc w:val="left"/>
      <w:pPr>
        <w:tabs>
          <w:tab w:val="num" w:pos="720"/>
        </w:tabs>
        <w:ind w:left="720" w:hanging="360"/>
      </w:pPr>
      <w:rPr>
        <w:rFonts w:ascii="Symbol" w:hAnsi="Symbol" w:hint="default"/>
        <w:sz w:val="20"/>
      </w:rPr>
    </w:lvl>
    <w:lvl w:ilvl="1" w:tplc="9D82F520" w:tentative="1">
      <w:start w:val="1"/>
      <w:numFmt w:val="bullet"/>
      <w:lvlText w:val="o"/>
      <w:lvlJc w:val="left"/>
      <w:pPr>
        <w:tabs>
          <w:tab w:val="num" w:pos="1440"/>
        </w:tabs>
        <w:ind w:left="1440" w:hanging="360"/>
      </w:pPr>
      <w:rPr>
        <w:rFonts w:ascii="Courier New" w:hAnsi="Courier New" w:hint="default"/>
        <w:sz w:val="20"/>
      </w:rPr>
    </w:lvl>
    <w:lvl w:ilvl="2" w:tplc="5CF0EF08" w:tentative="1">
      <w:start w:val="1"/>
      <w:numFmt w:val="bullet"/>
      <w:lvlText w:val=""/>
      <w:lvlJc w:val="left"/>
      <w:pPr>
        <w:tabs>
          <w:tab w:val="num" w:pos="2160"/>
        </w:tabs>
        <w:ind w:left="2160" w:hanging="360"/>
      </w:pPr>
      <w:rPr>
        <w:rFonts w:ascii="Wingdings" w:hAnsi="Wingdings" w:hint="default"/>
        <w:sz w:val="20"/>
      </w:rPr>
    </w:lvl>
    <w:lvl w:ilvl="3" w:tplc="91A60782" w:tentative="1">
      <w:start w:val="1"/>
      <w:numFmt w:val="bullet"/>
      <w:lvlText w:val=""/>
      <w:lvlJc w:val="left"/>
      <w:pPr>
        <w:tabs>
          <w:tab w:val="num" w:pos="2880"/>
        </w:tabs>
        <w:ind w:left="2880" w:hanging="360"/>
      </w:pPr>
      <w:rPr>
        <w:rFonts w:ascii="Wingdings" w:hAnsi="Wingdings" w:hint="default"/>
        <w:sz w:val="20"/>
      </w:rPr>
    </w:lvl>
    <w:lvl w:ilvl="4" w:tplc="56DA6D28" w:tentative="1">
      <w:start w:val="1"/>
      <w:numFmt w:val="bullet"/>
      <w:lvlText w:val=""/>
      <w:lvlJc w:val="left"/>
      <w:pPr>
        <w:tabs>
          <w:tab w:val="num" w:pos="3600"/>
        </w:tabs>
        <w:ind w:left="3600" w:hanging="360"/>
      </w:pPr>
      <w:rPr>
        <w:rFonts w:ascii="Wingdings" w:hAnsi="Wingdings" w:hint="default"/>
        <w:sz w:val="20"/>
      </w:rPr>
    </w:lvl>
    <w:lvl w:ilvl="5" w:tplc="2C2AA12E" w:tentative="1">
      <w:start w:val="1"/>
      <w:numFmt w:val="bullet"/>
      <w:lvlText w:val=""/>
      <w:lvlJc w:val="left"/>
      <w:pPr>
        <w:tabs>
          <w:tab w:val="num" w:pos="4320"/>
        </w:tabs>
        <w:ind w:left="4320" w:hanging="360"/>
      </w:pPr>
      <w:rPr>
        <w:rFonts w:ascii="Wingdings" w:hAnsi="Wingdings" w:hint="default"/>
        <w:sz w:val="20"/>
      </w:rPr>
    </w:lvl>
    <w:lvl w:ilvl="6" w:tplc="EF2A9DF2" w:tentative="1">
      <w:start w:val="1"/>
      <w:numFmt w:val="bullet"/>
      <w:lvlText w:val=""/>
      <w:lvlJc w:val="left"/>
      <w:pPr>
        <w:tabs>
          <w:tab w:val="num" w:pos="5040"/>
        </w:tabs>
        <w:ind w:left="5040" w:hanging="360"/>
      </w:pPr>
      <w:rPr>
        <w:rFonts w:ascii="Wingdings" w:hAnsi="Wingdings" w:hint="default"/>
        <w:sz w:val="20"/>
      </w:rPr>
    </w:lvl>
    <w:lvl w:ilvl="7" w:tplc="E1481116" w:tentative="1">
      <w:start w:val="1"/>
      <w:numFmt w:val="bullet"/>
      <w:lvlText w:val=""/>
      <w:lvlJc w:val="left"/>
      <w:pPr>
        <w:tabs>
          <w:tab w:val="num" w:pos="5760"/>
        </w:tabs>
        <w:ind w:left="5760" w:hanging="360"/>
      </w:pPr>
      <w:rPr>
        <w:rFonts w:ascii="Wingdings" w:hAnsi="Wingdings" w:hint="default"/>
        <w:sz w:val="20"/>
      </w:rPr>
    </w:lvl>
    <w:lvl w:ilvl="8" w:tplc="B81CA83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E7B0B"/>
    <w:multiLevelType w:val="hybridMultilevel"/>
    <w:tmpl w:val="71DA56B8"/>
    <w:lvl w:ilvl="0" w:tplc="B0B6DFB8">
      <w:start w:val="1"/>
      <w:numFmt w:val="bullet"/>
      <w:lvlText w:val=""/>
      <w:lvlJc w:val="left"/>
      <w:pPr>
        <w:tabs>
          <w:tab w:val="num" w:pos="720"/>
        </w:tabs>
        <w:ind w:left="720" w:hanging="360"/>
      </w:pPr>
      <w:rPr>
        <w:rFonts w:ascii="Symbol" w:hAnsi="Symbol" w:hint="default"/>
        <w:sz w:val="20"/>
      </w:rPr>
    </w:lvl>
    <w:lvl w:ilvl="1" w:tplc="4E881882" w:tentative="1">
      <w:start w:val="1"/>
      <w:numFmt w:val="bullet"/>
      <w:lvlText w:val="o"/>
      <w:lvlJc w:val="left"/>
      <w:pPr>
        <w:tabs>
          <w:tab w:val="num" w:pos="1440"/>
        </w:tabs>
        <w:ind w:left="1440" w:hanging="360"/>
      </w:pPr>
      <w:rPr>
        <w:rFonts w:ascii="Courier New" w:hAnsi="Courier New" w:hint="default"/>
        <w:sz w:val="20"/>
      </w:rPr>
    </w:lvl>
    <w:lvl w:ilvl="2" w:tplc="7D3A8C8A" w:tentative="1">
      <w:start w:val="1"/>
      <w:numFmt w:val="bullet"/>
      <w:lvlText w:val=""/>
      <w:lvlJc w:val="left"/>
      <w:pPr>
        <w:tabs>
          <w:tab w:val="num" w:pos="2160"/>
        </w:tabs>
        <w:ind w:left="2160" w:hanging="360"/>
      </w:pPr>
      <w:rPr>
        <w:rFonts w:ascii="Wingdings" w:hAnsi="Wingdings" w:hint="default"/>
        <w:sz w:val="20"/>
      </w:rPr>
    </w:lvl>
    <w:lvl w:ilvl="3" w:tplc="21A40C2C" w:tentative="1">
      <w:start w:val="1"/>
      <w:numFmt w:val="bullet"/>
      <w:lvlText w:val=""/>
      <w:lvlJc w:val="left"/>
      <w:pPr>
        <w:tabs>
          <w:tab w:val="num" w:pos="2880"/>
        </w:tabs>
        <w:ind w:left="2880" w:hanging="360"/>
      </w:pPr>
      <w:rPr>
        <w:rFonts w:ascii="Wingdings" w:hAnsi="Wingdings" w:hint="default"/>
        <w:sz w:val="20"/>
      </w:rPr>
    </w:lvl>
    <w:lvl w:ilvl="4" w:tplc="3A949D42" w:tentative="1">
      <w:start w:val="1"/>
      <w:numFmt w:val="bullet"/>
      <w:lvlText w:val=""/>
      <w:lvlJc w:val="left"/>
      <w:pPr>
        <w:tabs>
          <w:tab w:val="num" w:pos="3600"/>
        </w:tabs>
        <w:ind w:left="3600" w:hanging="360"/>
      </w:pPr>
      <w:rPr>
        <w:rFonts w:ascii="Wingdings" w:hAnsi="Wingdings" w:hint="default"/>
        <w:sz w:val="20"/>
      </w:rPr>
    </w:lvl>
    <w:lvl w:ilvl="5" w:tplc="5E94B484" w:tentative="1">
      <w:start w:val="1"/>
      <w:numFmt w:val="bullet"/>
      <w:lvlText w:val=""/>
      <w:lvlJc w:val="left"/>
      <w:pPr>
        <w:tabs>
          <w:tab w:val="num" w:pos="4320"/>
        </w:tabs>
        <w:ind w:left="4320" w:hanging="360"/>
      </w:pPr>
      <w:rPr>
        <w:rFonts w:ascii="Wingdings" w:hAnsi="Wingdings" w:hint="default"/>
        <w:sz w:val="20"/>
      </w:rPr>
    </w:lvl>
    <w:lvl w:ilvl="6" w:tplc="A31C0DD0" w:tentative="1">
      <w:start w:val="1"/>
      <w:numFmt w:val="bullet"/>
      <w:lvlText w:val=""/>
      <w:lvlJc w:val="left"/>
      <w:pPr>
        <w:tabs>
          <w:tab w:val="num" w:pos="5040"/>
        </w:tabs>
        <w:ind w:left="5040" w:hanging="360"/>
      </w:pPr>
      <w:rPr>
        <w:rFonts w:ascii="Wingdings" w:hAnsi="Wingdings" w:hint="default"/>
        <w:sz w:val="20"/>
      </w:rPr>
    </w:lvl>
    <w:lvl w:ilvl="7" w:tplc="5ECC4BFC" w:tentative="1">
      <w:start w:val="1"/>
      <w:numFmt w:val="bullet"/>
      <w:lvlText w:val=""/>
      <w:lvlJc w:val="left"/>
      <w:pPr>
        <w:tabs>
          <w:tab w:val="num" w:pos="5760"/>
        </w:tabs>
        <w:ind w:left="5760" w:hanging="360"/>
      </w:pPr>
      <w:rPr>
        <w:rFonts w:ascii="Wingdings" w:hAnsi="Wingdings" w:hint="default"/>
        <w:sz w:val="20"/>
      </w:rPr>
    </w:lvl>
    <w:lvl w:ilvl="8" w:tplc="834EBBB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33049"/>
    <w:multiLevelType w:val="hybridMultilevel"/>
    <w:tmpl w:val="5D54D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6"/>
  </w:num>
  <w:num w:numId="4">
    <w:abstractNumId w:val="3"/>
  </w:num>
  <w:num w:numId="5">
    <w:abstractNumId w:val="11"/>
  </w:num>
  <w:num w:numId="6">
    <w:abstractNumId w:val="9"/>
  </w:num>
  <w:num w:numId="7">
    <w:abstractNumId w:val="0"/>
  </w:num>
  <w:num w:numId="8">
    <w:abstractNumId w:val="10"/>
  </w:num>
  <w:num w:numId="9">
    <w:abstractNumId w:val="19"/>
  </w:num>
  <w:num w:numId="10">
    <w:abstractNumId w:val="15"/>
  </w:num>
  <w:num w:numId="11">
    <w:abstractNumId w:val="12"/>
  </w:num>
  <w:num w:numId="12">
    <w:abstractNumId w:val="17"/>
  </w:num>
  <w:num w:numId="13">
    <w:abstractNumId w:val="4"/>
  </w:num>
  <w:num w:numId="14">
    <w:abstractNumId w:val="18"/>
  </w:num>
  <w:num w:numId="15">
    <w:abstractNumId w:val="14"/>
  </w:num>
  <w:num w:numId="16">
    <w:abstractNumId w:val="7"/>
  </w:num>
  <w:num w:numId="17">
    <w:abstractNumId w:val="5"/>
  </w:num>
  <w:num w:numId="18">
    <w:abstractNumId w:val="1"/>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A3"/>
    <w:rsid w:val="00030B58"/>
    <w:rsid w:val="000408B3"/>
    <w:rsid w:val="00053828"/>
    <w:rsid w:val="00063B7F"/>
    <w:rsid w:val="0006557A"/>
    <w:rsid w:val="00077152"/>
    <w:rsid w:val="0008043E"/>
    <w:rsid w:val="00090A60"/>
    <w:rsid w:val="000B2FD1"/>
    <w:rsid w:val="000F458F"/>
    <w:rsid w:val="00102A6E"/>
    <w:rsid w:val="00163EFE"/>
    <w:rsid w:val="001C7EF2"/>
    <w:rsid w:val="00206684"/>
    <w:rsid w:val="00213F43"/>
    <w:rsid w:val="0021710B"/>
    <w:rsid w:val="00224D21"/>
    <w:rsid w:val="00243271"/>
    <w:rsid w:val="002842CD"/>
    <w:rsid w:val="002A3C85"/>
    <w:rsid w:val="002A3E1D"/>
    <w:rsid w:val="002E1A6C"/>
    <w:rsid w:val="0031107B"/>
    <w:rsid w:val="00330EFF"/>
    <w:rsid w:val="0037003A"/>
    <w:rsid w:val="00380193"/>
    <w:rsid w:val="003951EF"/>
    <w:rsid w:val="003C2314"/>
    <w:rsid w:val="003D5745"/>
    <w:rsid w:val="00433A0E"/>
    <w:rsid w:val="00436368"/>
    <w:rsid w:val="00441329"/>
    <w:rsid w:val="00452552"/>
    <w:rsid w:val="00452697"/>
    <w:rsid w:val="004E7D60"/>
    <w:rsid w:val="004F0FA9"/>
    <w:rsid w:val="005351C2"/>
    <w:rsid w:val="00535BAD"/>
    <w:rsid w:val="00546FA3"/>
    <w:rsid w:val="005B735F"/>
    <w:rsid w:val="005C0F84"/>
    <w:rsid w:val="005D0DC4"/>
    <w:rsid w:val="006312B4"/>
    <w:rsid w:val="00653F4B"/>
    <w:rsid w:val="00654E0A"/>
    <w:rsid w:val="0068147B"/>
    <w:rsid w:val="006836CF"/>
    <w:rsid w:val="006A4660"/>
    <w:rsid w:val="006E5134"/>
    <w:rsid w:val="007044F5"/>
    <w:rsid w:val="0074448E"/>
    <w:rsid w:val="00771875"/>
    <w:rsid w:val="00774D27"/>
    <w:rsid w:val="007C4830"/>
    <w:rsid w:val="007C5BB7"/>
    <w:rsid w:val="007F16B7"/>
    <w:rsid w:val="007F2FDD"/>
    <w:rsid w:val="0089413C"/>
    <w:rsid w:val="008A1463"/>
    <w:rsid w:val="008E73EA"/>
    <w:rsid w:val="008E7D9E"/>
    <w:rsid w:val="00933D10"/>
    <w:rsid w:val="00933E7F"/>
    <w:rsid w:val="00936523"/>
    <w:rsid w:val="00947116"/>
    <w:rsid w:val="009612BF"/>
    <w:rsid w:val="009B03BE"/>
    <w:rsid w:val="009B62CE"/>
    <w:rsid w:val="009C4BBB"/>
    <w:rsid w:val="009D15E5"/>
    <w:rsid w:val="00A035B5"/>
    <w:rsid w:val="00A122DA"/>
    <w:rsid w:val="00A14F87"/>
    <w:rsid w:val="00A16CA2"/>
    <w:rsid w:val="00A61108"/>
    <w:rsid w:val="00A8794D"/>
    <w:rsid w:val="00AC2C9E"/>
    <w:rsid w:val="00B12F02"/>
    <w:rsid w:val="00B26E95"/>
    <w:rsid w:val="00B80C73"/>
    <w:rsid w:val="00B92687"/>
    <w:rsid w:val="00BC24F9"/>
    <w:rsid w:val="00BF4D3A"/>
    <w:rsid w:val="00C1765C"/>
    <w:rsid w:val="00CB097C"/>
    <w:rsid w:val="00CF215F"/>
    <w:rsid w:val="00CF6A41"/>
    <w:rsid w:val="00D127D2"/>
    <w:rsid w:val="00D50AEB"/>
    <w:rsid w:val="00D528C5"/>
    <w:rsid w:val="00D55F88"/>
    <w:rsid w:val="00D564CF"/>
    <w:rsid w:val="00D56886"/>
    <w:rsid w:val="00D83313"/>
    <w:rsid w:val="00D94D4C"/>
    <w:rsid w:val="00DB3B39"/>
    <w:rsid w:val="00E11FDA"/>
    <w:rsid w:val="00E43250"/>
    <w:rsid w:val="00EB121E"/>
    <w:rsid w:val="00EB403B"/>
    <w:rsid w:val="00EC65DB"/>
    <w:rsid w:val="00ED21A1"/>
    <w:rsid w:val="00F30073"/>
    <w:rsid w:val="00F457D7"/>
    <w:rsid w:val="00F611CD"/>
    <w:rsid w:val="00FB09E4"/>
    <w:rsid w:val="00FB54B9"/>
    <w:rsid w:val="00FB582D"/>
    <w:rsid w:val="00FC7285"/>
    <w:rsid w:val="0141A582"/>
    <w:rsid w:val="01A40C7B"/>
    <w:rsid w:val="03310925"/>
    <w:rsid w:val="04748C31"/>
    <w:rsid w:val="06ECBB06"/>
    <w:rsid w:val="0A072E1A"/>
    <w:rsid w:val="0AC613C2"/>
    <w:rsid w:val="0CD9EE86"/>
    <w:rsid w:val="0E71D754"/>
    <w:rsid w:val="0EB783CB"/>
    <w:rsid w:val="0F4290E4"/>
    <w:rsid w:val="1195F008"/>
    <w:rsid w:val="11FC94E2"/>
    <w:rsid w:val="15F6DEBB"/>
    <w:rsid w:val="16E82FF7"/>
    <w:rsid w:val="16F66911"/>
    <w:rsid w:val="170BB4E8"/>
    <w:rsid w:val="176531BB"/>
    <w:rsid w:val="17A2EDCB"/>
    <w:rsid w:val="17C9F35C"/>
    <w:rsid w:val="18665397"/>
    <w:rsid w:val="19BE5BF9"/>
    <w:rsid w:val="1AF4B6C2"/>
    <w:rsid w:val="1B5A2C5A"/>
    <w:rsid w:val="1B5C80F8"/>
    <w:rsid w:val="1B776D7A"/>
    <w:rsid w:val="1D4EC65B"/>
    <w:rsid w:val="1E1919A5"/>
    <w:rsid w:val="1E3EC284"/>
    <w:rsid w:val="1F7DA289"/>
    <w:rsid w:val="208844F7"/>
    <w:rsid w:val="21F40D80"/>
    <w:rsid w:val="222E13D7"/>
    <w:rsid w:val="2265D87E"/>
    <w:rsid w:val="229C1AEE"/>
    <w:rsid w:val="234E30BB"/>
    <w:rsid w:val="238C45C9"/>
    <w:rsid w:val="258FE324"/>
    <w:rsid w:val="28968D1B"/>
    <w:rsid w:val="2B5AFBD2"/>
    <w:rsid w:val="2D363AE0"/>
    <w:rsid w:val="2F45E5DD"/>
    <w:rsid w:val="2F6516C0"/>
    <w:rsid w:val="2F828B7C"/>
    <w:rsid w:val="2FF01E4B"/>
    <w:rsid w:val="30439E56"/>
    <w:rsid w:val="309FE080"/>
    <w:rsid w:val="320A314A"/>
    <w:rsid w:val="33A601AB"/>
    <w:rsid w:val="3541D20C"/>
    <w:rsid w:val="3974C485"/>
    <w:rsid w:val="398A7F22"/>
    <w:rsid w:val="3D940FD1"/>
    <w:rsid w:val="3DFCDEE5"/>
    <w:rsid w:val="3E2B80B2"/>
    <w:rsid w:val="419E7B6F"/>
    <w:rsid w:val="42F89D5A"/>
    <w:rsid w:val="43DEB804"/>
    <w:rsid w:val="45D1A23D"/>
    <w:rsid w:val="46DF497A"/>
    <w:rsid w:val="46E28B60"/>
    <w:rsid w:val="480511D3"/>
    <w:rsid w:val="487B764B"/>
    <w:rsid w:val="49441A82"/>
    <w:rsid w:val="4AE7B271"/>
    <w:rsid w:val="4CCA7593"/>
    <w:rsid w:val="4D89468D"/>
    <w:rsid w:val="4E47889B"/>
    <w:rsid w:val="4E87FEB8"/>
    <w:rsid w:val="4E8822EE"/>
    <w:rsid w:val="4EC26BDA"/>
    <w:rsid w:val="5120403D"/>
    <w:rsid w:val="52BE5AED"/>
    <w:rsid w:val="545962B7"/>
    <w:rsid w:val="568CE2A7"/>
    <w:rsid w:val="586C9FE1"/>
    <w:rsid w:val="5AD8F5DE"/>
    <w:rsid w:val="5D6C7A79"/>
    <w:rsid w:val="5ED4B782"/>
    <w:rsid w:val="6177651F"/>
    <w:rsid w:val="62AD4E70"/>
    <w:rsid w:val="6439FD9F"/>
    <w:rsid w:val="65BC5EC7"/>
    <w:rsid w:val="67762D56"/>
    <w:rsid w:val="68B40E35"/>
    <w:rsid w:val="693DCB90"/>
    <w:rsid w:val="6969CEA6"/>
    <w:rsid w:val="69D57E82"/>
    <w:rsid w:val="69DCA9D8"/>
    <w:rsid w:val="6BB7E0E3"/>
    <w:rsid w:val="6BDD3925"/>
    <w:rsid w:val="6C14D13F"/>
    <w:rsid w:val="6C4E1814"/>
    <w:rsid w:val="707492D9"/>
    <w:rsid w:val="70CE3755"/>
    <w:rsid w:val="732C2031"/>
    <w:rsid w:val="7438CA3A"/>
    <w:rsid w:val="74F8C745"/>
    <w:rsid w:val="756EA7F9"/>
    <w:rsid w:val="75B52EAB"/>
    <w:rsid w:val="7BBEA2CF"/>
    <w:rsid w:val="7EBCD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86F"/>
  <w15:chartTrackingRefBased/>
  <w15:docId w15:val="{10A2746E-6107-4DAF-931C-68B9A49F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A3"/>
    <w:pPr>
      <w:spacing w:after="0" w:line="240" w:lineRule="auto"/>
      <w:ind w:left="720"/>
    </w:pPr>
    <w:rPr>
      <w:rFonts w:ascii="Calibri" w:eastAsiaTheme="minorEastAsia" w:hAnsi="Calibri" w:cs="Times New Roman"/>
    </w:rPr>
  </w:style>
  <w:style w:type="table" w:styleId="TableGrid">
    <w:name w:val="Table Grid"/>
    <w:basedOn w:val="TableNormal"/>
    <w:uiPriority w:val="39"/>
    <w:rsid w:val="0054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F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1A1"/>
  </w:style>
  <w:style w:type="paragraph" w:styleId="Footer">
    <w:name w:val="footer"/>
    <w:basedOn w:val="Normal"/>
    <w:link w:val="FooterChar"/>
    <w:uiPriority w:val="99"/>
    <w:unhideWhenUsed/>
    <w:rsid w:val="00ED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1A1"/>
  </w:style>
  <w:style w:type="paragraph" w:customStyle="1" w:styleId="paragraph">
    <w:name w:val="paragraph"/>
    <w:basedOn w:val="Normal"/>
    <w:rsid w:val="007C5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BB7"/>
  </w:style>
  <w:style w:type="character" w:customStyle="1" w:styleId="spellingerror">
    <w:name w:val="spellingerror"/>
    <w:basedOn w:val="DefaultParagraphFont"/>
    <w:rsid w:val="007C5BB7"/>
  </w:style>
  <w:style w:type="character" w:customStyle="1" w:styleId="eop">
    <w:name w:val="eop"/>
    <w:basedOn w:val="DefaultParagraphFont"/>
    <w:rsid w:val="007C5BB7"/>
  </w:style>
  <w:style w:type="character" w:styleId="CommentReference">
    <w:name w:val="annotation reference"/>
    <w:basedOn w:val="DefaultParagraphFont"/>
    <w:uiPriority w:val="99"/>
    <w:semiHidden/>
    <w:unhideWhenUsed/>
    <w:rsid w:val="009C4BBB"/>
    <w:rPr>
      <w:sz w:val="16"/>
      <w:szCs w:val="16"/>
    </w:rPr>
  </w:style>
  <w:style w:type="paragraph" w:styleId="CommentText">
    <w:name w:val="annotation text"/>
    <w:basedOn w:val="Normal"/>
    <w:link w:val="CommentTextChar"/>
    <w:uiPriority w:val="99"/>
    <w:semiHidden/>
    <w:unhideWhenUsed/>
    <w:rsid w:val="009C4BBB"/>
    <w:pPr>
      <w:spacing w:line="240" w:lineRule="auto"/>
    </w:pPr>
    <w:rPr>
      <w:sz w:val="20"/>
      <w:szCs w:val="20"/>
    </w:rPr>
  </w:style>
  <w:style w:type="character" w:customStyle="1" w:styleId="CommentTextChar">
    <w:name w:val="Comment Text Char"/>
    <w:basedOn w:val="DefaultParagraphFont"/>
    <w:link w:val="CommentText"/>
    <w:uiPriority w:val="99"/>
    <w:semiHidden/>
    <w:rsid w:val="009C4BBB"/>
    <w:rPr>
      <w:sz w:val="20"/>
      <w:szCs w:val="20"/>
    </w:rPr>
  </w:style>
  <w:style w:type="paragraph" w:styleId="CommentSubject">
    <w:name w:val="annotation subject"/>
    <w:basedOn w:val="CommentText"/>
    <w:next w:val="CommentText"/>
    <w:link w:val="CommentSubjectChar"/>
    <w:uiPriority w:val="99"/>
    <w:semiHidden/>
    <w:unhideWhenUsed/>
    <w:rsid w:val="009C4BBB"/>
    <w:rPr>
      <w:b/>
      <w:bCs/>
    </w:rPr>
  </w:style>
  <w:style w:type="character" w:customStyle="1" w:styleId="CommentSubjectChar">
    <w:name w:val="Comment Subject Char"/>
    <w:basedOn w:val="CommentTextChar"/>
    <w:link w:val="CommentSubject"/>
    <w:uiPriority w:val="99"/>
    <w:semiHidden/>
    <w:rsid w:val="009C4BBB"/>
    <w:rPr>
      <w:b/>
      <w:bCs/>
      <w:sz w:val="20"/>
      <w:szCs w:val="20"/>
    </w:rPr>
  </w:style>
  <w:style w:type="paragraph" w:styleId="BalloonText">
    <w:name w:val="Balloon Text"/>
    <w:basedOn w:val="Normal"/>
    <w:link w:val="BalloonTextChar"/>
    <w:uiPriority w:val="99"/>
    <w:semiHidden/>
    <w:unhideWhenUsed/>
    <w:rsid w:val="009C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BBB"/>
    <w:rPr>
      <w:rFonts w:ascii="Segoe UI" w:hAnsi="Segoe UI" w:cs="Segoe UI"/>
      <w:sz w:val="18"/>
      <w:szCs w:val="18"/>
    </w:rPr>
  </w:style>
  <w:style w:type="paragraph" w:customStyle="1" w:styleId="xxmsonormal">
    <w:name w:val="x_x_msonormal"/>
    <w:basedOn w:val="Normal"/>
    <w:rsid w:val="0044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752glgah">
    <w:name w:val="mark1752glgah"/>
    <w:basedOn w:val="DefaultParagraphFont"/>
    <w:rsid w:val="00452697"/>
  </w:style>
  <w:style w:type="table" w:customStyle="1" w:styleId="TableGrid1">
    <w:name w:val="Table Grid1"/>
    <w:basedOn w:val="TableNormal"/>
    <w:next w:val="TableGrid"/>
    <w:uiPriority w:val="59"/>
    <w:rsid w:val="00681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681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681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582D"/>
    <w:rPr>
      <w:color w:val="0563C1" w:themeColor="hyperlink"/>
      <w:u w:val="single"/>
    </w:rPr>
  </w:style>
  <w:style w:type="character" w:customStyle="1" w:styleId="markjy3jdpe41">
    <w:name w:val="markjy3jdpe41"/>
    <w:basedOn w:val="DefaultParagraphFont"/>
    <w:rsid w:val="00FB582D"/>
  </w:style>
  <w:style w:type="character" w:customStyle="1" w:styleId="marks0nnt0gzv">
    <w:name w:val="marks0nnt0gzv"/>
    <w:basedOn w:val="DefaultParagraphFont"/>
    <w:rsid w:val="00FB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308">
      <w:bodyDiv w:val="1"/>
      <w:marLeft w:val="0"/>
      <w:marRight w:val="0"/>
      <w:marTop w:val="0"/>
      <w:marBottom w:val="0"/>
      <w:divBdr>
        <w:top w:val="none" w:sz="0" w:space="0" w:color="auto"/>
        <w:left w:val="none" w:sz="0" w:space="0" w:color="auto"/>
        <w:bottom w:val="none" w:sz="0" w:space="0" w:color="auto"/>
        <w:right w:val="none" w:sz="0" w:space="0" w:color="auto"/>
      </w:divBdr>
    </w:div>
    <w:div w:id="137691985">
      <w:bodyDiv w:val="1"/>
      <w:marLeft w:val="0"/>
      <w:marRight w:val="0"/>
      <w:marTop w:val="0"/>
      <w:marBottom w:val="0"/>
      <w:divBdr>
        <w:top w:val="none" w:sz="0" w:space="0" w:color="auto"/>
        <w:left w:val="none" w:sz="0" w:space="0" w:color="auto"/>
        <w:bottom w:val="none" w:sz="0" w:space="0" w:color="auto"/>
        <w:right w:val="none" w:sz="0" w:space="0" w:color="auto"/>
      </w:divBdr>
      <w:divsChild>
        <w:div w:id="173224470">
          <w:marLeft w:val="0"/>
          <w:marRight w:val="0"/>
          <w:marTop w:val="0"/>
          <w:marBottom w:val="0"/>
          <w:divBdr>
            <w:top w:val="none" w:sz="0" w:space="0" w:color="auto"/>
            <w:left w:val="none" w:sz="0" w:space="0" w:color="auto"/>
            <w:bottom w:val="none" w:sz="0" w:space="0" w:color="auto"/>
            <w:right w:val="none" w:sz="0" w:space="0" w:color="auto"/>
          </w:divBdr>
          <w:divsChild>
            <w:div w:id="5599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368">
      <w:bodyDiv w:val="1"/>
      <w:marLeft w:val="0"/>
      <w:marRight w:val="0"/>
      <w:marTop w:val="0"/>
      <w:marBottom w:val="0"/>
      <w:divBdr>
        <w:top w:val="none" w:sz="0" w:space="0" w:color="auto"/>
        <w:left w:val="none" w:sz="0" w:space="0" w:color="auto"/>
        <w:bottom w:val="none" w:sz="0" w:space="0" w:color="auto"/>
        <w:right w:val="none" w:sz="0" w:space="0" w:color="auto"/>
      </w:divBdr>
    </w:div>
    <w:div w:id="164521246">
      <w:bodyDiv w:val="1"/>
      <w:marLeft w:val="0"/>
      <w:marRight w:val="0"/>
      <w:marTop w:val="0"/>
      <w:marBottom w:val="0"/>
      <w:divBdr>
        <w:top w:val="none" w:sz="0" w:space="0" w:color="auto"/>
        <w:left w:val="none" w:sz="0" w:space="0" w:color="auto"/>
        <w:bottom w:val="none" w:sz="0" w:space="0" w:color="auto"/>
        <w:right w:val="none" w:sz="0" w:space="0" w:color="auto"/>
      </w:divBdr>
    </w:div>
    <w:div w:id="290211075">
      <w:bodyDiv w:val="1"/>
      <w:marLeft w:val="0"/>
      <w:marRight w:val="0"/>
      <w:marTop w:val="0"/>
      <w:marBottom w:val="0"/>
      <w:divBdr>
        <w:top w:val="none" w:sz="0" w:space="0" w:color="auto"/>
        <w:left w:val="none" w:sz="0" w:space="0" w:color="auto"/>
        <w:bottom w:val="none" w:sz="0" w:space="0" w:color="auto"/>
        <w:right w:val="none" w:sz="0" w:space="0" w:color="auto"/>
      </w:divBdr>
    </w:div>
    <w:div w:id="323702140">
      <w:bodyDiv w:val="1"/>
      <w:marLeft w:val="0"/>
      <w:marRight w:val="0"/>
      <w:marTop w:val="0"/>
      <w:marBottom w:val="0"/>
      <w:divBdr>
        <w:top w:val="none" w:sz="0" w:space="0" w:color="auto"/>
        <w:left w:val="none" w:sz="0" w:space="0" w:color="auto"/>
        <w:bottom w:val="none" w:sz="0" w:space="0" w:color="auto"/>
        <w:right w:val="none" w:sz="0" w:space="0" w:color="auto"/>
      </w:divBdr>
      <w:divsChild>
        <w:div w:id="2111392263">
          <w:marLeft w:val="0"/>
          <w:marRight w:val="0"/>
          <w:marTop w:val="0"/>
          <w:marBottom w:val="0"/>
          <w:divBdr>
            <w:top w:val="none" w:sz="0" w:space="0" w:color="auto"/>
            <w:left w:val="none" w:sz="0" w:space="0" w:color="auto"/>
            <w:bottom w:val="none" w:sz="0" w:space="0" w:color="auto"/>
            <w:right w:val="none" w:sz="0" w:space="0" w:color="auto"/>
          </w:divBdr>
        </w:div>
        <w:div w:id="228660835">
          <w:marLeft w:val="0"/>
          <w:marRight w:val="0"/>
          <w:marTop w:val="0"/>
          <w:marBottom w:val="0"/>
          <w:divBdr>
            <w:top w:val="none" w:sz="0" w:space="0" w:color="auto"/>
            <w:left w:val="none" w:sz="0" w:space="0" w:color="auto"/>
            <w:bottom w:val="none" w:sz="0" w:space="0" w:color="auto"/>
            <w:right w:val="none" w:sz="0" w:space="0" w:color="auto"/>
          </w:divBdr>
        </w:div>
        <w:div w:id="1950579054">
          <w:marLeft w:val="0"/>
          <w:marRight w:val="0"/>
          <w:marTop w:val="0"/>
          <w:marBottom w:val="0"/>
          <w:divBdr>
            <w:top w:val="none" w:sz="0" w:space="0" w:color="auto"/>
            <w:left w:val="none" w:sz="0" w:space="0" w:color="auto"/>
            <w:bottom w:val="none" w:sz="0" w:space="0" w:color="auto"/>
            <w:right w:val="none" w:sz="0" w:space="0" w:color="auto"/>
          </w:divBdr>
        </w:div>
      </w:divsChild>
    </w:div>
    <w:div w:id="363097984">
      <w:bodyDiv w:val="1"/>
      <w:marLeft w:val="0"/>
      <w:marRight w:val="0"/>
      <w:marTop w:val="0"/>
      <w:marBottom w:val="0"/>
      <w:divBdr>
        <w:top w:val="none" w:sz="0" w:space="0" w:color="auto"/>
        <w:left w:val="none" w:sz="0" w:space="0" w:color="auto"/>
        <w:bottom w:val="none" w:sz="0" w:space="0" w:color="auto"/>
        <w:right w:val="none" w:sz="0" w:space="0" w:color="auto"/>
      </w:divBdr>
      <w:divsChild>
        <w:div w:id="1678650645">
          <w:marLeft w:val="0"/>
          <w:marRight w:val="0"/>
          <w:marTop w:val="0"/>
          <w:marBottom w:val="0"/>
          <w:divBdr>
            <w:top w:val="none" w:sz="0" w:space="0" w:color="auto"/>
            <w:left w:val="none" w:sz="0" w:space="0" w:color="auto"/>
            <w:bottom w:val="none" w:sz="0" w:space="0" w:color="auto"/>
            <w:right w:val="none" w:sz="0" w:space="0" w:color="auto"/>
          </w:divBdr>
          <w:divsChild>
            <w:div w:id="3337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5917">
      <w:bodyDiv w:val="1"/>
      <w:marLeft w:val="0"/>
      <w:marRight w:val="0"/>
      <w:marTop w:val="0"/>
      <w:marBottom w:val="0"/>
      <w:divBdr>
        <w:top w:val="none" w:sz="0" w:space="0" w:color="auto"/>
        <w:left w:val="none" w:sz="0" w:space="0" w:color="auto"/>
        <w:bottom w:val="none" w:sz="0" w:space="0" w:color="auto"/>
        <w:right w:val="none" w:sz="0" w:space="0" w:color="auto"/>
      </w:divBdr>
    </w:div>
    <w:div w:id="400566022">
      <w:bodyDiv w:val="1"/>
      <w:marLeft w:val="0"/>
      <w:marRight w:val="0"/>
      <w:marTop w:val="0"/>
      <w:marBottom w:val="0"/>
      <w:divBdr>
        <w:top w:val="none" w:sz="0" w:space="0" w:color="auto"/>
        <w:left w:val="none" w:sz="0" w:space="0" w:color="auto"/>
        <w:bottom w:val="none" w:sz="0" w:space="0" w:color="auto"/>
        <w:right w:val="none" w:sz="0" w:space="0" w:color="auto"/>
      </w:divBdr>
      <w:divsChild>
        <w:div w:id="632640477">
          <w:marLeft w:val="0"/>
          <w:marRight w:val="0"/>
          <w:marTop w:val="0"/>
          <w:marBottom w:val="0"/>
          <w:divBdr>
            <w:top w:val="none" w:sz="0" w:space="0" w:color="auto"/>
            <w:left w:val="none" w:sz="0" w:space="0" w:color="auto"/>
            <w:bottom w:val="none" w:sz="0" w:space="0" w:color="auto"/>
            <w:right w:val="none" w:sz="0" w:space="0" w:color="auto"/>
          </w:divBdr>
        </w:div>
        <w:div w:id="1645231981">
          <w:marLeft w:val="0"/>
          <w:marRight w:val="0"/>
          <w:marTop w:val="0"/>
          <w:marBottom w:val="0"/>
          <w:divBdr>
            <w:top w:val="none" w:sz="0" w:space="0" w:color="auto"/>
            <w:left w:val="none" w:sz="0" w:space="0" w:color="auto"/>
            <w:bottom w:val="none" w:sz="0" w:space="0" w:color="auto"/>
            <w:right w:val="none" w:sz="0" w:space="0" w:color="auto"/>
          </w:divBdr>
        </w:div>
        <w:div w:id="1533957097">
          <w:marLeft w:val="0"/>
          <w:marRight w:val="0"/>
          <w:marTop w:val="0"/>
          <w:marBottom w:val="0"/>
          <w:divBdr>
            <w:top w:val="none" w:sz="0" w:space="0" w:color="auto"/>
            <w:left w:val="none" w:sz="0" w:space="0" w:color="auto"/>
            <w:bottom w:val="none" w:sz="0" w:space="0" w:color="auto"/>
            <w:right w:val="none" w:sz="0" w:space="0" w:color="auto"/>
          </w:divBdr>
        </w:div>
        <w:div w:id="904412476">
          <w:marLeft w:val="0"/>
          <w:marRight w:val="0"/>
          <w:marTop w:val="0"/>
          <w:marBottom w:val="0"/>
          <w:divBdr>
            <w:top w:val="none" w:sz="0" w:space="0" w:color="auto"/>
            <w:left w:val="none" w:sz="0" w:space="0" w:color="auto"/>
            <w:bottom w:val="none" w:sz="0" w:space="0" w:color="auto"/>
            <w:right w:val="none" w:sz="0" w:space="0" w:color="auto"/>
          </w:divBdr>
        </w:div>
        <w:div w:id="1130855049">
          <w:marLeft w:val="0"/>
          <w:marRight w:val="0"/>
          <w:marTop w:val="0"/>
          <w:marBottom w:val="0"/>
          <w:divBdr>
            <w:top w:val="none" w:sz="0" w:space="0" w:color="auto"/>
            <w:left w:val="none" w:sz="0" w:space="0" w:color="auto"/>
            <w:bottom w:val="none" w:sz="0" w:space="0" w:color="auto"/>
            <w:right w:val="none" w:sz="0" w:space="0" w:color="auto"/>
          </w:divBdr>
        </w:div>
      </w:divsChild>
    </w:div>
    <w:div w:id="430006881">
      <w:bodyDiv w:val="1"/>
      <w:marLeft w:val="0"/>
      <w:marRight w:val="0"/>
      <w:marTop w:val="0"/>
      <w:marBottom w:val="0"/>
      <w:divBdr>
        <w:top w:val="none" w:sz="0" w:space="0" w:color="auto"/>
        <w:left w:val="none" w:sz="0" w:space="0" w:color="auto"/>
        <w:bottom w:val="none" w:sz="0" w:space="0" w:color="auto"/>
        <w:right w:val="none" w:sz="0" w:space="0" w:color="auto"/>
      </w:divBdr>
      <w:divsChild>
        <w:div w:id="1233351782">
          <w:marLeft w:val="0"/>
          <w:marRight w:val="0"/>
          <w:marTop w:val="0"/>
          <w:marBottom w:val="0"/>
          <w:divBdr>
            <w:top w:val="none" w:sz="0" w:space="0" w:color="auto"/>
            <w:left w:val="none" w:sz="0" w:space="0" w:color="auto"/>
            <w:bottom w:val="none" w:sz="0" w:space="0" w:color="auto"/>
            <w:right w:val="none" w:sz="0" w:space="0" w:color="auto"/>
          </w:divBdr>
          <w:divsChild>
            <w:div w:id="1738088663">
              <w:marLeft w:val="0"/>
              <w:marRight w:val="0"/>
              <w:marTop w:val="0"/>
              <w:marBottom w:val="0"/>
              <w:divBdr>
                <w:top w:val="none" w:sz="0" w:space="0" w:color="auto"/>
                <w:left w:val="none" w:sz="0" w:space="0" w:color="auto"/>
                <w:bottom w:val="none" w:sz="0" w:space="0" w:color="auto"/>
                <w:right w:val="none" w:sz="0" w:space="0" w:color="auto"/>
              </w:divBdr>
            </w:div>
            <w:div w:id="1870872058">
              <w:marLeft w:val="0"/>
              <w:marRight w:val="0"/>
              <w:marTop w:val="0"/>
              <w:marBottom w:val="0"/>
              <w:divBdr>
                <w:top w:val="none" w:sz="0" w:space="0" w:color="auto"/>
                <w:left w:val="none" w:sz="0" w:space="0" w:color="auto"/>
                <w:bottom w:val="none" w:sz="0" w:space="0" w:color="auto"/>
                <w:right w:val="none" w:sz="0" w:space="0" w:color="auto"/>
              </w:divBdr>
            </w:div>
          </w:divsChild>
        </w:div>
        <w:div w:id="328221200">
          <w:marLeft w:val="0"/>
          <w:marRight w:val="0"/>
          <w:marTop w:val="0"/>
          <w:marBottom w:val="0"/>
          <w:divBdr>
            <w:top w:val="none" w:sz="0" w:space="0" w:color="auto"/>
            <w:left w:val="none" w:sz="0" w:space="0" w:color="auto"/>
            <w:bottom w:val="none" w:sz="0" w:space="0" w:color="auto"/>
            <w:right w:val="none" w:sz="0" w:space="0" w:color="auto"/>
          </w:divBdr>
        </w:div>
        <w:div w:id="2095273026">
          <w:marLeft w:val="0"/>
          <w:marRight w:val="0"/>
          <w:marTop w:val="0"/>
          <w:marBottom w:val="0"/>
          <w:divBdr>
            <w:top w:val="none" w:sz="0" w:space="0" w:color="auto"/>
            <w:left w:val="none" w:sz="0" w:space="0" w:color="auto"/>
            <w:bottom w:val="none" w:sz="0" w:space="0" w:color="auto"/>
            <w:right w:val="none" w:sz="0" w:space="0" w:color="auto"/>
          </w:divBdr>
        </w:div>
      </w:divsChild>
    </w:div>
    <w:div w:id="441724411">
      <w:bodyDiv w:val="1"/>
      <w:marLeft w:val="0"/>
      <w:marRight w:val="0"/>
      <w:marTop w:val="0"/>
      <w:marBottom w:val="0"/>
      <w:divBdr>
        <w:top w:val="none" w:sz="0" w:space="0" w:color="auto"/>
        <w:left w:val="none" w:sz="0" w:space="0" w:color="auto"/>
        <w:bottom w:val="none" w:sz="0" w:space="0" w:color="auto"/>
        <w:right w:val="none" w:sz="0" w:space="0" w:color="auto"/>
      </w:divBdr>
    </w:div>
    <w:div w:id="688066325">
      <w:bodyDiv w:val="1"/>
      <w:marLeft w:val="0"/>
      <w:marRight w:val="0"/>
      <w:marTop w:val="0"/>
      <w:marBottom w:val="0"/>
      <w:divBdr>
        <w:top w:val="none" w:sz="0" w:space="0" w:color="auto"/>
        <w:left w:val="none" w:sz="0" w:space="0" w:color="auto"/>
        <w:bottom w:val="none" w:sz="0" w:space="0" w:color="auto"/>
        <w:right w:val="none" w:sz="0" w:space="0" w:color="auto"/>
      </w:divBdr>
    </w:div>
    <w:div w:id="849025460">
      <w:bodyDiv w:val="1"/>
      <w:marLeft w:val="0"/>
      <w:marRight w:val="0"/>
      <w:marTop w:val="0"/>
      <w:marBottom w:val="0"/>
      <w:divBdr>
        <w:top w:val="none" w:sz="0" w:space="0" w:color="auto"/>
        <w:left w:val="none" w:sz="0" w:space="0" w:color="auto"/>
        <w:bottom w:val="none" w:sz="0" w:space="0" w:color="auto"/>
        <w:right w:val="none" w:sz="0" w:space="0" w:color="auto"/>
      </w:divBdr>
      <w:divsChild>
        <w:div w:id="1717926188">
          <w:marLeft w:val="0"/>
          <w:marRight w:val="0"/>
          <w:marTop w:val="0"/>
          <w:marBottom w:val="0"/>
          <w:divBdr>
            <w:top w:val="none" w:sz="0" w:space="0" w:color="auto"/>
            <w:left w:val="none" w:sz="0" w:space="0" w:color="auto"/>
            <w:bottom w:val="none" w:sz="0" w:space="0" w:color="auto"/>
            <w:right w:val="none" w:sz="0" w:space="0" w:color="auto"/>
          </w:divBdr>
        </w:div>
      </w:divsChild>
    </w:div>
    <w:div w:id="915626695">
      <w:bodyDiv w:val="1"/>
      <w:marLeft w:val="0"/>
      <w:marRight w:val="0"/>
      <w:marTop w:val="0"/>
      <w:marBottom w:val="0"/>
      <w:divBdr>
        <w:top w:val="none" w:sz="0" w:space="0" w:color="auto"/>
        <w:left w:val="none" w:sz="0" w:space="0" w:color="auto"/>
        <w:bottom w:val="none" w:sz="0" w:space="0" w:color="auto"/>
        <w:right w:val="none" w:sz="0" w:space="0" w:color="auto"/>
      </w:divBdr>
      <w:divsChild>
        <w:div w:id="984971481">
          <w:marLeft w:val="0"/>
          <w:marRight w:val="0"/>
          <w:marTop w:val="0"/>
          <w:marBottom w:val="0"/>
          <w:divBdr>
            <w:top w:val="none" w:sz="0" w:space="0" w:color="auto"/>
            <w:left w:val="none" w:sz="0" w:space="0" w:color="auto"/>
            <w:bottom w:val="none" w:sz="0" w:space="0" w:color="auto"/>
            <w:right w:val="none" w:sz="0" w:space="0" w:color="auto"/>
          </w:divBdr>
        </w:div>
        <w:div w:id="907500097">
          <w:marLeft w:val="0"/>
          <w:marRight w:val="0"/>
          <w:marTop w:val="0"/>
          <w:marBottom w:val="0"/>
          <w:divBdr>
            <w:top w:val="none" w:sz="0" w:space="0" w:color="auto"/>
            <w:left w:val="none" w:sz="0" w:space="0" w:color="auto"/>
            <w:bottom w:val="none" w:sz="0" w:space="0" w:color="auto"/>
            <w:right w:val="none" w:sz="0" w:space="0" w:color="auto"/>
          </w:divBdr>
        </w:div>
        <w:div w:id="170725238">
          <w:marLeft w:val="0"/>
          <w:marRight w:val="0"/>
          <w:marTop w:val="0"/>
          <w:marBottom w:val="0"/>
          <w:divBdr>
            <w:top w:val="none" w:sz="0" w:space="0" w:color="auto"/>
            <w:left w:val="none" w:sz="0" w:space="0" w:color="auto"/>
            <w:bottom w:val="none" w:sz="0" w:space="0" w:color="auto"/>
            <w:right w:val="none" w:sz="0" w:space="0" w:color="auto"/>
          </w:divBdr>
        </w:div>
      </w:divsChild>
    </w:div>
    <w:div w:id="947542538">
      <w:bodyDiv w:val="1"/>
      <w:marLeft w:val="0"/>
      <w:marRight w:val="0"/>
      <w:marTop w:val="0"/>
      <w:marBottom w:val="0"/>
      <w:divBdr>
        <w:top w:val="none" w:sz="0" w:space="0" w:color="auto"/>
        <w:left w:val="none" w:sz="0" w:space="0" w:color="auto"/>
        <w:bottom w:val="none" w:sz="0" w:space="0" w:color="auto"/>
        <w:right w:val="none" w:sz="0" w:space="0" w:color="auto"/>
      </w:divBdr>
    </w:div>
    <w:div w:id="996877653">
      <w:bodyDiv w:val="1"/>
      <w:marLeft w:val="0"/>
      <w:marRight w:val="0"/>
      <w:marTop w:val="0"/>
      <w:marBottom w:val="0"/>
      <w:divBdr>
        <w:top w:val="none" w:sz="0" w:space="0" w:color="auto"/>
        <w:left w:val="none" w:sz="0" w:space="0" w:color="auto"/>
        <w:bottom w:val="none" w:sz="0" w:space="0" w:color="auto"/>
        <w:right w:val="none" w:sz="0" w:space="0" w:color="auto"/>
      </w:divBdr>
    </w:div>
    <w:div w:id="1151486862">
      <w:bodyDiv w:val="1"/>
      <w:marLeft w:val="0"/>
      <w:marRight w:val="0"/>
      <w:marTop w:val="0"/>
      <w:marBottom w:val="0"/>
      <w:divBdr>
        <w:top w:val="none" w:sz="0" w:space="0" w:color="auto"/>
        <w:left w:val="none" w:sz="0" w:space="0" w:color="auto"/>
        <w:bottom w:val="none" w:sz="0" w:space="0" w:color="auto"/>
        <w:right w:val="none" w:sz="0" w:space="0" w:color="auto"/>
      </w:divBdr>
    </w:div>
    <w:div w:id="1320815287">
      <w:bodyDiv w:val="1"/>
      <w:marLeft w:val="0"/>
      <w:marRight w:val="0"/>
      <w:marTop w:val="0"/>
      <w:marBottom w:val="0"/>
      <w:divBdr>
        <w:top w:val="none" w:sz="0" w:space="0" w:color="auto"/>
        <w:left w:val="none" w:sz="0" w:space="0" w:color="auto"/>
        <w:bottom w:val="none" w:sz="0" w:space="0" w:color="auto"/>
        <w:right w:val="none" w:sz="0" w:space="0" w:color="auto"/>
      </w:divBdr>
      <w:divsChild>
        <w:div w:id="422923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4448924">
              <w:marLeft w:val="0"/>
              <w:marRight w:val="0"/>
              <w:marTop w:val="0"/>
              <w:marBottom w:val="0"/>
              <w:divBdr>
                <w:top w:val="none" w:sz="0" w:space="0" w:color="auto"/>
                <w:left w:val="none" w:sz="0" w:space="0" w:color="auto"/>
                <w:bottom w:val="none" w:sz="0" w:space="0" w:color="auto"/>
                <w:right w:val="none" w:sz="0" w:space="0" w:color="auto"/>
              </w:divBdr>
            </w:div>
            <w:div w:id="315455595">
              <w:marLeft w:val="0"/>
              <w:marRight w:val="0"/>
              <w:marTop w:val="0"/>
              <w:marBottom w:val="0"/>
              <w:divBdr>
                <w:top w:val="none" w:sz="0" w:space="0" w:color="auto"/>
                <w:left w:val="none" w:sz="0" w:space="0" w:color="auto"/>
                <w:bottom w:val="none" w:sz="0" w:space="0" w:color="auto"/>
                <w:right w:val="none" w:sz="0" w:space="0" w:color="auto"/>
              </w:divBdr>
            </w:div>
            <w:div w:id="1316304142">
              <w:marLeft w:val="0"/>
              <w:marRight w:val="0"/>
              <w:marTop w:val="0"/>
              <w:marBottom w:val="0"/>
              <w:divBdr>
                <w:top w:val="none" w:sz="0" w:space="0" w:color="auto"/>
                <w:left w:val="none" w:sz="0" w:space="0" w:color="auto"/>
                <w:bottom w:val="none" w:sz="0" w:space="0" w:color="auto"/>
                <w:right w:val="none" w:sz="0" w:space="0" w:color="auto"/>
              </w:divBdr>
            </w:div>
            <w:div w:id="1941448544">
              <w:marLeft w:val="0"/>
              <w:marRight w:val="0"/>
              <w:marTop w:val="0"/>
              <w:marBottom w:val="0"/>
              <w:divBdr>
                <w:top w:val="none" w:sz="0" w:space="0" w:color="auto"/>
                <w:left w:val="none" w:sz="0" w:space="0" w:color="auto"/>
                <w:bottom w:val="none" w:sz="0" w:space="0" w:color="auto"/>
                <w:right w:val="none" w:sz="0" w:space="0" w:color="auto"/>
              </w:divBdr>
            </w:div>
            <w:div w:id="366829918">
              <w:marLeft w:val="0"/>
              <w:marRight w:val="0"/>
              <w:marTop w:val="0"/>
              <w:marBottom w:val="0"/>
              <w:divBdr>
                <w:top w:val="none" w:sz="0" w:space="0" w:color="auto"/>
                <w:left w:val="none" w:sz="0" w:space="0" w:color="auto"/>
                <w:bottom w:val="none" w:sz="0" w:space="0" w:color="auto"/>
                <w:right w:val="none" w:sz="0" w:space="0" w:color="auto"/>
              </w:divBdr>
            </w:div>
            <w:div w:id="2108571037">
              <w:marLeft w:val="0"/>
              <w:marRight w:val="0"/>
              <w:marTop w:val="0"/>
              <w:marBottom w:val="0"/>
              <w:divBdr>
                <w:top w:val="none" w:sz="0" w:space="0" w:color="auto"/>
                <w:left w:val="none" w:sz="0" w:space="0" w:color="auto"/>
                <w:bottom w:val="none" w:sz="0" w:space="0" w:color="auto"/>
                <w:right w:val="none" w:sz="0" w:space="0" w:color="auto"/>
              </w:divBdr>
            </w:div>
            <w:div w:id="1110392694">
              <w:marLeft w:val="0"/>
              <w:marRight w:val="0"/>
              <w:marTop w:val="0"/>
              <w:marBottom w:val="0"/>
              <w:divBdr>
                <w:top w:val="none" w:sz="0" w:space="0" w:color="auto"/>
                <w:left w:val="none" w:sz="0" w:space="0" w:color="auto"/>
                <w:bottom w:val="none" w:sz="0" w:space="0" w:color="auto"/>
                <w:right w:val="none" w:sz="0" w:space="0" w:color="auto"/>
              </w:divBdr>
            </w:div>
            <w:div w:id="912088502">
              <w:marLeft w:val="0"/>
              <w:marRight w:val="0"/>
              <w:marTop w:val="0"/>
              <w:marBottom w:val="0"/>
              <w:divBdr>
                <w:top w:val="none" w:sz="0" w:space="0" w:color="auto"/>
                <w:left w:val="none" w:sz="0" w:space="0" w:color="auto"/>
                <w:bottom w:val="none" w:sz="0" w:space="0" w:color="auto"/>
                <w:right w:val="none" w:sz="0" w:space="0" w:color="auto"/>
              </w:divBdr>
            </w:div>
            <w:div w:id="725026344">
              <w:marLeft w:val="0"/>
              <w:marRight w:val="0"/>
              <w:marTop w:val="0"/>
              <w:marBottom w:val="0"/>
              <w:divBdr>
                <w:top w:val="none" w:sz="0" w:space="0" w:color="auto"/>
                <w:left w:val="none" w:sz="0" w:space="0" w:color="auto"/>
                <w:bottom w:val="none" w:sz="0" w:space="0" w:color="auto"/>
                <w:right w:val="none" w:sz="0" w:space="0" w:color="auto"/>
              </w:divBdr>
            </w:div>
            <w:div w:id="821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7126">
      <w:bodyDiv w:val="1"/>
      <w:marLeft w:val="0"/>
      <w:marRight w:val="0"/>
      <w:marTop w:val="0"/>
      <w:marBottom w:val="0"/>
      <w:divBdr>
        <w:top w:val="none" w:sz="0" w:space="0" w:color="auto"/>
        <w:left w:val="none" w:sz="0" w:space="0" w:color="auto"/>
        <w:bottom w:val="none" w:sz="0" w:space="0" w:color="auto"/>
        <w:right w:val="none" w:sz="0" w:space="0" w:color="auto"/>
      </w:divBdr>
    </w:div>
    <w:div w:id="1396319471">
      <w:bodyDiv w:val="1"/>
      <w:marLeft w:val="0"/>
      <w:marRight w:val="0"/>
      <w:marTop w:val="0"/>
      <w:marBottom w:val="0"/>
      <w:divBdr>
        <w:top w:val="none" w:sz="0" w:space="0" w:color="auto"/>
        <w:left w:val="none" w:sz="0" w:space="0" w:color="auto"/>
        <w:bottom w:val="none" w:sz="0" w:space="0" w:color="auto"/>
        <w:right w:val="none" w:sz="0" w:space="0" w:color="auto"/>
      </w:divBdr>
    </w:div>
    <w:div w:id="1457797374">
      <w:bodyDiv w:val="1"/>
      <w:marLeft w:val="0"/>
      <w:marRight w:val="0"/>
      <w:marTop w:val="0"/>
      <w:marBottom w:val="0"/>
      <w:divBdr>
        <w:top w:val="none" w:sz="0" w:space="0" w:color="auto"/>
        <w:left w:val="none" w:sz="0" w:space="0" w:color="auto"/>
        <w:bottom w:val="none" w:sz="0" w:space="0" w:color="auto"/>
        <w:right w:val="none" w:sz="0" w:space="0" w:color="auto"/>
      </w:divBdr>
      <w:divsChild>
        <w:div w:id="1640958725">
          <w:marLeft w:val="0"/>
          <w:marRight w:val="0"/>
          <w:marTop w:val="0"/>
          <w:marBottom w:val="0"/>
          <w:divBdr>
            <w:top w:val="none" w:sz="0" w:space="0" w:color="auto"/>
            <w:left w:val="none" w:sz="0" w:space="0" w:color="auto"/>
            <w:bottom w:val="none" w:sz="0" w:space="0" w:color="auto"/>
            <w:right w:val="none" w:sz="0" w:space="0" w:color="auto"/>
          </w:divBdr>
        </w:div>
      </w:divsChild>
    </w:div>
    <w:div w:id="1530412166">
      <w:bodyDiv w:val="1"/>
      <w:marLeft w:val="0"/>
      <w:marRight w:val="0"/>
      <w:marTop w:val="0"/>
      <w:marBottom w:val="0"/>
      <w:divBdr>
        <w:top w:val="none" w:sz="0" w:space="0" w:color="auto"/>
        <w:left w:val="none" w:sz="0" w:space="0" w:color="auto"/>
        <w:bottom w:val="none" w:sz="0" w:space="0" w:color="auto"/>
        <w:right w:val="none" w:sz="0" w:space="0" w:color="auto"/>
      </w:divBdr>
    </w:div>
    <w:div w:id="1593707257">
      <w:bodyDiv w:val="1"/>
      <w:marLeft w:val="0"/>
      <w:marRight w:val="0"/>
      <w:marTop w:val="0"/>
      <w:marBottom w:val="0"/>
      <w:divBdr>
        <w:top w:val="none" w:sz="0" w:space="0" w:color="auto"/>
        <w:left w:val="none" w:sz="0" w:space="0" w:color="auto"/>
        <w:bottom w:val="none" w:sz="0" w:space="0" w:color="auto"/>
        <w:right w:val="none" w:sz="0" w:space="0" w:color="auto"/>
      </w:divBdr>
      <w:divsChild>
        <w:div w:id="637999485">
          <w:marLeft w:val="0"/>
          <w:marRight w:val="0"/>
          <w:marTop w:val="0"/>
          <w:marBottom w:val="0"/>
          <w:divBdr>
            <w:top w:val="none" w:sz="0" w:space="0" w:color="auto"/>
            <w:left w:val="none" w:sz="0" w:space="0" w:color="auto"/>
            <w:bottom w:val="none" w:sz="0" w:space="0" w:color="auto"/>
            <w:right w:val="none" w:sz="0" w:space="0" w:color="auto"/>
          </w:divBdr>
          <w:divsChild>
            <w:div w:id="18843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0226">
      <w:bodyDiv w:val="1"/>
      <w:marLeft w:val="0"/>
      <w:marRight w:val="0"/>
      <w:marTop w:val="0"/>
      <w:marBottom w:val="0"/>
      <w:divBdr>
        <w:top w:val="none" w:sz="0" w:space="0" w:color="auto"/>
        <w:left w:val="none" w:sz="0" w:space="0" w:color="auto"/>
        <w:bottom w:val="none" w:sz="0" w:space="0" w:color="auto"/>
        <w:right w:val="none" w:sz="0" w:space="0" w:color="auto"/>
      </w:divBdr>
    </w:div>
    <w:div w:id="1852330918">
      <w:bodyDiv w:val="1"/>
      <w:marLeft w:val="0"/>
      <w:marRight w:val="0"/>
      <w:marTop w:val="0"/>
      <w:marBottom w:val="0"/>
      <w:divBdr>
        <w:top w:val="none" w:sz="0" w:space="0" w:color="auto"/>
        <w:left w:val="none" w:sz="0" w:space="0" w:color="auto"/>
        <w:bottom w:val="none" w:sz="0" w:space="0" w:color="auto"/>
        <w:right w:val="none" w:sz="0" w:space="0" w:color="auto"/>
      </w:divBdr>
      <w:divsChild>
        <w:div w:id="1088624496">
          <w:marLeft w:val="0"/>
          <w:marRight w:val="0"/>
          <w:marTop w:val="0"/>
          <w:marBottom w:val="0"/>
          <w:divBdr>
            <w:top w:val="none" w:sz="0" w:space="0" w:color="auto"/>
            <w:left w:val="none" w:sz="0" w:space="0" w:color="auto"/>
            <w:bottom w:val="none" w:sz="0" w:space="0" w:color="auto"/>
            <w:right w:val="none" w:sz="0" w:space="0" w:color="auto"/>
          </w:divBdr>
        </w:div>
        <w:div w:id="993728517">
          <w:marLeft w:val="0"/>
          <w:marRight w:val="0"/>
          <w:marTop w:val="0"/>
          <w:marBottom w:val="0"/>
          <w:divBdr>
            <w:top w:val="none" w:sz="0" w:space="0" w:color="auto"/>
            <w:left w:val="none" w:sz="0" w:space="0" w:color="auto"/>
            <w:bottom w:val="none" w:sz="0" w:space="0" w:color="auto"/>
            <w:right w:val="none" w:sz="0" w:space="0" w:color="auto"/>
          </w:divBdr>
        </w:div>
        <w:div w:id="141579226">
          <w:marLeft w:val="0"/>
          <w:marRight w:val="0"/>
          <w:marTop w:val="0"/>
          <w:marBottom w:val="0"/>
          <w:divBdr>
            <w:top w:val="none" w:sz="0" w:space="0" w:color="auto"/>
            <w:left w:val="none" w:sz="0" w:space="0" w:color="auto"/>
            <w:bottom w:val="none" w:sz="0" w:space="0" w:color="auto"/>
            <w:right w:val="none" w:sz="0" w:space="0" w:color="auto"/>
          </w:divBdr>
        </w:div>
      </w:divsChild>
    </w:div>
    <w:div w:id="1860007565">
      <w:bodyDiv w:val="1"/>
      <w:marLeft w:val="0"/>
      <w:marRight w:val="0"/>
      <w:marTop w:val="0"/>
      <w:marBottom w:val="0"/>
      <w:divBdr>
        <w:top w:val="none" w:sz="0" w:space="0" w:color="auto"/>
        <w:left w:val="none" w:sz="0" w:space="0" w:color="auto"/>
        <w:bottom w:val="none" w:sz="0" w:space="0" w:color="auto"/>
        <w:right w:val="none" w:sz="0" w:space="0" w:color="auto"/>
      </w:divBdr>
    </w:div>
    <w:div w:id="1867870572">
      <w:bodyDiv w:val="1"/>
      <w:marLeft w:val="0"/>
      <w:marRight w:val="0"/>
      <w:marTop w:val="0"/>
      <w:marBottom w:val="0"/>
      <w:divBdr>
        <w:top w:val="none" w:sz="0" w:space="0" w:color="auto"/>
        <w:left w:val="none" w:sz="0" w:space="0" w:color="auto"/>
        <w:bottom w:val="none" w:sz="0" w:space="0" w:color="auto"/>
        <w:right w:val="none" w:sz="0" w:space="0" w:color="auto"/>
      </w:divBdr>
      <w:divsChild>
        <w:div w:id="1051265736">
          <w:marLeft w:val="0"/>
          <w:marRight w:val="0"/>
          <w:marTop w:val="0"/>
          <w:marBottom w:val="0"/>
          <w:divBdr>
            <w:top w:val="none" w:sz="0" w:space="0" w:color="auto"/>
            <w:left w:val="none" w:sz="0" w:space="0" w:color="auto"/>
            <w:bottom w:val="none" w:sz="0" w:space="0" w:color="auto"/>
            <w:right w:val="none" w:sz="0" w:space="0" w:color="auto"/>
          </w:divBdr>
        </w:div>
        <w:div w:id="1087194702">
          <w:marLeft w:val="0"/>
          <w:marRight w:val="0"/>
          <w:marTop w:val="0"/>
          <w:marBottom w:val="0"/>
          <w:divBdr>
            <w:top w:val="none" w:sz="0" w:space="0" w:color="auto"/>
            <w:left w:val="none" w:sz="0" w:space="0" w:color="auto"/>
            <w:bottom w:val="none" w:sz="0" w:space="0" w:color="auto"/>
            <w:right w:val="none" w:sz="0" w:space="0" w:color="auto"/>
          </w:divBdr>
          <w:divsChild>
            <w:div w:id="1038046212">
              <w:marLeft w:val="0"/>
              <w:marRight w:val="0"/>
              <w:marTop w:val="0"/>
              <w:marBottom w:val="0"/>
              <w:divBdr>
                <w:top w:val="none" w:sz="0" w:space="0" w:color="auto"/>
                <w:left w:val="none" w:sz="0" w:space="0" w:color="auto"/>
                <w:bottom w:val="none" w:sz="0" w:space="0" w:color="auto"/>
                <w:right w:val="none" w:sz="0" w:space="0" w:color="auto"/>
              </w:divBdr>
              <w:divsChild>
                <w:div w:id="1799178048">
                  <w:marLeft w:val="0"/>
                  <w:marRight w:val="0"/>
                  <w:marTop w:val="0"/>
                  <w:marBottom w:val="0"/>
                  <w:divBdr>
                    <w:top w:val="none" w:sz="0" w:space="0" w:color="auto"/>
                    <w:left w:val="none" w:sz="0" w:space="0" w:color="auto"/>
                    <w:bottom w:val="none" w:sz="0" w:space="0" w:color="auto"/>
                    <w:right w:val="none" w:sz="0" w:space="0" w:color="auto"/>
                  </w:divBdr>
                  <w:divsChild>
                    <w:div w:id="381252716">
                      <w:marLeft w:val="0"/>
                      <w:marRight w:val="0"/>
                      <w:marTop w:val="0"/>
                      <w:marBottom w:val="0"/>
                      <w:divBdr>
                        <w:top w:val="none" w:sz="0" w:space="0" w:color="auto"/>
                        <w:left w:val="none" w:sz="0" w:space="0" w:color="auto"/>
                        <w:bottom w:val="none" w:sz="0" w:space="0" w:color="auto"/>
                        <w:right w:val="none" w:sz="0" w:space="0" w:color="auto"/>
                      </w:divBdr>
                    </w:div>
                  </w:divsChild>
                </w:div>
                <w:div w:id="1666666320">
                  <w:marLeft w:val="0"/>
                  <w:marRight w:val="0"/>
                  <w:marTop w:val="0"/>
                  <w:marBottom w:val="0"/>
                  <w:divBdr>
                    <w:top w:val="none" w:sz="0" w:space="0" w:color="auto"/>
                    <w:left w:val="none" w:sz="0" w:space="0" w:color="auto"/>
                    <w:bottom w:val="none" w:sz="0" w:space="0" w:color="auto"/>
                    <w:right w:val="none" w:sz="0" w:space="0" w:color="auto"/>
                  </w:divBdr>
                  <w:divsChild>
                    <w:div w:id="2129857990">
                      <w:marLeft w:val="0"/>
                      <w:marRight w:val="0"/>
                      <w:marTop w:val="0"/>
                      <w:marBottom w:val="0"/>
                      <w:divBdr>
                        <w:top w:val="none" w:sz="0" w:space="0" w:color="auto"/>
                        <w:left w:val="none" w:sz="0" w:space="0" w:color="auto"/>
                        <w:bottom w:val="none" w:sz="0" w:space="0" w:color="auto"/>
                        <w:right w:val="none" w:sz="0" w:space="0" w:color="auto"/>
                      </w:divBdr>
                    </w:div>
                  </w:divsChild>
                </w:div>
                <w:div w:id="749691497">
                  <w:marLeft w:val="0"/>
                  <w:marRight w:val="0"/>
                  <w:marTop w:val="0"/>
                  <w:marBottom w:val="0"/>
                  <w:divBdr>
                    <w:top w:val="none" w:sz="0" w:space="0" w:color="auto"/>
                    <w:left w:val="none" w:sz="0" w:space="0" w:color="auto"/>
                    <w:bottom w:val="none" w:sz="0" w:space="0" w:color="auto"/>
                    <w:right w:val="none" w:sz="0" w:space="0" w:color="auto"/>
                  </w:divBdr>
                  <w:divsChild>
                    <w:div w:id="1122764715">
                      <w:marLeft w:val="0"/>
                      <w:marRight w:val="0"/>
                      <w:marTop w:val="0"/>
                      <w:marBottom w:val="0"/>
                      <w:divBdr>
                        <w:top w:val="none" w:sz="0" w:space="0" w:color="auto"/>
                        <w:left w:val="none" w:sz="0" w:space="0" w:color="auto"/>
                        <w:bottom w:val="none" w:sz="0" w:space="0" w:color="auto"/>
                        <w:right w:val="none" w:sz="0" w:space="0" w:color="auto"/>
                      </w:divBdr>
                    </w:div>
                  </w:divsChild>
                </w:div>
                <w:div w:id="925503012">
                  <w:marLeft w:val="0"/>
                  <w:marRight w:val="0"/>
                  <w:marTop w:val="0"/>
                  <w:marBottom w:val="0"/>
                  <w:divBdr>
                    <w:top w:val="none" w:sz="0" w:space="0" w:color="auto"/>
                    <w:left w:val="none" w:sz="0" w:space="0" w:color="auto"/>
                    <w:bottom w:val="none" w:sz="0" w:space="0" w:color="auto"/>
                    <w:right w:val="none" w:sz="0" w:space="0" w:color="auto"/>
                  </w:divBdr>
                  <w:divsChild>
                    <w:div w:id="1855411294">
                      <w:marLeft w:val="0"/>
                      <w:marRight w:val="0"/>
                      <w:marTop w:val="0"/>
                      <w:marBottom w:val="0"/>
                      <w:divBdr>
                        <w:top w:val="none" w:sz="0" w:space="0" w:color="auto"/>
                        <w:left w:val="none" w:sz="0" w:space="0" w:color="auto"/>
                        <w:bottom w:val="none" w:sz="0" w:space="0" w:color="auto"/>
                        <w:right w:val="none" w:sz="0" w:space="0" w:color="auto"/>
                      </w:divBdr>
                    </w:div>
                  </w:divsChild>
                </w:div>
                <w:div w:id="617028649">
                  <w:marLeft w:val="0"/>
                  <w:marRight w:val="0"/>
                  <w:marTop w:val="0"/>
                  <w:marBottom w:val="0"/>
                  <w:divBdr>
                    <w:top w:val="none" w:sz="0" w:space="0" w:color="auto"/>
                    <w:left w:val="none" w:sz="0" w:space="0" w:color="auto"/>
                    <w:bottom w:val="none" w:sz="0" w:space="0" w:color="auto"/>
                    <w:right w:val="none" w:sz="0" w:space="0" w:color="auto"/>
                  </w:divBdr>
                  <w:divsChild>
                    <w:div w:id="319891019">
                      <w:marLeft w:val="0"/>
                      <w:marRight w:val="0"/>
                      <w:marTop w:val="0"/>
                      <w:marBottom w:val="0"/>
                      <w:divBdr>
                        <w:top w:val="none" w:sz="0" w:space="0" w:color="auto"/>
                        <w:left w:val="none" w:sz="0" w:space="0" w:color="auto"/>
                        <w:bottom w:val="none" w:sz="0" w:space="0" w:color="auto"/>
                        <w:right w:val="none" w:sz="0" w:space="0" w:color="auto"/>
                      </w:divBdr>
                    </w:div>
                  </w:divsChild>
                </w:div>
                <w:div w:id="522672876">
                  <w:marLeft w:val="0"/>
                  <w:marRight w:val="0"/>
                  <w:marTop w:val="0"/>
                  <w:marBottom w:val="0"/>
                  <w:divBdr>
                    <w:top w:val="none" w:sz="0" w:space="0" w:color="auto"/>
                    <w:left w:val="none" w:sz="0" w:space="0" w:color="auto"/>
                    <w:bottom w:val="none" w:sz="0" w:space="0" w:color="auto"/>
                    <w:right w:val="none" w:sz="0" w:space="0" w:color="auto"/>
                  </w:divBdr>
                  <w:divsChild>
                    <w:div w:id="1694189914">
                      <w:marLeft w:val="0"/>
                      <w:marRight w:val="0"/>
                      <w:marTop w:val="0"/>
                      <w:marBottom w:val="0"/>
                      <w:divBdr>
                        <w:top w:val="none" w:sz="0" w:space="0" w:color="auto"/>
                        <w:left w:val="none" w:sz="0" w:space="0" w:color="auto"/>
                        <w:bottom w:val="none" w:sz="0" w:space="0" w:color="auto"/>
                        <w:right w:val="none" w:sz="0" w:space="0" w:color="auto"/>
                      </w:divBdr>
                    </w:div>
                  </w:divsChild>
                </w:div>
                <w:div w:id="1903252702">
                  <w:marLeft w:val="0"/>
                  <w:marRight w:val="0"/>
                  <w:marTop w:val="0"/>
                  <w:marBottom w:val="0"/>
                  <w:divBdr>
                    <w:top w:val="none" w:sz="0" w:space="0" w:color="auto"/>
                    <w:left w:val="none" w:sz="0" w:space="0" w:color="auto"/>
                    <w:bottom w:val="none" w:sz="0" w:space="0" w:color="auto"/>
                    <w:right w:val="none" w:sz="0" w:space="0" w:color="auto"/>
                  </w:divBdr>
                  <w:divsChild>
                    <w:div w:id="877665535">
                      <w:marLeft w:val="0"/>
                      <w:marRight w:val="0"/>
                      <w:marTop w:val="0"/>
                      <w:marBottom w:val="0"/>
                      <w:divBdr>
                        <w:top w:val="none" w:sz="0" w:space="0" w:color="auto"/>
                        <w:left w:val="none" w:sz="0" w:space="0" w:color="auto"/>
                        <w:bottom w:val="none" w:sz="0" w:space="0" w:color="auto"/>
                        <w:right w:val="none" w:sz="0" w:space="0" w:color="auto"/>
                      </w:divBdr>
                    </w:div>
                  </w:divsChild>
                </w:div>
                <w:div w:id="936793034">
                  <w:marLeft w:val="0"/>
                  <w:marRight w:val="0"/>
                  <w:marTop w:val="0"/>
                  <w:marBottom w:val="0"/>
                  <w:divBdr>
                    <w:top w:val="none" w:sz="0" w:space="0" w:color="auto"/>
                    <w:left w:val="none" w:sz="0" w:space="0" w:color="auto"/>
                    <w:bottom w:val="none" w:sz="0" w:space="0" w:color="auto"/>
                    <w:right w:val="none" w:sz="0" w:space="0" w:color="auto"/>
                  </w:divBdr>
                  <w:divsChild>
                    <w:div w:id="1562787806">
                      <w:marLeft w:val="0"/>
                      <w:marRight w:val="0"/>
                      <w:marTop w:val="0"/>
                      <w:marBottom w:val="0"/>
                      <w:divBdr>
                        <w:top w:val="none" w:sz="0" w:space="0" w:color="auto"/>
                        <w:left w:val="none" w:sz="0" w:space="0" w:color="auto"/>
                        <w:bottom w:val="none" w:sz="0" w:space="0" w:color="auto"/>
                        <w:right w:val="none" w:sz="0" w:space="0" w:color="auto"/>
                      </w:divBdr>
                    </w:div>
                  </w:divsChild>
                </w:div>
                <w:div w:id="1660116067">
                  <w:marLeft w:val="0"/>
                  <w:marRight w:val="0"/>
                  <w:marTop w:val="0"/>
                  <w:marBottom w:val="0"/>
                  <w:divBdr>
                    <w:top w:val="none" w:sz="0" w:space="0" w:color="auto"/>
                    <w:left w:val="none" w:sz="0" w:space="0" w:color="auto"/>
                    <w:bottom w:val="none" w:sz="0" w:space="0" w:color="auto"/>
                    <w:right w:val="none" w:sz="0" w:space="0" w:color="auto"/>
                  </w:divBdr>
                  <w:divsChild>
                    <w:div w:id="45185702">
                      <w:marLeft w:val="0"/>
                      <w:marRight w:val="0"/>
                      <w:marTop w:val="0"/>
                      <w:marBottom w:val="0"/>
                      <w:divBdr>
                        <w:top w:val="none" w:sz="0" w:space="0" w:color="auto"/>
                        <w:left w:val="none" w:sz="0" w:space="0" w:color="auto"/>
                        <w:bottom w:val="none" w:sz="0" w:space="0" w:color="auto"/>
                        <w:right w:val="none" w:sz="0" w:space="0" w:color="auto"/>
                      </w:divBdr>
                    </w:div>
                  </w:divsChild>
                </w:div>
                <w:div w:id="310448610">
                  <w:marLeft w:val="0"/>
                  <w:marRight w:val="0"/>
                  <w:marTop w:val="0"/>
                  <w:marBottom w:val="0"/>
                  <w:divBdr>
                    <w:top w:val="none" w:sz="0" w:space="0" w:color="auto"/>
                    <w:left w:val="none" w:sz="0" w:space="0" w:color="auto"/>
                    <w:bottom w:val="none" w:sz="0" w:space="0" w:color="auto"/>
                    <w:right w:val="none" w:sz="0" w:space="0" w:color="auto"/>
                  </w:divBdr>
                  <w:divsChild>
                    <w:div w:id="1820220089">
                      <w:marLeft w:val="0"/>
                      <w:marRight w:val="0"/>
                      <w:marTop w:val="0"/>
                      <w:marBottom w:val="0"/>
                      <w:divBdr>
                        <w:top w:val="none" w:sz="0" w:space="0" w:color="auto"/>
                        <w:left w:val="none" w:sz="0" w:space="0" w:color="auto"/>
                        <w:bottom w:val="none" w:sz="0" w:space="0" w:color="auto"/>
                        <w:right w:val="none" w:sz="0" w:space="0" w:color="auto"/>
                      </w:divBdr>
                    </w:div>
                  </w:divsChild>
                </w:div>
                <w:div w:id="183325547">
                  <w:marLeft w:val="0"/>
                  <w:marRight w:val="0"/>
                  <w:marTop w:val="0"/>
                  <w:marBottom w:val="0"/>
                  <w:divBdr>
                    <w:top w:val="none" w:sz="0" w:space="0" w:color="auto"/>
                    <w:left w:val="none" w:sz="0" w:space="0" w:color="auto"/>
                    <w:bottom w:val="none" w:sz="0" w:space="0" w:color="auto"/>
                    <w:right w:val="none" w:sz="0" w:space="0" w:color="auto"/>
                  </w:divBdr>
                  <w:divsChild>
                    <w:div w:id="504369861">
                      <w:marLeft w:val="0"/>
                      <w:marRight w:val="0"/>
                      <w:marTop w:val="0"/>
                      <w:marBottom w:val="0"/>
                      <w:divBdr>
                        <w:top w:val="none" w:sz="0" w:space="0" w:color="auto"/>
                        <w:left w:val="none" w:sz="0" w:space="0" w:color="auto"/>
                        <w:bottom w:val="none" w:sz="0" w:space="0" w:color="auto"/>
                        <w:right w:val="none" w:sz="0" w:space="0" w:color="auto"/>
                      </w:divBdr>
                    </w:div>
                  </w:divsChild>
                </w:div>
                <w:div w:id="2009362145">
                  <w:marLeft w:val="0"/>
                  <w:marRight w:val="0"/>
                  <w:marTop w:val="0"/>
                  <w:marBottom w:val="0"/>
                  <w:divBdr>
                    <w:top w:val="none" w:sz="0" w:space="0" w:color="auto"/>
                    <w:left w:val="none" w:sz="0" w:space="0" w:color="auto"/>
                    <w:bottom w:val="none" w:sz="0" w:space="0" w:color="auto"/>
                    <w:right w:val="none" w:sz="0" w:space="0" w:color="auto"/>
                  </w:divBdr>
                  <w:divsChild>
                    <w:div w:id="1604998196">
                      <w:marLeft w:val="0"/>
                      <w:marRight w:val="0"/>
                      <w:marTop w:val="0"/>
                      <w:marBottom w:val="0"/>
                      <w:divBdr>
                        <w:top w:val="none" w:sz="0" w:space="0" w:color="auto"/>
                        <w:left w:val="none" w:sz="0" w:space="0" w:color="auto"/>
                        <w:bottom w:val="none" w:sz="0" w:space="0" w:color="auto"/>
                        <w:right w:val="none" w:sz="0" w:space="0" w:color="auto"/>
                      </w:divBdr>
                    </w:div>
                  </w:divsChild>
                </w:div>
                <w:div w:id="2092387104">
                  <w:marLeft w:val="0"/>
                  <w:marRight w:val="0"/>
                  <w:marTop w:val="0"/>
                  <w:marBottom w:val="0"/>
                  <w:divBdr>
                    <w:top w:val="none" w:sz="0" w:space="0" w:color="auto"/>
                    <w:left w:val="none" w:sz="0" w:space="0" w:color="auto"/>
                    <w:bottom w:val="none" w:sz="0" w:space="0" w:color="auto"/>
                    <w:right w:val="none" w:sz="0" w:space="0" w:color="auto"/>
                  </w:divBdr>
                  <w:divsChild>
                    <w:div w:id="1203707506">
                      <w:marLeft w:val="0"/>
                      <w:marRight w:val="0"/>
                      <w:marTop w:val="0"/>
                      <w:marBottom w:val="0"/>
                      <w:divBdr>
                        <w:top w:val="none" w:sz="0" w:space="0" w:color="auto"/>
                        <w:left w:val="none" w:sz="0" w:space="0" w:color="auto"/>
                        <w:bottom w:val="none" w:sz="0" w:space="0" w:color="auto"/>
                        <w:right w:val="none" w:sz="0" w:space="0" w:color="auto"/>
                      </w:divBdr>
                    </w:div>
                  </w:divsChild>
                </w:div>
                <w:div w:id="517473031">
                  <w:marLeft w:val="0"/>
                  <w:marRight w:val="0"/>
                  <w:marTop w:val="0"/>
                  <w:marBottom w:val="0"/>
                  <w:divBdr>
                    <w:top w:val="none" w:sz="0" w:space="0" w:color="auto"/>
                    <w:left w:val="none" w:sz="0" w:space="0" w:color="auto"/>
                    <w:bottom w:val="none" w:sz="0" w:space="0" w:color="auto"/>
                    <w:right w:val="none" w:sz="0" w:space="0" w:color="auto"/>
                  </w:divBdr>
                  <w:divsChild>
                    <w:div w:id="630669350">
                      <w:marLeft w:val="0"/>
                      <w:marRight w:val="0"/>
                      <w:marTop w:val="0"/>
                      <w:marBottom w:val="0"/>
                      <w:divBdr>
                        <w:top w:val="none" w:sz="0" w:space="0" w:color="auto"/>
                        <w:left w:val="none" w:sz="0" w:space="0" w:color="auto"/>
                        <w:bottom w:val="none" w:sz="0" w:space="0" w:color="auto"/>
                        <w:right w:val="none" w:sz="0" w:space="0" w:color="auto"/>
                      </w:divBdr>
                    </w:div>
                  </w:divsChild>
                </w:div>
                <w:div w:id="1492023776">
                  <w:marLeft w:val="0"/>
                  <w:marRight w:val="0"/>
                  <w:marTop w:val="0"/>
                  <w:marBottom w:val="0"/>
                  <w:divBdr>
                    <w:top w:val="none" w:sz="0" w:space="0" w:color="auto"/>
                    <w:left w:val="none" w:sz="0" w:space="0" w:color="auto"/>
                    <w:bottom w:val="none" w:sz="0" w:space="0" w:color="auto"/>
                    <w:right w:val="none" w:sz="0" w:space="0" w:color="auto"/>
                  </w:divBdr>
                  <w:divsChild>
                    <w:div w:id="604116018">
                      <w:marLeft w:val="0"/>
                      <w:marRight w:val="0"/>
                      <w:marTop w:val="0"/>
                      <w:marBottom w:val="0"/>
                      <w:divBdr>
                        <w:top w:val="none" w:sz="0" w:space="0" w:color="auto"/>
                        <w:left w:val="none" w:sz="0" w:space="0" w:color="auto"/>
                        <w:bottom w:val="none" w:sz="0" w:space="0" w:color="auto"/>
                        <w:right w:val="none" w:sz="0" w:space="0" w:color="auto"/>
                      </w:divBdr>
                    </w:div>
                  </w:divsChild>
                </w:div>
                <w:div w:id="1985890545">
                  <w:marLeft w:val="0"/>
                  <w:marRight w:val="0"/>
                  <w:marTop w:val="0"/>
                  <w:marBottom w:val="0"/>
                  <w:divBdr>
                    <w:top w:val="none" w:sz="0" w:space="0" w:color="auto"/>
                    <w:left w:val="none" w:sz="0" w:space="0" w:color="auto"/>
                    <w:bottom w:val="none" w:sz="0" w:space="0" w:color="auto"/>
                    <w:right w:val="none" w:sz="0" w:space="0" w:color="auto"/>
                  </w:divBdr>
                  <w:divsChild>
                    <w:div w:id="1164974255">
                      <w:marLeft w:val="0"/>
                      <w:marRight w:val="0"/>
                      <w:marTop w:val="0"/>
                      <w:marBottom w:val="0"/>
                      <w:divBdr>
                        <w:top w:val="none" w:sz="0" w:space="0" w:color="auto"/>
                        <w:left w:val="none" w:sz="0" w:space="0" w:color="auto"/>
                        <w:bottom w:val="none" w:sz="0" w:space="0" w:color="auto"/>
                        <w:right w:val="none" w:sz="0" w:space="0" w:color="auto"/>
                      </w:divBdr>
                    </w:div>
                  </w:divsChild>
                </w:div>
                <w:div w:id="1420372334">
                  <w:marLeft w:val="0"/>
                  <w:marRight w:val="0"/>
                  <w:marTop w:val="0"/>
                  <w:marBottom w:val="0"/>
                  <w:divBdr>
                    <w:top w:val="none" w:sz="0" w:space="0" w:color="auto"/>
                    <w:left w:val="none" w:sz="0" w:space="0" w:color="auto"/>
                    <w:bottom w:val="none" w:sz="0" w:space="0" w:color="auto"/>
                    <w:right w:val="none" w:sz="0" w:space="0" w:color="auto"/>
                  </w:divBdr>
                  <w:divsChild>
                    <w:div w:id="1531381012">
                      <w:marLeft w:val="0"/>
                      <w:marRight w:val="0"/>
                      <w:marTop w:val="0"/>
                      <w:marBottom w:val="0"/>
                      <w:divBdr>
                        <w:top w:val="none" w:sz="0" w:space="0" w:color="auto"/>
                        <w:left w:val="none" w:sz="0" w:space="0" w:color="auto"/>
                        <w:bottom w:val="none" w:sz="0" w:space="0" w:color="auto"/>
                        <w:right w:val="none" w:sz="0" w:space="0" w:color="auto"/>
                      </w:divBdr>
                    </w:div>
                  </w:divsChild>
                </w:div>
                <w:div w:id="1979140420">
                  <w:marLeft w:val="0"/>
                  <w:marRight w:val="0"/>
                  <w:marTop w:val="0"/>
                  <w:marBottom w:val="0"/>
                  <w:divBdr>
                    <w:top w:val="none" w:sz="0" w:space="0" w:color="auto"/>
                    <w:left w:val="none" w:sz="0" w:space="0" w:color="auto"/>
                    <w:bottom w:val="none" w:sz="0" w:space="0" w:color="auto"/>
                    <w:right w:val="none" w:sz="0" w:space="0" w:color="auto"/>
                  </w:divBdr>
                  <w:divsChild>
                    <w:div w:id="1702053592">
                      <w:marLeft w:val="0"/>
                      <w:marRight w:val="0"/>
                      <w:marTop w:val="0"/>
                      <w:marBottom w:val="0"/>
                      <w:divBdr>
                        <w:top w:val="none" w:sz="0" w:space="0" w:color="auto"/>
                        <w:left w:val="none" w:sz="0" w:space="0" w:color="auto"/>
                        <w:bottom w:val="none" w:sz="0" w:space="0" w:color="auto"/>
                        <w:right w:val="none" w:sz="0" w:space="0" w:color="auto"/>
                      </w:divBdr>
                    </w:div>
                  </w:divsChild>
                </w:div>
                <w:div w:id="500699348">
                  <w:marLeft w:val="0"/>
                  <w:marRight w:val="0"/>
                  <w:marTop w:val="0"/>
                  <w:marBottom w:val="0"/>
                  <w:divBdr>
                    <w:top w:val="none" w:sz="0" w:space="0" w:color="auto"/>
                    <w:left w:val="none" w:sz="0" w:space="0" w:color="auto"/>
                    <w:bottom w:val="none" w:sz="0" w:space="0" w:color="auto"/>
                    <w:right w:val="none" w:sz="0" w:space="0" w:color="auto"/>
                  </w:divBdr>
                  <w:divsChild>
                    <w:div w:id="1364940513">
                      <w:marLeft w:val="0"/>
                      <w:marRight w:val="0"/>
                      <w:marTop w:val="0"/>
                      <w:marBottom w:val="0"/>
                      <w:divBdr>
                        <w:top w:val="none" w:sz="0" w:space="0" w:color="auto"/>
                        <w:left w:val="none" w:sz="0" w:space="0" w:color="auto"/>
                        <w:bottom w:val="none" w:sz="0" w:space="0" w:color="auto"/>
                        <w:right w:val="none" w:sz="0" w:space="0" w:color="auto"/>
                      </w:divBdr>
                    </w:div>
                  </w:divsChild>
                </w:div>
                <w:div w:id="709651241">
                  <w:marLeft w:val="0"/>
                  <w:marRight w:val="0"/>
                  <w:marTop w:val="0"/>
                  <w:marBottom w:val="0"/>
                  <w:divBdr>
                    <w:top w:val="none" w:sz="0" w:space="0" w:color="auto"/>
                    <w:left w:val="none" w:sz="0" w:space="0" w:color="auto"/>
                    <w:bottom w:val="none" w:sz="0" w:space="0" w:color="auto"/>
                    <w:right w:val="none" w:sz="0" w:space="0" w:color="auto"/>
                  </w:divBdr>
                  <w:divsChild>
                    <w:div w:id="769550658">
                      <w:marLeft w:val="0"/>
                      <w:marRight w:val="0"/>
                      <w:marTop w:val="0"/>
                      <w:marBottom w:val="0"/>
                      <w:divBdr>
                        <w:top w:val="none" w:sz="0" w:space="0" w:color="auto"/>
                        <w:left w:val="none" w:sz="0" w:space="0" w:color="auto"/>
                        <w:bottom w:val="none" w:sz="0" w:space="0" w:color="auto"/>
                        <w:right w:val="none" w:sz="0" w:space="0" w:color="auto"/>
                      </w:divBdr>
                    </w:div>
                  </w:divsChild>
                </w:div>
                <w:div w:id="1644965909">
                  <w:marLeft w:val="0"/>
                  <w:marRight w:val="0"/>
                  <w:marTop w:val="0"/>
                  <w:marBottom w:val="0"/>
                  <w:divBdr>
                    <w:top w:val="none" w:sz="0" w:space="0" w:color="auto"/>
                    <w:left w:val="none" w:sz="0" w:space="0" w:color="auto"/>
                    <w:bottom w:val="none" w:sz="0" w:space="0" w:color="auto"/>
                    <w:right w:val="none" w:sz="0" w:space="0" w:color="auto"/>
                  </w:divBdr>
                  <w:divsChild>
                    <w:div w:id="666056300">
                      <w:marLeft w:val="0"/>
                      <w:marRight w:val="0"/>
                      <w:marTop w:val="0"/>
                      <w:marBottom w:val="0"/>
                      <w:divBdr>
                        <w:top w:val="none" w:sz="0" w:space="0" w:color="auto"/>
                        <w:left w:val="none" w:sz="0" w:space="0" w:color="auto"/>
                        <w:bottom w:val="none" w:sz="0" w:space="0" w:color="auto"/>
                        <w:right w:val="none" w:sz="0" w:space="0" w:color="auto"/>
                      </w:divBdr>
                    </w:div>
                  </w:divsChild>
                </w:div>
                <w:div w:id="1243561590">
                  <w:marLeft w:val="0"/>
                  <w:marRight w:val="0"/>
                  <w:marTop w:val="0"/>
                  <w:marBottom w:val="0"/>
                  <w:divBdr>
                    <w:top w:val="none" w:sz="0" w:space="0" w:color="auto"/>
                    <w:left w:val="none" w:sz="0" w:space="0" w:color="auto"/>
                    <w:bottom w:val="none" w:sz="0" w:space="0" w:color="auto"/>
                    <w:right w:val="none" w:sz="0" w:space="0" w:color="auto"/>
                  </w:divBdr>
                  <w:divsChild>
                    <w:div w:id="528763437">
                      <w:marLeft w:val="0"/>
                      <w:marRight w:val="0"/>
                      <w:marTop w:val="0"/>
                      <w:marBottom w:val="0"/>
                      <w:divBdr>
                        <w:top w:val="none" w:sz="0" w:space="0" w:color="auto"/>
                        <w:left w:val="none" w:sz="0" w:space="0" w:color="auto"/>
                        <w:bottom w:val="none" w:sz="0" w:space="0" w:color="auto"/>
                        <w:right w:val="none" w:sz="0" w:space="0" w:color="auto"/>
                      </w:divBdr>
                    </w:div>
                  </w:divsChild>
                </w:div>
                <w:div w:id="1268928307">
                  <w:marLeft w:val="0"/>
                  <w:marRight w:val="0"/>
                  <w:marTop w:val="0"/>
                  <w:marBottom w:val="0"/>
                  <w:divBdr>
                    <w:top w:val="none" w:sz="0" w:space="0" w:color="auto"/>
                    <w:left w:val="none" w:sz="0" w:space="0" w:color="auto"/>
                    <w:bottom w:val="none" w:sz="0" w:space="0" w:color="auto"/>
                    <w:right w:val="none" w:sz="0" w:space="0" w:color="auto"/>
                  </w:divBdr>
                  <w:divsChild>
                    <w:div w:id="1466312095">
                      <w:marLeft w:val="0"/>
                      <w:marRight w:val="0"/>
                      <w:marTop w:val="0"/>
                      <w:marBottom w:val="0"/>
                      <w:divBdr>
                        <w:top w:val="none" w:sz="0" w:space="0" w:color="auto"/>
                        <w:left w:val="none" w:sz="0" w:space="0" w:color="auto"/>
                        <w:bottom w:val="none" w:sz="0" w:space="0" w:color="auto"/>
                        <w:right w:val="none" w:sz="0" w:space="0" w:color="auto"/>
                      </w:divBdr>
                    </w:div>
                  </w:divsChild>
                </w:div>
                <w:div w:id="1626547843">
                  <w:marLeft w:val="0"/>
                  <w:marRight w:val="0"/>
                  <w:marTop w:val="0"/>
                  <w:marBottom w:val="0"/>
                  <w:divBdr>
                    <w:top w:val="none" w:sz="0" w:space="0" w:color="auto"/>
                    <w:left w:val="none" w:sz="0" w:space="0" w:color="auto"/>
                    <w:bottom w:val="none" w:sz="0" w:space="0" w:color="auto"/>
                    <w:right w:val="none" w:sz="0" w:space="0" w:color="auto"/>
                  </w:divBdr>
                  <w:divsChild>
                    <w:div w:id="1694919386">
                      <w:marLeft w:val="0"/>
                      <w:marRight w:val="0"/>
                      <w:marTop w:val="0"/>
                      <w:marBottom w:val="0"/>
                      <w:divBdr>
                        <w:top w:val="none" w:sz="0" w:space="0" w:color="auto"/>
                        <w:left w:val="none" w:sz="0" w:space="0" w:color="auto"/>
                        <w:bottom w:val="none" w:sz="0" w:space="0" w:color="auto"/>
                        <w:right w:val="none" w:sz="0" w:space="0" w:color="auto"/>
                      </w:divBdr>
                    </w:div>
                  </w:divsChild>
                </w:div>
                <w:div w:id="1097941151">
                  <w:marLeft w:val="0"/>
                  <w:marRight w:val="0"/>
                  <w:marTop w:val="0"/>
                  <w:marBottom w:val="0"/>
                  <w:divBdr>
                    <w:top w:val="none" w:sz="0" w:space="0" w:color="auto"/>
                    <w:left w:val="none" w:sz="0" w:space="0" w:color="auto"/>
                    <w:bottom w:val="none" w:sz="0" w:space="0" w:color="auto"/>
                    <w:right w:val="none" w:sz="0" w:space="0" w:color="auto"/>
                  </w:divBdr>
                  <w:divsChild>
                    <w:div w:id="2075856218">
                      <w:marLeft w:val="0"/>
                      <w:marRight w:val="0"/>
                      <w:marTop w:val="0"/>
                      <w:marBottom w:val="0"/>
                      <w:divBdr>
                        <w:top w:val="none" w:sz="0" w:space="0" w:color="auto"/>
                        <w:left w:val="none" w:sz="0" w:space="0" w:color="auto"/>
                        <w:bottom w:val="none" w:sz="0" w:space="0" w:color="auto"/>
                        <w:right w:val="none" w:sz="0" w:space="0" w:color="auto"/>
                      </w:divBdr>
                    </w:div>
                  </w:divsChild>
                </w:div>
                <w:div w:id="356582985">
                  <w:marLeft w:val="0"/>
                  <w:marRight w:val="0"/>
                  <w:marTop w:val="0"/>
                  <w:marBottom w:val="0"/>
                  <w:divBdr>
                    <w:top w:val="none" w:sz="0" w:space="0" w:color="auto"/>
                    <w:left w:val="none" w:sz="0" w:space="0" w:color="auto"/>
                    <w:bottom w:val="none" w:sz="0" w:space="0" w:color="auto"/>
                    <w:right w:val="none" w:sz="0" w:space="0" w:color="auto"/>
                  </w:divBdr>
                  <w:divsChild>
                    <w:div w:id="891118993">
                      <w:marLeft w:val="0"/>
                      <w:marRight w:val="0"/>
                      <w:marTop w:val="0"/>
                      <w:marBottom w:val="0"/>
                      <w:divBdr>
                        <w:top w:val="none" w:sz="0" w:space="0" w:color="auto"/>
                        <w:left w:val="none" w:sz="0" w:space="0" w:color="auto"/>
                        <w:bottom w:val="none" w:sz="0" w:space="0" w:color="auto"/>
                        <w:right w:val="none" w:sz="0" w:space="0" w:color="auto"/>
                      </w:divBdr>
                    </w:div>
                  </w:divsChild>
                </w:div>
                <w:div w:id="841358344">
                  <w:marLeft w:val="0"/>
                  <w:marRight w:val="0"/>
                  <w:marTop w:val="0"/>
                  <w:marBottom w:val="0"/>
                  <w:divBdr>
                    <w:top w:val="none" w:sz="0" w:space="0" w:color="auto"/>
                    <w:left w:val="none" w:sz="0" w:space="0" w:color="auto"/>
                    <w:bottom w:val="none" w:sz="0" w:space="0" w:color="auto"/>
                    <w:right w:val="none" w:sz="0" w:space="0" w:color="auto"/>
                  </w:divBdr>
                  <w:divsChild>
                    <w:div w:id="849024710">
                      <w:marLeft w:val="0"/>
                      <w:marRight w:val="0"/>
                      <w:marTop w:val="0"/>
                      <w:marBottom w:val="0"/>
                      <w:divBdr>
                        <w:top w:val="none" w:sz="0" w:space="0" w:color="auto"/>
                        <w:left w:val="none" w:sz="0" w:space="0" w:color="auto"/>
                        <w:bottom w:val="none" w:sz="0" w:space="0" w:color="auto"/>
                        <w:right w:val="none" w:sz="0" w:space="0" w:color="auto"/>
                      </w:divBdr>
                    </w:div>
                  </w:divsChild>
                </w:div>
                <w:div w:id="199326559">
                  <w:marLeft w:val="0"/>
                  <w:marRight w:val="0"/>
                  <w:marTop w:val="0"/>
                  <w:marBottom w:val="0"/>
                  <w:divBdr>
                    <w:top w:val="none" w:sz="0" w:space="0" w:color="auto"/>
                    <w:left w:val="none" w:sz="0" w:space="0" w:color="auto"/>
                    <w:bottom w:val="none" w:sz="0" w:space="0" w:color="auto"/>
                    <w:right w:val="none" w:sz="0" w:space="0" w:color="auto"/>
                  </w:divBdr>
                  <w:divsChild>
                    <w:div w:id="36129981">
                      <w:marLeft w:val="0"/>
                      <w:marRight w:val="0"/>
                      <w:marTop w:val="0"/>
                      <w:marBottom w:val="0"/>
                      <w:divBdr>
                        <w:top w:val="none" w:sz="0" w:space="0" w:color="auto"/>
                        <w:left w:val="none" w:sz="0" w:space="0" w:color="auto"/>
                        <w:bottom w:val="none" w:sz="0" w:space="0" w:color="auto"/>
                        <w:right w:val="none" w:sz="0" w:space="0" w:color="auto"/>
                      </w:divBdr>
                    </w:div>
                  </w:divsChild>
                </w:div>
                <w:div w:id="1391071849">
                  <w:marLeft w:val="0"/>
                  <w:marRight w:val="0"/>
                  <w:marTop w:val="0"/>
                  <w:marBottom w:val="0"/>
                  <w:divBdr>
                    <w:top w:val="none" w:sz="0" w:space="0" w:color="auto"/>
                    <w:left w:val="none" w:sz="0" w:space="0" w:color="auto"/>
                    <w:bottom w:val="none" w:sz="0" w:space="0" w:color="auto"/>
                    <w:right w:val="none" w:sz="0" w:space="0" w:color="auto"/>
                  </w:divBdr>
                  <w:divsChild>
                    <w:div w:id="531302469">
                      <w:marLeft w:val="0"/>
                      <w:marRight w:val="0"/>
                      <w:marTop w:val="0"/>
                      <w:marBottom w:val="0"/>
                      <w:divBdr>
                        <w:top w:val="none" w:sz="0" w:space="0" w:color="auto"/>
                        <w:left w:val="none" w:sz="0" w:space="0" w:color="auto"/>
                        <w:bottom w:val="none" w:sz="0" w:space="0" w:color="auto"/>
                        <w:right w:val="none" w:sz="0" w:space="0" w:color="auto"/>
                      </w:divBdr>
                    </w:div>
                  </w:divsChild>
                </w:div>
                <w:div w:id="534663624">
                  <w:marLeft w:val="0"/>
                  <w:marRight w:val="0"/>
                  <w:marTop w:val="0"/>
                  <w:marBottom w:val="0"/>
                  <w:divBdr>
                    <w:top w:val="none" w:sz="0" w:space="0" w:color="auto"/>
                    <w:left w:val="none" w:sz="0" w:space="0" w:color="auto"/>
                    <w:bottom w:val="none" w:sz="0" w:space="0" w:color="auto"/>
                    <w:right w:val="none" w:sz="0" w:space="0" w:color="auto"/>
                  </w:divBdr>
                  <w:divsChild>
                    <w:div w:id="1114325828">
                      <w:marLeft w:val="0"/>
                      <w:marRight w:val="0"/>
                      <w:marTop w:val="0"/>
                      <w:marBottom w:val="0"/>
                      <w:divBdr>
                        <w:top w:val="none" w:sz="0" w:space="0" w:color="auto"/>
                        <w:left w:val="none" w:sz="0" w:space="0" w:color="auto"/>
                        <w:bottom w:val="none" w:sz="0" w:space="0" w:color="auto"/>
                        <w:right w:val="none" w:sz="0" w:space="0" w:color="auto"/>
                      </w:divBdr>
                    </w:div>
                  </w:divsChild>
                </w:div>
                <w:div w:id="1857649638">
                  <w:marLeft w:val="0"/>
                  <w:marRight w:val="0"/>
                  <w:marTop w:val="0"/>
                  <w:marBottom w:val="0"/>
                  <w:divBdr>
                    <w:top w:val="none" w:sz="0" w:space="0" w:color="auto"/>
                    <w:left w:val="none" w:sz="0" w:space="0" w:color="auto"/>
                    <w:bottom w:val="none" w:sz="0" w:space="0" w:color="auto"/>
                    <w:right w:val="none" w:sz="0" w:space="0" w:color="auto"/>
                  </w:divBdr>
                  <w:divsChild>
                    <w:div w:id="417334575">
                      <w:marLeft w:val="0"/>
                      <w:marRight w:val="0"/>
                      <w:marTop w:val="0"/>
                      <w:marBottom w:val="0"/>
                      <w:divBdr>
                        <w:top w:val="none" w:sz="0" w:space="0" w:color="auto"/>
                        <w:left w:val="none" w:sz="0" w:space="0" w:color="auto"/>
                        <w:bottom w:val="none" w:sz="0" w:space="0" w:color="auto"/>
                        <w:right w:val="none" w:sz="0" w:space="0" w:color="auto"/>
                      </w:divBdr>
                    </w:div>
                  </w:divsChild>
                </w:div>
                <w:div w:id="1662000449">
                  <w:marLeft w:val="0"/>
                  <w:marRight w:val="0"/>
                  <w:marTop w:val="0"/>
                  <w:marBottom w:val="0"/>
                  <w:divBdr>
                    <w:top w:val="none" w:sz="0" w:space="0" w:color="auto"/>
                    <w:left w:val="none" w:sz="0" w:space="0" w:color="auto"/>
                    <w:bottom w:val="none" w:sz="0" w:space="0" w:color="auto"/>
                    <w:right w:val="none" w:sz="0" w:space="0" w:color="auto"/>
                  </w:divBdr>
                  <w:divsChild>
                    <w:div w:id="1178152672">
                      <w:marLeft w:val="0"/>
                      <w:marRight w:val="0"/>
                      <w:marTop w:val="0"/>
                      <w:marBottom w:val="0"/>
                      <w:divBdr>
                        <w:top w:val="none" w:sz="0" w:space="0" w:color="auto"/>
                        <w:left w:val="none" w:sz="0" w:space="0" w:color="auto"/>
                        <w:bottom w:val="none" w:sz="0" w:space="0" w:color="auto"/>
                        <w:right w:val="none" w:sz="0" w:space="0" w:color="auto"/>
                      </w:divBdr>
                    </w:div>
                  </w:divsChild>
                </w:div>
                <w:div w:id="1066997132">
                  <w:marLeft w:val="0"/>
                  <w:marRight w:val="0"/>
                  <w:marTop w:val="0"/>
                  <w:marBottom w:val="0"/>
                  <w:divBdr>
                    <w:top w:val="none" w:sz="0" w:space="0" w:color="auto"/>
                    <w:left w:val="none" w:sz="0" w:space="0" w:color="auto"/>
                    <w:bottom w:val="none" w:sz="0" w:space="0" w:color="auto"/>
                    <w:right w:val="none" w:sz="0" w:space="0" w:color="auto"/>
                  </w:divBdr>
                  <w:divsChild>
                    <w:div w:id="1296375068">
                      <w:marLeft w:val="0"/>
                      <w:marRight w:val="0"/>
                      <w:marTop w:val="0"/>
                      <w:marBottom w:val="0"/>
                      <w:divBdr>
                        <w:top w:val="none" w:sz="0" w:space="0" w:color="auto"/>
                        <w:left w:val="none" w:sz="0" w:space="0" w:color="auto"/>
                        <w:bottom w:val="none" w:sz="0" w:space="0" w:color="auto"/>
                        <w:right w:val="none" w:sz="0" w:space="0" w:color="auto"/>
                      </w:divBdr>
                    </w:div>
                  </w:divsChild>
                </w:div>
                <w:div w:id="620724089">
                  <w:marLeft w:val="0"/>
                  <w:marRight w:val="0"/>
                  <w:marTop w:val="0"/>
                  <w:marBottom w:val="0"/>
                  <w:divBdr>
                    <w:top w:val="none" w:sz="0" w:space="0" w:color="auto"/>
                    <w:left w:val="none" w:sz="0" w:space="0" w:color="auto"/>
                    <w:bottom w:val="none" w:sz="0" w:space="0" w:color="auto"/>
                    <w:right w:val="none" w:sz="0" w:space="0" w:color="auto"/>
                  </w:divBdr>
                  <w:divsChild>
                    <w:div w:id="964313427">
                      <w:marLeft w:val="0"/>
                      <w:marRight w:val="0"/>
                      <w:marTop w:val="0"/>
                      <w:marBottom w:val="0"/>
                      <w:divBdr>
                        <w:top w:val="none" w:sz="0" w:space="0" w:color="auto"/>
                        <w:left w:val="none" w:sz="0" w:space="0" w:color="auto"/>
                        <w:bottom w:val="none" w:sz="0" w:space="0" w:color="auto"/>
                        <w:right w:val="none" w:sz="0" w:space="0" w:color="auto"/>
                      </w:divBdr>
                    </w:div>
                  </w:divsChild>
                </w:div>
                <w:div w:id="762800508">
                  <w:marLeft w:val="0"/>
                  <w:marRight w:val="0"/>
                  <w:marTop w:val="0"/>
                  <w:marBottom w:val="0"/>
                  <w:divBdr>
                    <w:top w:val="none" w:sz="0" w:space="0" w:color="auto"/>
                    <w:left w:val="none" w:sz="0" w:space="0" w:color="auto"/>
                    <w:bottom w:val="none" w:sz="0" w:space="0" w:color="auto"/>
                    <w:right w:val="none" w:sz="0" w:space="0" w:color="auto"/>
                  </w:divBdr>
                  <w:divsChild>
                    <w:div w:id="1848715591">
                      <w:marLeft w:val="0"/>
                      <w:marRight w:val="0"/>
                      <w:marTop w:val="0"/>
                      <w:marBottom w:val="0"/>
                      <w:divBdr>
                        <w:top w:val="none" w:sz="0" w:space="0" w:color="auto"/>
                        <w:left w:val="none" w:sz="0" w:space="0" w:color="auto"/>
                        <w:bottom w:val="none" w:sz="0" w:space="0" w:color="auto"/>
                        <w:right w:val="none" w:sz="0" w:space="0" w:color="auto"/>
                      </w:divBdr>
                    </w:div>
                  </w:divsChild>
                </w:div>
                <w:div w:id="1072316814">
                  <w:marLeft w:val="0"/>
                  <w:marRight w:val="0"/>
                  <w:marTop w:val="0"/>
                  <w:marBottom w:val="0"/>
                  <w:divBdr>
                    <w:top w:val="none" w:sz="0" w:space="0" w:color="auto"/>
                    <w:left w:val="none" w:sz="0" w:space="0" w:color="auto"/>
                    <w:bottom w:val="none" w:sz="0" w:space="0" w:color="auto"/>
                    <w:right w:val="none" w:sz="0" w:space="0" w:color="auto"/>
                  </w:divBdr>
                  <w:divsChild>
                    <w:div w:id="1451821512">
                      <w:marLeft w:val="0"/>
                      <w:marRight w:val="0"/>
                      <w:marTop w:val="0"/>
                      <w:marBottom w:val="0"/>
                      <w:divBdr>
                        <w:top w:val="none" w:sz="0" w:space="0" w:color="auto"/>
                        <w:left w:val="none" w:sz="0" w:space="0" w:color="auto"/>
                        <w:bottom w:val="none" w:sz="0" w:space="0" w:color="auto"/>
                        <w:right w:val="none" w:sz="0" w:space="0" w:color="auto"/>
                      </w:divBdr>
                    </w:div>
                  </w:divsChild>
                </w:div>
                <w:div w:id="363213626">
                  <w:marLeft w:val="0"/>
                  <w:marRight w:val="0"/>
                  <w:marTop w:val="0"/>
                  <w:marBottom w:val="0"/>
                  <w:divBdr>
                    <w:top w:val="none" w:sz="0" w:space="0" w:color="auto"/>
                    <w:left w:val="none" w:sz="0" w:space="0" w:color="auto"/>
                    <w:bottom w:val="none" w:sz="0" w:space="0" w:color="auto"/>
                    <w:right w:val="none" w:sz="0" w:space="0" w:color="auto"/>
                  </w:divBdr>
                  <w:divsChild>
                    <w:div w:id="1969699758">
                      <w:marLeft w:val="0"/>
                      <w:marRight w:val="0"/>
                      <w:marTop w:val="0"/>
                      <w:marBottom w:val="0"/>
                      <w:divBdr>
                        <w:top w:val="none" w:sz="0" w:space="0" w:color="auto"/>
                        <w:left w:val="none" w:sz="0" w:space="0" w:color="auto"/>
                        <w:bottom w:val="none" w:sz="0" w:space="0" w:color="auto"/>
                        <w:right w:val="none" w:sz="0" w:space="0" w:color="auto"/>
                      </w:divBdr>
                    </w:div>
                  </w:divsChild>
                </w:div>
                <w:div w:id="908879153">
                  <w:marLeft w:val="0"/>
                  <w:marRight w:val="0"/>
                  <w:marTop w:val="0"/>
                  <w:marBottom w:val="0"/>
                  <w:divBdr>
                    <w:top w:val="none" w:sz="0" w:space="0" w:color="auto"/>
                    <w:left w:val="none" w:sz="0" w:space="0" w:color="auto"/>
                    <w:bottom w:val="none" w:sz="0" w:space="0" w:color="auto"/>
                    <w:right w:val="none" w:sz="0" w:space="0" w:color="auto"/>
                  </w:divBdr>
                  <w:divsChild>
                    <w:div w:id="1104113576">
                      <w:marLeft w:val="0"/>
                      <w:marRight w:val="0"/>
                      <w:marTop w:val="0"/>
                      <w:marBottom w:val="0"/>
                      <w:divBdr>
                        <w:top w:val="none" w:sz="0" w:space="0" w:color="auto"/>
                        <w:left w:val="none" w:sz="0" w:space="0" w:color="auto"/>
                        <w:bottom w:val="none" w:sz="0" w:space="0" w:color="auto"/>
                        <w:right w:val="none" w:sz="0" w:space="0" w:color="auto"/>
                      </w:divBdr>
                    </w:div>
                  </w:divsChild>
                </w:div>
                <w:div w:id="1174951649">
                  <w:marLeft w:val="0"/>
                  <w:marRight w:val="0"/>
                  <w:marTop w:val="0"/>
                  <w:marBottom w:val="0"/>
                  <w:divBdr>
                    <w:top w:val="none" w:sz="0" w:space="0" w:color="auto"/>
                    <w:left w:val="none" w:sz="0" w:space="0" w:color="auto"/>
                    <w:bottom w:val="none" w:sz="0" w:space="0" w:color="auto"/>
                    <w:right w:val="none" w:sz="0" w:space="0" w:color="auto"/>
                  </w:divBdr>
                  <w:divsChild>
                    <w:div w:id="877428463">
                      <w:marLeft w:val="0"/>
                      <w:marRight w:val="0"/>
                      <w:marTop w:val="0"/>
                      <w:marBottom w:val="0"/>
                      <w:divBdr>
                        <w:top w:val="none" w:sz="0" w:space="0" w:color="auto"/>
                        <w:left w:val="none" w:sz="0" w:space="0" w:color="auto"/>
                        <w:bottom w:val="none" w:sz="0" w:space="0" w:color="auto"/>
                        <w:right w:val="none" w:sz="0" w:space="0" w:color="auto"/>
                      </w:divBdr>
                    </w:div>
                  </w:divsChild>
                </w:div>
                <w:div w:id="261689628">
                  <w:marLeft w:val="0"/>
                  <w:marRight w:val="0"/>
                  <w:marTop w:val="0"/>
                  <w:marBottom w:val="0"/>
                  <w:divBdr>
                    <w:top w:val="none" w:sz="0" w:space="0" w:color="auto"/>
                    <w:left w:val="none" w:sz="0" w:space="0" w:color="auto"/>
                    <w:bottom w:val="none" w:sz="0" w:space="0" w:color="auto"/>
                    <w:right w:val="none" w:sz="0" w:space="0" w:color="auto"/>
                  </w:divBdr>
                  <w:divsChild>
                    <w:div w:id="694036316">
                      <w:marLeft w:val="0"/>
                      <w:marRight w:val="0"/>
                      <w:marTop w:val="0"/>
                      <w:marBottom w:val="0"/>
                      <w:divBdr>
                        <w:top w:val="none" w:sz="0" w:space="0" w:color="auto"/>
                        <w:left w:val="none" w:sz="0" w:space="0" w:color="auto"/>
                        <w:bottom w:val="none" w:sz="0" w:space="0" w:color="auto"/>
                        <w:right w:val="none" w:sz="0" w:space="0" w:color="auto"/>
                      </w:divBdr>
                    </w:div>
                  </w:divsChild>
                </w:div>
                <w:div w:id="719519751">
                  <w:marLeft w:val="0"/>
                  <w:marRight w:val="0"/>
                  <w:marTop w:val="0"/>
                  <w:marBottom w:val="0"/>
                  <w:divBdr>
                    <w:top w:val="none" w:sz="0" w:space="0" w:color="auto"/>
                    <w:left w:val="none" w:sz="0" w:space="0" w:color="auto"/>
                    <w:bottom w:val="none" w:sz="0" w:space="0" w:color="auto"/>
                    <w:right w:val="none" w:sz="0" w:space="0" w:color="auto"/>
                  </w:divBdr>
                  <w:divsChild>
                    <w:div w:id="1593469533">
                      <w:marLeft w:val="0"/>
                      <w:marRight w:val="0"/>
                      <w:marTop w:val="0"/>
                      <w:marBottom w:val="0"/>
                      <w:divBdr>
                        <w:top w:val="none" w:sz="0" w:space="0" w:color="auto"/>
                        <w:left w:val="none" w:sz="0" w:space="0" w:color="auto"/>
                        <w:bottom w:val="none" w:sz="0" w:space="0" w:color="auto"/>
                        <w:right w:val="none" w:sz="0" w:space="0" w:color="auto"/>
                      </w:divBdr>
                    </w:div>
                  </w:divsChild>
                </w:div>
                <w:div w:id="648946913">
                  <w:marLeft w:val="0"/>
                  <w:marRight w:val="0"/>
                  <w:marTop w:val="0"/>
                  <w:marBottom w:val="0"/>
                  <w:divBdr>
                    <w:top w:val="none" w:sz="0" w:space="0" w:color="auto"/>
                    <w:left w:val="none" w:sz="0" w:space="0" w:color="auto"/>
                    <w:bottom w:val="none" w:sz="0" w:space="0" w:color="auto"/>
                    <w:right w:val="none" w:sz="0" w:space="0" w:color="auto"/>
                  </w:divBdr>
                  <w:divsChild>
                    <w:div w:id="363799162">
                      <w:marLeft w:val="0"/>
                      <w:marRight w:val="0"/>
                      <w:marTop w:val="0"/>
                      <w:marBottom w:val="0"/>
                      <w:divBdr>
                        <w:top w:val="none" w:sz="0" w:space="0" w:color="auto"/>
                        <w:left w:val="none" w:sz="0" w:space="0" w:color="auto"/>
                        <w:bottom w:val="none" w:sz="0" w:space="0" w:color="auto"/>
                        <w:right w:val="none" w:sz="0" w:space="0" w:color="auto"/>
                      </w:divBdr>
                    </w:div>
                  </w:divsChild>
                </w:div>
                <w:div w:id="1826125418">
                  <w:marLeft w:val="0"/>
                  <w:marRight w:val="0"/>
                  <w:marTop w:val="0"/>
                  <w:marBottom w:val="0"/>
                  <w:divBdr>
                    <w:top w:val="none" w:sz="0" w:space="0" w:color="auto"/>
                    <w:left w:val="none" w:sz="0" w:space="0" w:color="auto"/>
                    <w:bottom w:val="none" w:sz="0" w:space="0" w:color="auto"/>
                    <w:right w:val="none" w:sz="0" w:space="0" w:color="auto"/>
                  </w:divBdr>
                  <w:divsChild>
                    <w:div w:id="1683239826">
                      <w:marLeft w:val="0"/>
                      <w:marRight w:val="0"/>
                      <w:marTop w:val="0"/>
                      <w:marBottom w:val="0"/>
                      <w:divBdr>
                        <w:top w:val="none" w:sz="0" w:space="0" w:color="auto"/>
                        <w:left w:val="none" w:sz="0" w:space="0" w:color="auto"/>
                        <w:bottom w:val="none" w:sz="0" w:space="0" w:color="auto"/>
                        <w:right w:val="none" w:sz="0" w:space="0" w:color="auto"/>
                      </w:divBdr>
                    </w:div>
                  </w:divsChild>
                </w:div>
                <w:div w:id="1622415741">
                  <w:marLeft w:val="0"/>
                  <w:marRight w:val="0"/>
                  <w:marTop w:val="0"/>
                  <w:marBottom w:val="0"/>
                  <w:divBdr>
                    <w:top w:val="none" w:sz="0" w:space="0" w:color="auto"/>
                    <w:left w:val="none" w:sz="0" w:space="0" w:color="auto"/>
                    <w:bottom w:val="none" w:sz="0" w:space="0" w:color="auto"/>
                    <w:right w:val="none" w:sz="0" w:space="0" w:color="auto"/>
                  </w:divBdr>
                  <w:divsChild>
                    <w:div w:id="1849102283">
                      <w:marLeft w:val="0"/>
                      <w:marRight w:val="0"/>
                      <w:marTop w:val="0"/>
                      <w:marBottom w:val="0"/>
                      <w:divBdr>
                        <w:top w:val="none" w:sz="0" w:space="0" w:color="auto"/>
                        <w:left w:val="none" w:sz="0" w:space="0" w:color="auto"/>
                        <w:bottom w:val="none" w:sz="0" w:space="0" w:color="auto"/>
                        <w:right w:val="none" w:sz="0" w:space="0" w:color="auto"/>
                      </w:divBdr>
                    </w:div>
                  </w:divsChild>
                </w:div>
                <w:div w:id="1232157247">
                  <w:marLeft w:val="0"/>
                  <w:marRight w:val="0"/>
                  <w:marTop w:val="0"/>
                  <w:marBottom w:val="0"/>
                  <w:divBdr>
                    <w:top w:val="none" w:sz="0" w:space="0" w:color="auto"/>
                    <w:left w:val="none" w:sz="0" w:space="0" w:color="auto"/>
                    <w:bottom w:val="none" w:sz="0" w:space="0" w:color="auto"/>
                    <w:right w:val="none" w:sz="0" w:space="0" w:color="auto"/>
                  </w:divBdr>
                  <w:divsChild>
                    <w:div w:id="1635524805">
                      <w:marLeft w:val="0"/>
                      <w:marRight w:val="0"/>
                      <w:marTop w:val="0"/>
                      <w:marBottom w:val="0"/>
                      <w:divBdr>
                        <w:top w:val="none" w:sz="0" w:space="0" w:color="auto"/>
                        <w:left w:val="none" w:sz="0" w:space="0" w:color="auto"/>
                        <w:bottom w:val="none" w:sz="0" w:space="0" w:color="auto"/>
                        <w:right w:val="none" w:sz="0" w:space="0" w:color="auto"/>
                      </w:divBdr>
                    </w:div>
                  </w:divsChild>
                </w:div>
                <w:div w:id="1892114690">
                  <w:marLeft w:val="0"/>
                  <w:marRight w:val="0"/>
                  <w:marTop w:val="0"/>
                  <w:marBottom w:val="0"/>
                  <w:divBdr>
                    <w:top w:val="none" w:sz="0" w:space="0" w:color="auto"/>
                    <w:left w:val="none" w:sz="0" w:space="0" w:color="auto"/>
                    <w:bottom w:val="none" w:sz="0" w:space="0" w:color="auto"/>
                    <w:right w:val="none" w:sz="0" w:space="0" w:color="auto"/>
                  </w:divBdr>
                  <w:divsChild>
                    <w:div w:id="597716302">
                      <w:marLeft w:val="0"/>
                      <w:marRight w:val="0"/>
                      <w:marTop w:val="0"/>
                      <w:marBottom w:val="0"/>
                      <w:divBdr>
                        <w:top w:val="none" w:sz="0" w:space="0" w:color="auto"/>
                        <w:left w:val="none" w:sz="0" w:space="0" w:color="auto"/>
                        <w:bottom w:val="none" w:sz="0" w:space="0" w:color="auto"/>
                        <w:right w:val="none" w:sz="0" w:space="0" w:color="auto"/>
                      </w:divBdr>
                    </w:div>
                  </w:divsChild>
                </w:div>
                <w:div w:id="1978147258">
                  <w:marLeft w:val="0"/>
                  <w:marRight w:val="0"/>
                  <w:marTop w:val="0"/>
                  <w:marBottom w:val="0"/>
                  <w:divBdr>
                    <w:top w:val="none" w:sz="0" w:space="0" w:color="auto"/>
                    <w:left w:val="none" w:sz="0" w:space="0" w:color="auto"/>
                    <w:bottom w:val="none" w:sz="0" w:space="0" w:color="auto"/>
                    <w:right w:val="none" w:sz="0" w:space="0" w:color="auto"/>
                  </w:divBdr>
                  <w:divsChild>
                    <w:div w:id="1075012034">
                      <w:marLeft w:val="0"/>
                      <w:marRight w:val="0"/>
                      <w:marTop w:val="0"/>
                      <w:marBottom w:val="0"/>
                      <w:divBdr>
                        <w:top w:val="none" w:sz="0" w:space="0" w:color="auto"/>
                        <w:left w:val="none" w:sz="0" w:space="0" w:color="auto"/>
                        <w:bottom w:val="none" w:sz="0" w:space="0" w:color="auto"/>
                        <w:right w:val="none" w:sz="0" w:space="0" w:color="auto"/>
                      </w:divBdr>
                    </w:div>
                  </w:divsChild>
                </w:div>
                <w:div w:id="776678832">
                  <w:marLeft w:val="0"/>
                  <w:marRight w:val="0"/>
                  <w:marTop w:val="0"/>
                  <w:marBottom w:val="0"/>
                  <w:divBdr>
                    <w:top w:val="none" w:sz="0" w:space="0" w:color="auto"/>
                    <w:left w:val="none" w:sz="0" w:space="0" w:color="auto"/>
                    <w:bottom w:val="none" w:sz="0" w:space="0" w:color="auto"/>
                    <w:right w:val="none" w:sz="0" w:space="0" w:color="auto"/>
                  </w:divBdr>
                  <w:divsChild>
                    <w:div w:id="1747075158">
                      <w:marLeft w:val="0"/>
                      <w:marRight w:val="0"/>
                      <w:marTop w:val="0"/>
                      <w:marBottom w:val="0"/>
                      <w:divBdr>
                        <w:top w:val="none" w:sz="0" w:space="0" w:color="auto"/>
                        <w:left w:val="none" w:sz="0" w:space="0" w:color="auto"/>
                        <w:bottom w:val="none" w:sz="0" w:space="0" w:color="auto"/>
                        <w:right w:val="none" w:sz="0" w:space="0" w:color="auto"/>
                      </w:divBdr>
                    </w:div>
                  </w:divsChild>
                </w:div>
                <w:div w:id="833953070">
                  <w:marLeft w:val="0"/>
                  <w:marRight w:val="0"/>
                  <w:marTop w:val="0"/>
                  <w:marBottom w:val="0"/>
                  <w:divBdr>
                    <w:top w:val="none" w:sz="0" w:space="0" w:color="auto"/>
                    <w:left w:val="none" w:sz="0" w:space="0" w:color="auto"/>
                    <w:bottom w:val="none" w:sz="0" w:space="0" w:color="auto"/>
                    <w:right w:val="none" w:sz="0" w:space="0" w:color="auto"/>
                  </w:divBdr>
                  <w:divsChild>
                    <w:div w:id="1491020527">
                      <w:marLeft w:val="0"/>
                      <w:marRight w:val="0"/>
                      <w:marTop w:val="0"/>
                      <w:marBottom w:val="0"/>
                      <w:divBdr>
                        <w:top w:val="none" w:sz="0" w:space="0" w:color="auto"/>
                        <w:left w:val="none" w:sz="0" w:space="0" w:color="auto"/>
                        <w:bottom w:val="none" w:sz="0" w:space="0" w:color="auto"/>
                        <w:right w:val="none" w:sz="0" w:space="0" w:color="auto"/>
                      </w:divBdr>
                    </w:div>
                  </w:divsChild>
                </w:div>
                <w:div w:id="1691492189">
                  <w:marLeft w:val="0"/>
                  <w:marRight w:val="0"/>
                  <w:marTop w:val="0"/>
                  <w:marBottom w:val="0"/>
                  <w:divBdr>
                    <w:top w:val="none" w:sz="0" w:space="0" w:color="auto"/>
                    <w:left w:val="none" w:sz="0" w:space="0" w:color="auto"/>
                    <w:bottom w:val="none" w:sz="0" w:space="0" w:color="auto"/>
                    <w:right w:val="none" w:sz="0" w:space="0" w:color="auto"/>
                  </w:divBdr>
                  <w:divsChild>
                    <w:div w:id="2755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6287">
          <w:marLeft w:val="0"/>
          <w:marRight w:val="0"/>
          <w:marTop w:val="0"/>
          <w:marBottom w:val="0"/>
          <w:divBdr>
            <w:top w:val="none" w:sz="0" w:space="0" w:color="auto"/>
            <w:left w:val="none" w:sz="0" w:space="0" w:color="auto"/>
            <w:bottom w:val="none" w:sz="0" w:space="0" w:color="auto"/>
            <w:right w:val="none" w:sz="0" w:space="0" w:color="auto"/>
          </w:divBdr>
        </w:div>
        <w:div w:id="1811096371">
          <w:marLeft w:val="0"/>
          <w:marRight w:val="0"/>
          <w:marTop w:val="0"/>
          <w:marBottom w:val="0"/>
          <w:divBdr>
            <w:top w:val="none" w:sz="0" w:space="0" w:color="auto"/>
            <w:left w:val="none" w:sz="0" w:space="0" w:color="auto"/>
            <w:bottom w:val="none" w:sz="0" w:space="0" w:color="auto"/>
            <w:right w:val="none" w:sz="0" w:space="0" w:color="auto"/>
          </w:divBdr>
        </w:div>
        <w:div w:id="1719939552">
          <w:marLeft w:val="0"/>
          <w:marRight w:val="0"/>
          <w:marTop w:val="0"/>
          <w:marBottom w:val="0"/>
          <w:divBdr>
            <w:top w:val="none" w:sz="0" w:space="0" w:color="auto"/>
            <w:left w:val="none" w:sz="0" w:space="0" w:color="auto"/>
            <w:bottom w:val="none" w:sz="0" w:space="0" w:color="auto"/>
            <w:right w:val="none" w:sz="0" w:space="0" w:color="auto"/>
          </w:divBdr>
        </w:div>
      </w:divsChild>
    </w:div>
    <w:div w:id="1873570126">
      <w:bodyDiv w:val="1"/>
      <w:marLeft w:val="0"/>
      <w:marRight w:val="0"/>
      <w:marTop w:val="0"/>
      <w:marBottom w:val="0"/>
      <w:divBdr>
        <w:top w:val="none" w:sz="0" w:space="0" w:color="auto"/>
        <w:left w:val="none" w:sz="0" w:space="0" w:color="auto"/>
        <w:bottom w:val="none" w:sz="0" w:space="0" w:color="auto"/>
        <w:right w:val="none" w:sz="0" w:space="0" w:color="auto"/>
      </w:divBdr>
      <w:divsChild>
        <w:div w:id="296034693">
          <w:marLeft w:val="0"/>
          <w:marRight w:val="0"/>
          <w:marTop w:val="0"/>
          <w:marBottom w:val="0"/>
          <w:divBdr>
            <w:top w:val="none" w:sz="0" w:space="0" w:color="auto"/>
            <w:left w:val="none" w:sz="0" w:space="0" w:color="auto"/>
            <w:bottom w:val="none" w:sz="0" w:space="0" w:color="auto"/>
            <w:right w:val="none" w:sz="0" w:space="0" w:color="auto"/>
          </w:divBdr>
        </w:div>
      </w:divsChild>
    </w:div>
    <w:div w:id="1880312340">
      <w:bodyDiv w:val="1"/>
      <w:marLeft w:val="0"/>
      <w:marRight w:val="0"/>
      <w:marTop w:val="0"/>
      <w:marBottom w:val="0"/>
      <w:divBdr>
        <w:top w:val="none" w:sz="0" w:space="0" w:color="auto"/>
        <w:left w:val="none" w:sz="0" w:space="0" w:color="auto"/>
        <w:bottom w:val="none" w:sz="0" w:space="0" w:color="auto"/>
        <w:right w:val="none" w:sz="0" w:space="0" w:color="auto"/>
      </w:divBdr>
      <w:divsChild>
        <w:div w:id="1758794706">
          <w:marLeft w:val="0"/>
          <w:marRight w:val="0"/>
          <w:marTop w:val="0"/>
          <w:marBottom w:val="0"/>
          <w:divBdr>
            <w:top w:val="none" w:sz="0" w:space="0" w:color="auto"/>
            <w:left w:val="none" w:sz="0" w:space="0" w:color="auto"/>
            <w:bottom w:val="none" w:sz="0" w:space="0" w:color="auto"/>
            <w:right w:val="none" w:sz="0" w:space="0" w:color="auto"/>
          </w:divBdr>
          <w:divsChild>
            <w:div w:id="131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4118">
      <w:bodyDiv w:val="1"/>
      <w:marLeft w:val="0"/>
      <w:marRight w:val="0"/>
      <w:marTop w:val="0"/>
      <w:marBottom w:val="0"/>
      <w:divBdr>
        <w:top w:val="none" w:sz="0" w:space="0" w:color="auto"/>
        <w:left w:val="none" w:sz="0" w:space="0" w:color="auto"/>
        <w:bottom w:val="none" w:sz="0" w:space="0" w:color="auto"/>
        <w:right w:val="none" w:sz="0" w:space="0" w:color="auto"/>
      </w:divBdr>
      <w:divsChild>
        <w:div w:id="1669095834">
          <w:marLeft w:val="0"/>
          <w:marRight w:val="0"/>
          <w:marTop w:val="0"/>
          <w:marBottom w:val="0"/>
          <w:divBdr>
            <w:top w:val="none" w:sz="0" w:space="0" w:color="auto"/>
            <w:left w:val="none" w:sz="0" w:space="0" w:color="auto"/>
            <w:bottom w:val="none" w:sz="0" w:space="0" w:color="auto"/>
            <w:right w:val="none" w:sz="0" w:space="0" w:color="auto"/>
          </w:divBdr>
        </w:div>
      </w:divsChild>
    </w:div>
    <w:div w:id="2066757259">
      <w:bodyDiv w:val="1"/>
      <w:marLeft w:val="0"/>
      <w:marRight w:val="0"/>
      <w:marTop w:val="0"/>
      <w:marBottom w:val="0"/>
      <w:divBdr>
        <w:top w:val="none" w:sz="0" w:space="0" w:color="auto"/>
        <w:left w:val="none" w:sz="0" w:space="0" w:color="auto"/>
        <w:bottom w:val="none" w:sz="0" w:space="0" w:color="auto"/>
        <w:right w:val="none" w:sz="0" w:space="0" w:color="auto"/>
      </w:divBdr>
      <w:divsChild>
        <w:div w:id="832838574">
          <w:marLeft w:val="0"/>
          <w:marRight w:val="0"/>
          <w:marTop w:val="0"/>
          <w:marBottom w:val="0"/>
          <w:divBdr>
            <w:top w:val="none" w:sz="0" w:space="0" w:color="auto"/>
            <w:left w:val="none" w:sz="0" w:space="0" w:color="auto"/>
            <w:bottom w:val="none" w:sz="0" w:space="0" w:color="auto"/>
            <w:right w:val="none" w:sz="0" w:space="0" w:color="auto"/>
          </w:divBdr>
        </w:div>
      </w:divsChild>
    </w:div>
    <w:div w:id="2072651247">
      <w:bodyDiv w:val="1"/>
      <w:marLeft w:val="0"/>
      <w:marRight w:val="0"/>
      <w:marTop w:val="0"/>
      <w:marBottom w:val="0"/>
      <w:divBdr>
        <w:top w:val="none" w:sz="0" w:space="0" w:color="auto"/>
        <w:left w:val="none" w:sz="0" w:space="0" w:color="auto"/>
        <w:bottom w:val="none" w:sz="0" w:space="0" w:color="auto"/>
        <w:right w:val="none" w:sz="0" w:space="0" w:color="auto"/>
      </w:divBdr>
      <w:divsChild>
        <w:div w:id="1815634258">
          <w:marLeft w:val="0"/>
          <w:marRight w:val="0"/>
          <w:marTop w:val="0"/>
          <w:marBottom w:val="0"/>
          <w:divBdr>
            <w:top w:val="none" w:sz="0" w:space="0" w:color="auto"/>
            <w:left w:val="none" w:sz="0" w:space="0" w:color="auto"/>
            <w:bottom w:val="none" w:sz="0" w:space="0" w:color="auto"/>
            <w:right w:val="none" w:sz="0" w:space="0" w:color="auto"/>
          </w:divBdr>
        </w:div>
        <w:div w:id="552427363">
          <w:marLeft w:val="0"/>
          <w:marRight w:val="0"/>
          <w:marTop w:val="0"/>
          <w:marBottom w:val="0"/>
          <w:divBdr>
            <w:top w:val="none" w:sz="0" w:space="0" w:color="auto"/>
            <w:left w:val="none" w:sz="0" w:space="0" w:color="auto"/>
            <w:bottom w:val="none" w:sz="0" w:space="0" w:color="auto"/>
            <w:right w:val="none" w:sz="0" w:space="0" w:color="auto"/>
          </w:divBdr>
        </w:div>
        <w:div w:id="1975524384">
          <w:marLeft w:val="0"/>
          <w:marRight w:val="0"/>
          <w:marTop w:val="0"/>
          <w:marBottom w:val="0"/>
          <w:divBdr>
            <w:top w:val="none" w:sz="0" w:space="0" w:color="auto"/>
            <w:left w:val="none" w:sz="0" w:space="0" w:color="auto"/>
            <w:bottom w:val="none" w:sz="0" w:space="0" w:color="auto"/>
            <w:right w:val="none" w:sz="0" w:space="0" w:color="auto"/>
          </w:divBdr>
        </w:div>
      </w:divsChild>
    </w:div>
    <w:div w:id="21462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2a9aae803a40432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reecountycoc.communityaction.us/hmisrequestforproposals"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FBEE-F722-4A29-93C6-0A1CAD649668}">
  <ds:schemaRefs>
    <ds:schemaRef ds:uri="http://schemas.microsoft.com/sharepoint/v3/contenttype/forms"/>
  </ds:schemaRefs>
</ds:datastoreItem>
</file>

<file path=customXml/itemProps2.xml><?xml version="1.0" encoding="utf-8"?>
<ds:datastoreItem xmlns:ds="http://schemas.openxmlformats.org/officeDocument/2006/customXml" ds:itemID="{ABF4DC03-6999-40AB-B911-74CCF07D8625}"/>
</file>

<file path=customXml/itemProps3.xml><?xml version="1.0" encoding="utf-8"?>
<ds:datastoreItem xmlns:ds="http://schemas.openxmlformats.org/officeDocument/2006/customXml" ds:itemID="{8762B4C3-0058-4B3A-9F9C-BE244F684C1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2adc11d-0c04-4071-a7ac-a388ca2ca9f6"/>
    <ds:schemaRef ds:uri="06c3372b-1abb-4d2b-b7d8-d22e09dd567c"/>
    <ds:schemaRef ds:uri="http://www.w3.org/XML/1998/namespace"/>
  </ds:schemaRefs>
</ds:datastoreItem>
</file>

<file path=customXml/itemProps4.xml><?xml version="1.0" encoding="utf-8"?>
<ds:datastoreItem xmlns:ds="http://schemas.openxmlformats.org/officeDocument/2006/customXml" ds:itemID="{5F97777F-6E5F-46CE-803A-154E5FB7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18</cp:revision>
  <dcterms:created xsi:type="dcterms:W3CDTF">2020-11-23T16:45:00Z</dcterms:created>
  <dcterms:modified xsi:type="dcterms:W3CDTF">2021-03-15T19:17:00Z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