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440"/>
        <w:tblW w:w="13135" w:type="dxa"/>
        <w:tblLook w:val="04A0" w:firstRow="1" w:lastRow="0" w:firstColumn="1" w:lastColumn="0" w:noHBand="0" w:noVBand="1"/>
      </w:tblPr>
      <w:tblGrid>
        <w:gridCol w:w="1652"/>
        <w:gridCol w:w="1973"/>
        <w:gridCol w:w="1150"/>
        <w:gridCol w:w="1880"/>
        <w:gridCol w:w="1052"/>
        <w:gridCol w:w="1173"/>
        <w:gridCol w:w="1216"/>
        <w:gridCol w:w="1134"/>
        <w:gridCol w:w="940"/>
        <w:gridCol w:w="940"/>
        <w:gridCol w:w="1145"/>
      </w:tblGrid>
      <w:tr w:rsidR="00B43DC2" w:rsidRPr="00B43DC2" w:rsidTr="00B43DC2">
        <w:trPr>
          <w:trHeight w:val="57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Project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Grant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Expiration 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Project Component</w:t>
            </w:r>
            <w:r w:rsidRPr="00B43DC2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Leasing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Rental Assistance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Supportive Services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Operating Costs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HMIS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>Admin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43DC2">
              <w:rPr>
                <w:rFonts w:ascii="Calibri" w:eastAsia="Times New Roman" w:hAnsi="Calibri" w:cs="Calibri"/>
                <w:b/>
                <w:bCs/>
              </w:rPr>
              <w:t xml:space="preserve">Total ARA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Three County CoC HMIS Project Application FY2021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MA0064L1T072111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$76,635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$3,444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$80,079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Paradise Pond Apartments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MA0072L1T072114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$28,987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$1,461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$30,448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Adult Independent Living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MA0142L1T072114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$5,000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$35,572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$2,840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$43,412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DC2">
              <w:rPr>
                <w:rFonts w:ascii="Calibri" w:eastAsia="Times New Roman" w:hAnsi="Calibri" w:cs="Calibri"/>
                <w:color w:val="000000"/>
              </w:rPr>
              <w:t>Louison</w:t>
            </w:r>
            <w:proofErr w:type="spellEnd"/>
            <w:r w:rsidRPr="00B43DC2">
              <w:rPr>
                <w:rFonts w:ascii="Calibri" w:eastAsia="Times New Roman" w:hAnsi="Calibri" w:cs="Calibri"/>
                <w:color w:val="000000"/>
              </w:rPr>
              <w:t xml:space="preserve"> House 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MA0144L1T072114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$43,000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$86,992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$9,099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$139,091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SN Shelter Plus Care North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MA0353L1T072112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$82,068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$7,634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$89,702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A Positive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MA0401L1T072110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$99,756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$31,846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$7,234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$138,836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Village Center SHP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MA0468L1T072108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$19,720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$45,436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$2,978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$70,134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Three County CoC CE Project Application FY2021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MA0540L1T072105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$205,743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$11,500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$19,150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$236,393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LH Northern Berkshire PSH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MA0604L1T072104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$146,573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$18,780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$12,490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$177,843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CHD PSH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MA0633L1T072103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$381,368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$232,388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$77,575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$7,558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$42,313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$741,202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Dial Self TH/PH RRH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MA0634L1T072103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Joint TH &amp; PH-RRH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$88,905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$2,674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$6,427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$98,255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Three County CoC YHDP SSO-CE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MA0688Y1T072101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$54,545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$5,455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$60,000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Three County CoC YHDP HMIS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MA0689Y1T072101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HMIS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$40,000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$4,000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$44,000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Independent Housing Solutions – Housing the Disabled Homeless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MA0731L1T072100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$96,736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$25,545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$5,545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$4,750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$12,857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$145,433 </w:t>
            </w:r>
          </w:p>
        </w:tc>
        <w:bookmarkStart w:id="0" w:name="_GoBack"/>
        <w:bookmarkEnd w:id="0"/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DC2">
              <w:rPr>
                <w:rFonts w:ascii="Calibri" w:eastAsia="Times New Roman" w:hAnsi="Calibri" w:cs="Calibri"/>
                <w:color w:val="000000"/>
              </w:rPr>
              <w:lastRenderedPageBreak/>
              <w:t>Gandara</w:t>
            </w:r>
            <w:proofErr w:type="spellEnd"/>
            <w:r w:rsidRPr="00B43DC2">
              <w:rPr>
                <w:rFonts w:ascii="Calibri" w:eastAsia="Times New Roman" w:hAnsi="Calibri" w:cs="Calibri"/>
                <w:color w:val="000000"/>
              </w:rPr>
              <w:t xml:space="preserve"> SHINE YHDP TH/RRH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MA0733Y1T072100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Joint TH &amp; PH-RRH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$43,800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$103,248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$142,249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$92,930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$7,320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$27,238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$416,785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3DC2">
              <w:rPr>
                <w:rFonts w:ascii="Calibri" w:eastAsia="Times New Roman" w:hAnsi="Calibri" w:cs="Calibri"/>
                <w:color w:val="000000"/>
              </w:rPr>
              <w:t>Dialself</w:t>
            </w:r>
            <w:proofErr w:type="spellEnd"/>
            <w:r w:rsidRPr="00B43DC2">
              <w:rPr>
                <w:rFonts w:ascii="Calibri" w:eastAsia="Times New Roman" w:hAnsi="Calibri" w:cs="Calibri"/>
                <w:color w:val="000000"/>
              </w:rPr>
              <w:t xml:space="preserve"> YHDP RRH Franklin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MA0734Y1T072100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$43,632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$11,300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$10,213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$6,515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$71,660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Mental Health Association PSH Hope for Home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MA0735Y1T072100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$98,172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$57,992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$7,000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$15,960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$179,124 </w:t>
            </w:r>
          </w:p>
        </w:tc>
      </w:tr>
      <w:tr w:rsidR="00B43DC2" w:rsidRPr="00B43DC2" w:rsidTr="00B43DC2">
        <w:trPr>
          <w:trHeight w:val="28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Mental Health Association RRH Navigators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MA0736Y1T072100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DC2">
              <w:rPr>
                <w:rFonts w:ascii="Calibri" w:eastAsia="Times New Roman" w:hAnsi="Calibri" w:cs="Calibri"/>
                <w:color w:val="00000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$65,448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$118,800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$4,000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43DC2">
              <w:rPr>
                <w:rFonts w:ascii="Calibri" w:eastAsia="Times New Roman" w:hAnsi="Calibri" w:cs="Calibri"/>
              </w:rPr>
              <w:t xml:space="preserve">$18,128 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43DC2" w:rsidRPr="00B43DC2" w:rsidRDefault="00B43DC2" w:rsidP="00B43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D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$206,376 </w:t>
            </w:r>
          </w:p>
        </w:tc>
      </w:tr>
    </w:tbl>
    <w:p w:rsidR="002D79AA" w:rsidRDefault="00B43DC2"/>
    <w:sectPr w:rsidR="002D79AA" w:rsidSect="00B43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C2"/>
    <w:rsid w:val="003E603B"/>
    <w:rsid w:val="00B43DC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022C7-2B2D-4383-928E-CCA4E633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1</cp:revision>
  <dcterms:created xsi:type="dcterms:W3CDTF">2022-07-12T11:36:00Z</dcterms:created>
  <dcterms:modified xsi:type="dcterms:W3CDTF">2022-07-12T11:39:00Z</dcterms:modified>
</cp:coreProperties>
</file>