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ED0D376" w:rsidP="67B890B8" w:rsidRDefault="5ED0D376" w14:paraId="7D70966F" w14:textId="2149816D">
      <w:pPr>
        <w:pStyle w:val="Normal"/>
        <w:spacing w:beforeAutospacing="on" w:afterAutospacing="on" w:line="240" w:lineRule="auto"/>
        <w:ind w:left="0" w:right="360"/>
        <w:jc w:val="cente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7B890B8" w:rsidR="5ED0D37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Three County CoC Ranking and Evaluation Virtual Committee meeting</w:t>
      </w:r>
    </w:p>
    <w:p w:rsidR="5ED0D376" w:rsidP="67B890B8" w:rsidRDefault="5ED0D376" w14:paraId="0BB949EC" w14:textId="5C5C020B">
      <w:pPr>
        <w:pStyle w:val="Normal"/>
        <w:spacing w:beforeAutospacing="on" w:afterAutospacing="on" w:line="240" w:lineRule="auto"/>
        <w:ind w:left="0" w:right="360"/>
        <w:jc w:val="cente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7B890B8" w:rsidR="5ED0D37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9/12/22</w:t>
      </w:r>
      <w:r w:rsidRPr="67B890B8" w:rsidR="6E81D8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10:30-12</w:t>
      </w:r>
      <w:r w:rsidRPr="67B890B8" w:rsidR="2E3FF6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t>
      </w:r>
    </w:p>
    <w:p w:rsidR="67B890B8" w:rsidP="67B890B8" w:rsidRDefault="67B890B8" w14:paraId="16E4B477" w14:textId="731DA58F">
      <w:pPr>
        <w:pStyle w:val="Normal"/>
        <w:spacing w:beforeAutospacing="on" w:afterAutospacing="on" w:line="240" w:lineRule="auto"/>
        <w:ind w:left="0" w:right="360"/>
        <w:jc w:val="cente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67B890B8" w:rsidP="311E7BD1" w:rsidRDefault="67B890B8" w14:paraId="0D740805" w14:textId="5765D78F">
      <w:pPr>
        <w:pStyle w:val="Normal"/>
        <w:spacing w:beforeAutospacing="on" w:afterAutospacing="on" w:line="240" w:lineRule="auto"/>
        <w:ind w:left="0" w:right="360"/>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11E7BD1" w:rsidR="2E3FF6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Present: Heather Roy, DTA, </w:t>
      </w:r>
      <w:proofErr w:type="spellStart"/>
      <w:r w:rsidRPr="311E7BD1" w:rsidR="2E3FF6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Calpurnyia</w:t>
      </w:r>
      <w:proofErr w:type="spellEnd"/>
      <w:r w:rsidRPr="311E7BD1" w:rsidR="2E3FF6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Roberts</w:t>
      </w:r>
      <w:r w:rsidRPr="311E7BD1" w:rsidR="4F36704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MHSA; Justine Dodds, City of Pittsfield; Kim Croce, </w:t>
      </w:r>
      <w:proofErr w:type="spellStart"/>
      <w:r w:rsidRPr="311E7BD1" w:rsidR="4F36704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Gfld</w:t>
      </w:r>
      <w:proofErr w:type="spellEnd"/>
      <w:r w:rsidRPr="311E7BD1" w:rsidR="4F36704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Housing Authority; Pamela Schwartz, WMNEH</w:t>
      </w:r>
      <w:r w:rsidRPr="311E7BD1" w:rsidR="7F5926F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Stacy Parsons, Mckinney Vento</w:t>
      </w:r>
      <w:r w:rsidRPr="311E7BD1" w:rsidR="7088126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Andy Klatka, ELIOT</w:t>
      </w:r>
      <w:r w:rsidRPr="311E7BD1" w:rsidR="66B9F01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Michele LaFleur, CoC; Keleigh </w:t>
      </w:r>
      <w:r w:rsidRPr="311E7BD1" w:rsidR="66B9F01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BenEzra</w:t>
      </w:r>
      <w:r w:rsidRPr="311E7BD1" w:rsidR="66B9F01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CoC.</w:t>
      </w:r>
    </w:p>
    <w:p w:rsidR="67B890B8" w:rsidP="67B890B8" w:rsidRDefault="67B890B8" w14:paraId="418E9A6E" w14:textId="142707C0">
      <w:pPr>
        <w:pStyle w:val="Normal"/>
        <w:spacing w:beforeAutospacing="on" w:afterAutospacing="on" w:line="240" w:lineRule="auto"/>
        <w:ind w:left="0" w:right="360"/>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6E81D84D" w:rsidP="311E7BD1" w:rsidRDefault="6E81D84D" w14:paraId="52C98B2E" w14:textId="6FB30568">
      <w:pPr>
        <w:pStyle w:val="Normal"/>
        <w:spacing w:beforeAutospacing="on" w:afterAutospacing="on" w:line="240" w:lineRule="auto"/>
        <w:ind w:left="0" w:right="360"/>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single"/>
          <w:lang w:val="en-US"/>
        </w:rPr>
      </w:pPr>
      <w:r w:rsidRPr="311E7BD1" w:rsidR="6E81D84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single"/>
          <w:lang w:val="en-US"/>
        </w:rPr>
        <w:t>Share interested parties in reallocated funds from the Shelter Plus Care Project</w:t>
      </w:r>
      <w:r w:rsidRPr="311E7BD1" w:rsidR="54D14415">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single"/>
          <w:lang w:val="en-US"/>
        </w:rPr>
        <w:t xml:space="preserve"> and detail</w:t>
      </w:r>
    </w:p>
    <w:p w:rsidR="67B890B8" w:rsidP="67B890B8" w:rsidRDefault="67B890B8" w14:paraId="713843B5" w14:textId="7B2089BF">
      <w:pPr>
        <w:pStyle w:val="Normal"/>
        <w:spacing w:beforeAutospacing="on" w:afterAutospacing="on" w:line="240" w:lineRule="auto"/>
        <w:ind w:left="0" w:right="360"/>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6E81D84D" w:rsidP="311E7BD1" w:rsidRDefault="6E81D84D" w14:paraId="66C46998" w14:textId="2325BFE6">
      <w:pPr>
        <w:pStyle w:val="Normal"/>
        <w:spacing w:beforeAutospacing="on" w:afterAutospacing="on" w:line="240" w:lineRule="auto"/>
        <w:ind w:left="0" w:right="360"/>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11E7BD1" w:rsidR="6E81D8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Committee Discussion</w:t>
      </w:r>
    </w:p>
    <w:p w:rsidR="67B890B8" w:rsidP="67B890B8" w:rsidRDefault="67B890B8" w14:paraId="6792BAB2" w14:textId="5445E3FF">
      <w:pPr>
        <w:pStyle w:val="Normal"/>
        <w:spacing w:beforeAutospacing="on" w:afterAutospacing="on" w:line="240" w:lineRule="auto"/>
        <w:ind w:left="0" w:right="360"/>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xmlns:wp14="http://schemas.microsoft.com/office/word/2010/wordml" w:rsidP="67B890B8" w14:paraId="798A3596" wp14:textId="64E5E5E4">
      <w:pPr>
        <w:pStyle w:val="paragraph"/>
        <w:spacing w:beforeAutospacing="on" w:afterAutospacing="on" w:line="240" w:lineRule="auto"/>
        <w:ind w:right="360"/>
        <w:rPr>
          <w:rFonts w:ascii="Calibri" w:hAnsi="Calibri" w:eastAsia="Calibri" w:cs="Calibri"/>
          <w:b w:val="0"/>
          <w:bCs w:val="0"/>
          <w:i w:val="0"/>
          <w:iCs w:val="0"/>
          <w:noProof w:val="0"/>
          <w:sz w:val="24"/>
          <w:szCs w:val="24"/>
          <w:lang w:val="en-US"/>
        </w:rPr>
      </w:pPr>
      <w:r w:rsidRPr="67B890B8" w:rsidR="260B3B40">
        <w:rPr>
          <w:rFonts w:ascii="Calibri" w:hAnsi="Calibri" w:eastAsia="Calibri" w:cs="Calibri"/>
          <w:b w:val="1"/>
          <w:bCs w:val="1"/>
          <w:i w:val="0"/>
          <w:iCs w:val="0"/>
          <w:noProof w:val="0"/>
          <w:sz w:val="24"/>
          <w:szCs w:val="24"/>
          <w:lang w:val="en-US"/>
        </w:rPr>
        <w:t>Projects Interested</w:t>
      </w:r>
      <w:r w:rsidRPr="67B890B8" w:rsidR="5AC3F6D8">
        <w:rPr>
          <w:rFonts w:ascii="Calibri" w:hAnsi="Calibri" w:eastAsia="Calibri" w:cs="Calibri"/>
          <w:b w:val="1"/>
          <w:bCs w:val="1"/>
          <w:i w:val="0"/>
          <w:iCs w:val="0"/>
          <w:noProof w:val="0"/>
          <w:sz w:val="24"/>
          <w:szCs w:val="24"/>
          <w:lang w:val="en-US"/>
        </w:rPr>
        <w:t>:</w:t>
      </w:r>
    </w:p>
    <w:p w:rsidR="67B890B8" w:rsidP="67B890B8" w:rsidRDefault="67B890B8" w14:paraId="65551452" w14:textId="029FD5BF">
      <w:pPr>
        <w:pStyle w:val="paragraph"/>
        <w:spacing w:beforeAutospacing="on" w:afterAutospacing="on" w:line="240" w:lineRule="auto"/>
        <w:ind w:right="360"/>
        <w:rPr>
          <w:rFonts w:ascii="Times New Roman" w:hAnsi="Times New Roman" w:eastAsia="Times New Roman" w:cs="Times New Roman"/>
          <w:b w:val="1"/>
          <w:bCs w:val="1"/>
          <w:i w:val="0"/>
          <w:iCs w:val="0"/>
          <w:noProof w:val="0"/>
          <w:sz w:val="24"/>
          <w:szCs w:val="24"/>
          <w:lang w:val="en-US"/>
        </w:rPr>
      </w:pPr>
    </w:p>
    <w:p w:rsidR="260B3B40" w:rsidP="67B890B8" w:rsidRDefault="260B3B40" w14:paraId="7974D704" w14:textId="192A2BA5">
      <w:pPr>
        <w:pStyle w:val="paragraph"/>
        <w:spacing w:beforeAutospacing="on" w:afterAutospacing="on" w:line="240" w:lineRule="auto"/>
        <w:ind w:right="360"/>
        <w:rPr>
          <w:rFonts w:ascii="Calibri" w:hAnsi="Calibri" w:eastAsia="Calibri" w:cs="Calibri"/>
          <w:b w:val="0"/>
          <w:bCs w:val="0"/>
          <w:i w:val="0"/>
          <w:iCs w:val="0"/>
          <w:noProof w:val="0"/>
          <w:sz w:val="24"/>
          <w:szCs w:val="24"/>
          <w:lang w:val="en-US"/>
        </w:rPr>
      </w:pPr>
      <w:r w:rsidRPr="67B890B8" w:rsidR="260B3B40">
        <w:rPr>
          <w:rFonts w:ascii="Calibri" w:hAnsi="Calibri" w:eastAsia="Calibri" w:cs="Calibri"/>
          <w:b w:val="1"/>
          <w:bCs w:val="1"/>
          <w:i w:val="0"/>
          <w:iCs w:val="0"/>
          <w:noProof w:val="0"/>
          <w:sz w:val="24"/>
          <w:szCs w:val="24"/>
          <w:lang w:val="en-US"/>
        </w:rPr>
        <w:t>Louison House –</w:t>
      </w:r>
    </w:p>
    <w:p w:rsidR="67B890B8" w:rsidP="67B890B8" w:rsidRDefault="67B890B8" w14:paraId="4ED09553" w14:textId="57438561">
      <w:pPr>
        <w:pStyle w:val="Normal"/>
        <w:spacing w:beforeAutospacing="on" w:afterAutospacing="on" w:line="240" w:lineRule="auto"/>
        <w:ind w:left="4320"/>
        <w:rPr>
          <w:rFonts w:ascii="Calibri" w:hAnsi="Calibri" w:eastAsia="Calibri" w:cs="Calibri"/>
          <w:b w:val="0"/>
          <w:bCs w:val="0"/>
          <w:i w:val="0"/>
          <w:iCs w:val="0"/>
          <w:noProof w:val="0"/>
          <w:sz w:val="24"/>
          <w:szCs w:val="24"/>
          <w:lang w:val="en-US"/>
        </w:rPr>
      </w:pPr>
    </w:p>
    <w:p w:rsidR="76B91BA0" w:rsidP="67B890B8" w:rsidRDefault="76B91BA0" w14:paraId="64DE8B12" w14:textId="345B739D">
      <w:pPr>
        <w:pStyle w:val="ListParagraph"/>
        <w:numPr>
          <w:ilvl w:val="1"/>
          <w:numId w:val="16"/>
        </w:numPr>
        <w:spacing w:beforeAutospacing="on" w:afterAutospacing="on" w:line="240" w:lineRule="auto"/>
        <w:rPr>
          <w:rFonts w:ascii="Symbol" w:hAnsi="Symbol" w:eastAsia="Symbol" w:cs="Symbol" w:asciiTheme="minorAscii" w:hAnsiTheme="minorAscii" w:eastAsiaTheme="minorAscii" w:cstheme="minorAscii"/>
          <w:b w:val="0"/>
          <w:bCs w:val="0"/>
          <w:i w:val="0"/>
          <w:iCs w:val="0"/>
          <w:noProof w:val="0"/>
          <w:sz w:val="24"/>
          <w:szCs w:val="24"/>
          <w:lang w:val="en-US"/>
        </w:rPr>
      </w:pPr>
      <w:r w:rsidRPr="67B890B8" w:rsidR="76B91BA0">
        <w:rPr>
          <w:rFonts w:ascii="Calibri" w:hAnsi="Calibri" w:eastAsia="Calibri" w:cs="Calibri" w:asciiTheme="minorAscii" w:hAnsiTheme="minorAscii" w:eastAsiaTheme="minorAscii" w:cstheme="minorAscii"/>
          <w:b w:val="0"/>
          <w:bCs w:val="0"/>
          <w:i w:val="0"/>
          <w:iCs w:val="0"/>
          <w:noProof w:val="0"/>
          <w:sz w:val="24"/>
          <w:szCs w:val="24"/>
          <w:lang w:val="en-US"/>
        </w:rPr>
        <w:t xml:space="preserve">Joint Component - </w:t>
      </w:r>
      <w:r w:rsidRPr="67B890B8" w:rsidR="5F61AF33">
        <w:rPr>
          <w:rFonts w:ascii="Calibri" w:hAnsi="Calibri" w:eastAsia="Calibri" w:cs="Calibri" w:asciiTheme="minorAscii" w:hAnsiTheme="minorAscii" w:eastAsiaTheme="minorAscii" w:cstheme="minorAscii"/>
          <w:b w:val="0"/>
          <w:bCs w:val="0"/>
          <w:i w:val="0"/>
          <w:iCs w:val="0"/>
          <w:noProof w:val="0"/>
          <w:sz w:val="24"/>
          <w:szCs w:val="24"/>
          <w:lang w:val="en-US"/>
        </w:rPr>
        <w:t>This is likely a</w:t>
      </w:r>
      <w:r w:rsidRPr="67B890B8" w:rsidR="01378376">
        <w:rPr>
          <w:rFonts w:ascii="Calibri" w:hAnsi="Calibri" w:eastAsia="Calibri" w:cs="Calibri" w:asciiTheme="minorAscii" w:hAnsiTheme="minorAscii" w:eastAsiaTheme="minorAscii" w:cstheme="minorAscii"/>
          <w:b w:val="0"/>
          <w:bCs w:val="0"/>
          <w:i w:val="0"/>
          <w:iCs w:val="0"/>
          <w:noProof w:val="0"/>
          <w:sz w:val="24"/>
          <w:szCs w:val="24"/>
          <w:lang w:val="en-US"/>
        </w:rPr>
        <w:t xml:space="preserve"> transition grant/ as a combo of these two projects (current TH</w:t>
      </w:r>
      <w:r w:rsidRPr="67B890B8" w:rsidR="27C6A9BC">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67B890B8" w:rsidR="27C6A9BC">
        <w:rPr>
          <w:rFonts w:ascii="Calibri" w:hAnsi="Calibri" w:eastAsia="Calibri" w:cs="Calibri" w:asciiTheme="minorAscii" w:hAnsiTheme="minorAscii" w:eastAsiaTheme="minorAscii" w:cstheme="minorAscii"/>
          <w:b w:val="1"/>
          <w:bCs w:val="1"/>
          <w:i w:val="0"/>
          <w:iCs w:val="0"/>
          <w:noProof w:val="0"/>
          <w:sz w:val="24"/>
          <w:szCs w:val="24"/>
          <w:lang w:val="en-US"/>
        </w:rPr>
        <w:t>increased SS</w:t>
      </w:r>
      <w:r w:rsidRPr="67B890B8" w:rsidR="01378376">
        <w:rPr>
          <w:rFonts w:ascii="Calibri" w:hAnsi="Calibri" w:eastAsia="Calibri" w:cs="Calibri" w:asciiTheme="minorAscii" w:hAnsiTheme="minorAscii" w:eastAsiaTheme="minorAscii" w:cstheme="minorAscii"/>
          <w:b w:val="1"/>
          <w:bCs w:val="1"/>
          <w:i w:val="0"/>
          <w:iCs w:val="0"/>
          <w:noProof w:val="0"/>
          <w:sz w:val="24"/>
          <w:szCs w:val="24"/>
          <w:lang w:val="en-US"/>
        </w:rPr>
        <w:t xml:space="preserve"> and new</w:t>
      </w:r>
      <w:r w:rsidRPr="67B890B8" w:rsidR="01378376">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67B890B8" w:rsidR="01378376">
        <w:rPr>
          <w:rFonts w:ascii="Calibri" w:hAnsi="Calibri" w:eastAsia="Calibri" w:cs="Calibri" w:asciiTheme="minorAscii" w:hAnsiTheme="minorAscii" w:eastAsiaTheme="minorAscii" w:cstheme="minorAscii"/>
          <w:b w:val="1"/>
          <w:bCs w:val="1"/>
          <w:i w:val="0"/>
          <w:iCs w:val="0"/>
          <w:noProof w:val="0"/>
          <w:sz w:val="24"/>
          <w:szCs w:val="24"/>
          <w:lang w:val="en-US"/>
        </w:rPr>
        <w:t>RRH funds</w:t>
      </w:r>
      <w:r w:rsidRPr="67B890B8" w:rsidR="01378376">
        <w:rPr>
          <w:rFonts w:ascii="Calibri" w:hAnsi="Calibri" w:eastAsia="Calibri" w:cs="Calibri" w:asciiTheme="minorAscii" w:hAnsiTheme="minorAscii" w:eastAsiaTheme="minorAscii" w:cstheme="minorAscii"/>
          <w:b w:val="0"/>
          <w:bCs w:val="0"/>
          <w:i w:val="0"/>
          <w:iCs w:val="0"/>
          <w:noProof w:val="0"/>
          <w:sz w:val="24"/>
          <w:szCs w:val="24"/>
          <w:lang w:val="en-US"/>
        </w:rPr>
        <w:t>)</w:t>
      </w:r>
      <w:r w:rsidRPr="67B890B8" w:rsidR="7FF02B90">
        <w:rPr>
          <w:rFonts w:ascii="Calibri" w:hAnsi="Calibri" w:eastAsia="Calibri" w:cs="Calibri" w:asciiTheme="minorAscii" w:hAnsiTheme="minorAscii" w:eastAsiaTheme="minorAscii" w:cstheme="minorAscii"/>
          <w:b w:val="0"/>
          <w:bCs w:val="0"/>
          <w:i w:val="0"/>
          <w:iCs w:val="0"/>
          <w:noProof w:val="0"/>
          <w:sz w:val="24"/>
          <w:szCs w:val="24"/>
          <w:lang w:val="en-US"/>
        </w:rPr>
        <w:t xml:space="preserve"> - </w:t>
      </w:r>
      <w:r w:rsidRPr="67B890B8" w:rsidR="6B78853E">
        <w:rPr>
          <w:rFonts w:ascii="Calibri" w:hAnsi="Calibri" w:eastAsia="Calibri" w:cs="Calibri"/>
          <w:b w:val="0"/>
          <w:bCs w:val="0"/>
          <w:i w:val="0"/>
          <w:iCs w:val="0"/>
          <w:noProof w:val="0"/>
          <w:sz w:val="24"/>
          <w:szCs w:val="24"/>
          <w:lang w:val="en-US"/>
        </w:rPr>
        <w:t>This moves funds to Berkshire County from Hampshire.</w:t>
      </w:r>
    </w:p>
    <w:p w:rsidR="6B78853E" w:rsidP="67B890B8" w:rsidRDefault="6B78853E" w14:paraId="586831E8" w14:textId="3AAD7A27">
      <w:pPr>
        <w:pStyle w:val="ListParagraph"/>
        <w:numPr>
          <w:ilvl w:val="6"/>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67B890B8" w:rsidR="6B78853E">
        <w:rPr>
          <w:rFonts w:ascii="Calibri" w:hAnsi="Calibri" w:eastAsia="Calibri" w:cs="Calibri"/>
          <w:b w:val="0"/>
          <w:bCs w:val="0"/>
          <w:i w:val="0"/>
          <w:iCs w:val="0"/>
          <w:noProof w:val="0"/>
          <w:sz w:val="24"/>
          <w:szCs w:val="24"/>
          <w:lang w:val="en-US"/>
        </w:rPr>
        <w:t>Program does well with demonstrating ss</w:t>
      </w:r>
    </w:p>
    <w:p w:rsidR="6B78853E" w:rsidP="67B890B8" w:rsidRDefault="6B78853E" w14:paraId="088300E3" w14:textId="7141211C">
      <w:pPr>
        <w:pStyle w:val="ListParagraph"/>
        <w:numPr>
          <w:ilvl w:val="6"/>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67B890B8" w:rsidR="6B78853E">
        <w:rPr>
          <w:rFonts w:ascii="Calibri" w:hAnsi="Calibri" w:eastAsia="Calibri" w:cs="Calibri" w:asciiTheme="minorAscii" w:hAnsiTheme="minorAscii" w:eastAsiaTheme="minorAscii" w:cstheme="minorAscii"/>
          <w:b w:val="0"/>
          <w:bCs w:val="0"/>
          <w:i w:val="0"/>
          <w:iCs w:val="0"/>
          <w:noProof w:val="0"/>
          <w:sz w:val="24"/>
          <w:szCs w:val="24"/>
          <w:lang w:val="en-US"/>
        </w:rPr>
        <w:t>often high ranking, especially for a TH project</w:t>
      </w:r>
    </w:p>
    <w:p w:rsidR="6B78853E" w:rsidP="67B890B8" w:rsidRDefault="6B78853E" w14:paraId="7829553F" w14:textId="020B458A">
      <w:pPr>
        <w:pStyle w:val="ListParagraph"/>
        <w:numPr>
          <w:ilvl w:val="6"/>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proofErr w:type="gramStart"/>
      <w:r w:rsidRPr="67B890B8" w:rsidR="6B78853E">
        <w:rPr>
          <w:rFonts w:ascii="Calibri" w:hAnsi="Calibri" w:eastAsia="Calibri" w:cs="Calibri"/>
          <w:b w:val="0"/>
          <w:bCs w:val="0"/>
          <w:i w:val="0"/>
          <w:iCs w:val="0"/>
          <w:noProof w:val="0"/>
          <w:sz w:val="24"/>
          <w:szCs w:val="24"/>
          <w:lang w:val="en-US"/>
        </w:rPr>
        <w:t>Is</w:t>
      </w:r>
      <w:proofErr w:type="gramEnd"/>
      <w:r w:rsidRPr="67B890B8" w:rsidR="6B78853E">
        <w:rPr>
          <w:rFonts w:ascii="Calibri" w:hAnsi="Calibri" w:eastAsia="Calibri" w:cs="Calibri"/>
          <w:b w:val="0"/>
          <w:bCs w:val="0"/>
          <w:i w:val="0"/>
          <w:iCs w:val="0"/>
          <w:noProof w:val="0"/>
          <w:sz w:val="24"/>
          <w:szCs w:val="24"/>
          <w:lang w:val="en-US"/>
        </w:rPr>
        <w:t xml:space="preserve"> a small program and fills pockets</w:t>
      </w:r>
    </w:p>
    <w:p w:rsidR="6B78853E" w:rsidP="67B890B8" w:rsidRDefault="6B78853E" w14:paraId="382DC139" w14:textId="061D5479">
      <w:pPr>
        <w:pStyle w:val="ListParagraph"/>
        <w:numPr>
          <w:ilvl w:val="6"/>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67B890B8" w:rsidR="6B78853E">
        <w:rPr>
          <w:rFonts w:ascii="Calibri" w:hAnsi="Calibri" w:eastAsia="Calibri" w:cs="Calibri"/>
          <w:b w:val="0"/>
          <w:bCs w:val="0"/>
          <w:i w:val="0"/>
          <w:iCs w:val="0"/>
          <w:noProof w:val="0"/>
          <w:sz w:val="24"/>
          <w:szCs w:val="24"/>
          <w:lang w:val="en-US"/>
        </w:rPr>
        <w:t>Demonstrated need</w:t>
      </w:r>
      <w:r w:rsidRPr="67B890B8" w:rsidR="6B78853E">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p>
    <w:p w:rsidR="4ACAF7D7" w:rsidP="67B890B8" w:rsidRDefault="4ACAF7D7" w14:paraId="464AAA5A" w14:textId="69FB53B0">
      <w:pPr>
        <w:pStyle w:val="ListParagraph"/>
        <w:numPr>
          <w:ilvl w:val="6"/>
          <w:numId w:val="1"/>
        </w:numPr>
        <w:spacing w:beforeAutospacing="on" w:afterAutospacing="on" w:line="240" w:lineRule="auto"/>
        <w:rPr>
          <w:b w:val="0"/>
          <w:bCs w:val="0"/>
          <w:i w:val="0"/>
          <w:iCs w:val="0"/>
          <w:noProof w:val="0"/>
          <w:sz w:val="24"/>
          <w:szCs w:val="24"/>
          <w:lang w:val="en-US"/>
        </w:rPr>
      </w:pPr>
      <w:r w:rsidRPr="67B890B8" w:rsidR="4ACAF7D7">
        <w:rPr>
          <w:rFonts w:ascii="Calibri" w:hAnsi="Calibri" w:eastAsia="Calibri" w:cs="Calibri"/>
          <w:b w:val="0"/>
          <w:bCs w:val="0"/>
          <w:i w:val="0"/>
          <w:iCs w:val="0"/>
          <w:noProof w:val="0"/>
          <w:sz w:val="24"/>
          <w:szCs w:val="24"/>
          <w:lang w:val="en-US"/>
        </w:rPr>
        <w:t>Concerns: Will need TA to be sure we are doing it right</w:t>
      </w:r>
    </w:p>
    <w:p w:rsidR="6B78853E" w:rsidP="67B890B8" w:rsidRDefault="6B78853E" w14:paraId="4E599D9E" w14:textId="49D782CA">
      <w:pPr>
        <w:pStyle w:val="ListParagraph"/>
        <w:numPr>
          <w:ilvl w:val="6"/>
          <w:numId w:val="1"/>
        </w:numPr>
        <w:spacing w:beforeAutospacing="on" w:afterAutospacing="on" w:line="240" w:lineRule="auto"/>
        <w:rPr>
          <w:b w:val="0"/>
          <w:bCs w:val="0"/>
          <w:i w:val="0"/>
          <w:iCs w:val="0"/>
          <w:noProof w:val="0"/>
          <w:sz w:val="24"/>
          <w:szCs w:val="24"/>
          <w:lang w:val="en-US"/>
        </w:rPr>
      </w:pPr>
      <w:r w:rsidRPr="67B890B8" w:rsidR="6B78853E">
        <w:rPr>
          <w:rFonts w:ascii="Calibri" w:hAnsi="Calibri" w:eastAsia="Calibri" w:cs="Calibri" w:asciiTheme="minorAscii" w:hAnsiTheme="minorAscii" w:eastAsiaTheme="minorAscii" w:cstheme="minorAscii"/>
          <w:b w:val="0"/>
          <w:bCs w:val="0"/>
          <w:i w:val="0"/>
          <w:iCs w:val="0"/>
          <w:noProof w:val="0"/>
          <w:sz w:val="24"/>
          <w:szCs w:val="24"/>
          <w:lang w:val="en-US"/>
        </w:rPr>
        <w:t>Concerns re: TH start is SO</w:t>
      </w:r>
      <w:r w:rsidRPr="67B890B8" w:rsidR="71945F48">
        <w:rPr>
          <w:rFonts w:ascii="Calibri" w:hAnsi="Calibri" w:eastAsia="Calibri" w:cs="Calibri" w:asciiTheme="minorAscii" w:hAnsiTheme="minorAscii" w:eastAsiaTheme="minorAscii" w:cstheme="minorAscii"/>
          <w:b w:val="0"/>
          <w:bCs w:val="0"/>
          <w:i w:val="0"/>
          <w:iCs w:val="0"/>
          <w:noProof w:val="0"/>
          <w:sz w:val="24"/>
          <w:szCs w:val="24"/>
          <w:lang w:val="en-US"/>
        </w:rPr>
        <w:t>O</w:t>
      </w:r>
      <w:r w:rsidRPr="67B890B8" w:rsidR="6B78853E">
        <w:rPr>
          <w:rFonts w:ascii="Calibri" w:hAnsi="Calibri" w:eastAsia="Calibri" w:cs="Calibri" w:asciiTheme="minorAscii" w:hAnsiTheme="minorAscii" w:eastAsiaTheme="minorAscii" w:cstheme="minorAscii"/>
          <w:b w:val="0"/>
          <w:bCs w:val="0"/>
          <w:i w:val="0"/>
          <w:iCs w:val="0"/>
          <w:noProof w:val="0"/>
          <w:sz w:val="24"/>
          <w:szCs w:val="24"/>
          <w:lang w:val="en-US"/>
        </w:rPr>
        <w:t xml:space="preserve"> early in the year, it could be difficult to start the transition so early.</w:t>
      </w:r>
    </w:p>
    <w:p w:rsidR="67B890B8" w:rsidP="67B890B8" w:rsidRDefault="67B890B8" w14:paraId="35F4BD4F" w14:textId="207E8A66">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p>
    <w:p w:rsidR="7CEC129D" w:rsidP="67B890B8" w:rsidRDefault="7CEC129D" w14:paraId="31A7AE45" w14:textId="6E032215">
      <w:pPr>
        <w:pStyle w:val="ListParagraph"/>
        <w:numPr>
          <w:ilvl w:val="3"/>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67B890B8" w:rsidR="7CEC129D">
        <w:rPr>
          <w:rFonts w:ascii="Calibri" w:hAnsi="Calibri" w:eastAsia="Calibri" w:cs="Calibri" w:asciiTheme="minorAscii" w:hAnsiTheme="minorAscii" w:eastAsiaTheme="minorAscii" w:cstheme="minorAscii"/>
          <w:b w:val="1"/>
          <w:bCs w:val="1"/>
          <w:i w:val="0"/>
          <w:iCs w:val="0"/>
          <w:noProof w:val="0"/>
          <w:sz w:val="24"/>
          <w:szCs w:val="24"/>
          <w:lang w:val="en-US"/>
        </w:rPr>
        <w:t xml:space="preserve">Transition grant/Joint Component </w:t>
      </w:r>
      <w:r w:rsidRPr="67B890B8" w:rsidR="1D766181">
        <w:rPr>
          <w:rFonts w:ascii="Calibri" w:hAnsi="Calibri" w:eastAsia="Calibri" w:cs="Calibri" w:asciiTheme="minorAscii" w:hAnsiTheme="minorAscii" w:eastAsiaTheme="minorAscii" w:cstheme="minorAscii"/>
          <w:b w:val="1"/>
          <w:bCs w:val="1"/>
          <w:i w:val="0"/>
          <w:iCs w:val="0"/>
          <w:noProof w:val="0"/>
          <w:sz w:val="24"/>
          <w:szCs w:val="24"/>
          <w:lang w:val="en-US"/>
        </w:rPr>
        <w:t>OR it is a NEW EXPANSION project (new RRH funds to be added to existing TH Project – but confusing if this can then become a joint component</w:t>
      </w:r>
      <w:r w:rsidRPr="67B890B8" w:rsidR="7CEC129D">
        <w:rPr>
          <w:rFonts w:ascii="Calibri" w:hAnsi="Calibri" w:eastAsia="Calibri" w:cs="Calibri" w:asciiTheme="minorAscii" w:hAnsiTheme="minorAscii" w:eastAsiaTheme="minorAscii" w:cstheme="minorAscii"/>
          <w:b w:val="1"/>
          <w:bCs w:val="1"/>
          <w:i w:val="0"/>
          <w:iCs w:val="0"/>
          <w:noProof w:val="0"/>
          <w:sz w:val="24"/>
          <w:szCs w:val="24"/>
          <w:lang w:val="en-US"/>
        </w:rPr>
        <w:t>–</w:t>
      </w:r>
      <w:r w:rsidRPr="67B890B8" w:rsidR="7CEC129D">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67B890B8" w:rsidR="639662EB">
        <w:rPr>
          <w:rFonts w:ascii="Calibri" w:hAnsi="Calibri" w:eastAsia="Calibri" w:cs="Calibri" w:asciiTheme="minorAscii" w:hAnsiTheme="minorAscii" w:eastAsiaTheme="minorAscii" w:cstheme="minorAscii"/>
          <w:b w:val="0"/>
          <w:bCs w:val="0"/>
          <w:i w:val="0"/>
          <w:iCs w:val="0"/>
          <w:noProof w:val="0"/>
          <w:sz w:val="24"/>
          <w:szCs w:val="24"/>
          <w:lang w:val="en-US"/>
        </w:rPr>
        <w:t>believe the addition can still be ranked at the bottom</w:t>
      </w:r>
    </w:p>
    <w:p w:rsidR="67B890B8" w:rsidP="67B890B8" w:rsidRDefault="67B890B8" w14:paraId="02B88BDB" w14:textId="7FDD4DDC">
      <w:pPr>
        <w:pStyle w:val="Normal"/>
        <w:spacing w:beforeAutospacing="on" w:afterAutospacing="on" w:line="240" w:lineRule="auto"/>
        <w:ind w:left="2160"/>
        <w:rPr>
          <w:rFonts w:ascii="Calibri" w:hAnsi="Calibri" w:eastAsia="Calibri" w:cs="Calibri"/>
          <w:b w:val="0"/>
          <w:bCs w:val="0"/>
          <w:i w:val="0"/>
          <w:iCs w:val="0"/>
          <w:noProof w:val="0"/>
          <w:sz w:val="24"/>
          <w:szCs w:val="24"/>
          <w:lang w:val="en-US"/>
        </w:rPr>
      </w:pPr>
    </w:p>
    <w:p w:rsidR="7FF02B90" w:rsidP="67B890B8" w:rsidRDefault="7FF02B90" w14:paraId="43DD53D9" w14:textId="5F263E6C">
      <w:pPr>
        <w:pStyle w:val="ListParagraph"/>
        <w:numPr>
          <w:ilvl w:val="1"/>
          <w:numId w:val="14"/>
        </w:numPr>
        <w:spacing w:beforeAutospacing="on" w:afterAutospacing="on" w:line="240" w:lineRule="auto"/>
        <w:rPr>
          <w:rFonts w:ascii="Symbol" w:hAnsi="Symbol" w:eastAsia="Symbol" w:cs="Symbol" w:asciiTheme="minorAscii" w:hAnsiTheme="minorAscii" w:eastAsiaTheme="minorAscii" w:cstheme="minorAscii"/>
          <w:b w:val="0"/>
          <w:bCs w:val="0"/>
          <w:i w:val="0"/>
          <w:iCs w:val="0"/>
          <w:noProof w:val="0"/>
          <w:sz w:val="24"/>
          <w:szCs w:val="24"/>
          <w:lang w:val="en-US"/>
        </w:rPr>
      </w:pPr>
      <w:r w:rsidRPr="67B890B8" w:rsidR="7FF02B90">
        <w:rPr>
          <w:rFonts w:ascii="Calibri" w:hAnsi="Calibri" w:eastAsia="Calibri" w:cs="Calibri" w:asciiTheme="minorAscii" w:hAnsiTheme="minorAscii" w:eastAsiaTheme="minorAscii" w:cstheme="minorAscii"/>
          <w:b w:val="0"/>
          <w:bCs w:val="0"/>
          <w:i w:val="0"/>
          <w:iCs w:val="0"/>
          <w:noProof w:val="0"/>
          <w:sz w:val="24"/>
          <w:szCs w:val="24"/>
          <w:lang w:val="en-US"/>
        </w:rPr>
        <w:t>OR PSH co</w:t>
      </w:r>
      <w:r w:rsidRPr="67B890B8" w:rsidR="6511EEDA">
        <w:rPr>
          <w:rFonts w:ascii="Calibri" w:hAnsi="Calibri" w:eastAsia="Calibri" w:cs="Calibri" w:asciiTheme="minorAscii" w:hAnsiTheme="minorAscii" w:eastAsiaTheme="minorAscii" w:cstheme="minorAscii"/>
          <w:b w:val="0"/>
          <w:bCs w:val="0"/>
          <w:i w:val="0"/>
          <w:iCs w:val="0"/>
          <w:noProof w:val="0"/>
          <w:sz w:val="24"/>
          <w:szCs w:val="24"/>
          <w:lang w:val="en-US"/>
        </w:rPr>
        <w:t xml:space="preserve">nsolidation </w:t>
      </w:r>
      <w:r w:rsidRPr="67B890B8" w:rsidR="7FF02B90">
        <w:rPr>
          <w:rFonts w:ascii="Calibri" w:hAnsi="Calibri" w:eastAsia="Calibri" w:cs="Calibri" w:asciiTheme="minorAscii" w:hAnsiTheme="minorAscii" w:eastAsiaTheme="minorAscii" w:cstheme="minorAscii"/>
          <w:b w:val="0"/>
          <w:bCs w:val="0"/>
          <w:i w:val="0"/>
          <w:iCs w:val="0"/>
          <w:noProof w:val="0"/>
          <w:sz w:val="24"/>
          <w:szCs w:val="24"/>
          <w:lang w:val="en-US"/>
        </w:rPr>
        <w:t>grant application (this is what Kathy did last year) - to increase housing for GLBTQ and Pregnant and Parenting youth (this would support a Capital Project that currently is underway for LH) can still be ranked at the bottom.</w:t>
      </w:r>
    </w:p>
    <w:p w:rsidR="3B479572" w:rsidP="67B890B8" w:rsidRDefault="3B479572" w14:paraId="246E70CC" w14:textId="36D7D444">
      <w:pPr>
        <w:pStyle w:val="ListParagraph"/>
        <w:numPr>
          <w:ilvl w:val="6"/>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67B890B8" w:rsidR="3B479572">
        <w:rPr>
          <w:rFonts w:ascii="Calibri" w:hAnsi="Calibri" w:eastAsia="Calibri" w:cs="Calibri"/>
          <w:b w:val="0"/>
          <w:bCs w:val="0"/>
          <w:i w:val="0"/>
          <w:iCs w:val="0"/>
          <w:noProof w:val="0"/>
          <w:sz w:val="24"/>
          <w:szCs w:val="24"/>
          <w:lang w:val="en-US"/>
        </w:rPr>
        <w:t>This moves funds to Berkshire County from Hampshire.</w:t>
      </w:r>
    </w:p>
    <w:p w:rsidR="3B479572" w:rsidP="67B890B8" w:rsidRDefault="3B479572" w14:paraId="4F5B8A6B" w14:textId="3AAD7A27">
      <w:pPr>
        <w:pStyle w:val="ListParagraph"/>
        <w:numPr>
          <w:ilvl w:val="6"/>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67B890B8" w:rsidR="3B479572">
        <w:rPr>
          <w:rFonts w:ascii="Calibri" w:hAnsi="Calibri" w:eastAsia="Calibri" w:cs="Calibri"/>
          <w:b w:val="0"/>
          <w:bCs w:val="0"/>
          <w:i w:val="0"/>
          <w:iCs w:val="0"/>
          <w:noProof w:val="0"/>
          <w:sz w:val="24"/>
          <w:szCs w:val="24"/>
          <w:lang w:val="en-US"/>
        </w:rPr>
        <w:t>Program does well with demonstrating ss</w:t>
      </w:r>
    </w:p>
    <w:p w:rsidR="3B479572" w:rsidP="67B890B8" w:rsidRDefault="3B479572" w14:paraId="08A9BD8C" w14:textId="054F5208">
      <w:pPr>
        <w:pStyle w:val="ListParagraph"/>
        <w:numPr>
          <w:ilvl w:val="6"/>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67B890B8" w:rsidR="3B479572">
        <w:rPr>
          <w:rFonts w:ascii="Calibri" w:hAnsi="Calibri" w:eastAsia="Calibri" w:cs="Calibri" w:asciiTheme="minorAscii" w:hAnsiTheme="minorAscii" w:eastAsiaTheme="minorAscii" w:cstheme="minorAscii"/>
          <w:b w:val="0"/>
          <w:bCs w:val="0"/>
          <w:i w:val="0"/>
          <w:iCs w:val="0"/>
          <w:noProof w:val="0"/>
          <w:sz w:val="24"/>
          <w:szCs w:val="24"/>
          <w:lang w:val="en-US"/>
        </w:rPr>
        <w:t>often high ranking</w:t>
      </w:r>
    </w:p>
    <w:p w:rsidR="3B479572" w:rsidP="67B890B8" w:rsidRDefault="3B479572" w14:paraId="5117056C" w14:textId="56F248A4">
      <w:pPr>
        <w:pStyle w:val="ListParagraph"/>
        <w:numPr>
          <w:ilvl w:val="6"/>
          <w:numId w:val="1"/>
        </w:numPr>
        <w:spacing w:beforeAutospacing="on" w:afterAutospacing="on" w:line="240" w:lineRule="auto"/>
        <w:rPr>
          <w:b w:val="0"/>
          <w:bCs w:val="0"/>
          <w:i w:val="0"/>
          <w:iCs w:val="0"/>
          <w:noProof w:val="0"/>
          <w:sz w:val="24"/>
          <w:szCs w:val="24"/>
          <w:lang w:val="en-US"/>
        </w:rPr>
      </w:pPr>
      <w:r w:rsidRPr="67B890B8" w:rsidR="3B479572">
        <w:rPr>
          <w:rFonts w:ascii="Calibri" w:hAnsi="Calibri" w:eastAsia="Calibri" w:cs="Calibri"/>
          <w:b w:val="0"/>
          <w:bCs w:val="0"/>
          <w:i w:val="0"/>
          <w:iCs w:val="0"/>
          <w:noProof w:val="0"/>
          <w:sz w:val="24"/>
          <w:szCs w:val="24"/>
          <w:lang w:val="en-US"/>
        </w:rPr>
        <w:t>Is</w:t>
      </w:r>
      <w:r w:rsidRPr="67B890B8" w:rsidR="3B479572">
        <w:rPr>
          <w:rFonts w:ascii="Calibri" w:hAnsi="Calibri" w:eastAsia="Calibri" w:cs="Calibri"/>
          <w:b w:val="0"/>
          <w:bCs w:val="0"/>
          <w:i w:val="0"/>
          <w:iCs w:val="0"/>
          <w:noProof w:val="0"/>
          <w:sz w:val="24"/>
          <w:szCs w:val="24"/>
          <w:lang w:val="en-US"/>
        </w:rPr>
        <w:t xml:space="preserve"> a small program and fills pockets</w:t>
      </w:r>
    </w:p>
    <w:p w:rsidR="3B479572" w:rsidP="67B890B8" w:rsidRDefault="3B479572" w14:paraId="1021C878" w14:textId="3D8655AE">
      <w:pPr>
        <w:pStyle w:val="ListParagraph"/>
        <w:numPr>
          <w:ilvl w:val="6"/>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67B890B8" w:rsidR="3B479572">
        <w:rPr>
          <w:rFonts w:ascii="Calibri" w:hAnsi="Calibri" w:eastAsia="Calibri" w:cs="Calibri"/>
          <w:b w:val="0"/>
          <w:bCs w:val="0"/>
          <w:i w:val="0"/>
          <w:iCs w:val="0"/>
          <w:noProof w:val="0"/>
          <w:sz w:val="24"/>
          <w:szCs w:val="24"/>
          <w:lang w:val="en-US"/>
        </w:rPr>
        <w:t>Demonstrated need/supports a Capital Project under way</w:t>
      </w:r>
    </w:p>
    <w:p w:rsidR="67B890B8" w:rsidP="67B890B8" w:rsidRDefault="67B890B8" w14:paraId="47FB8E83" w14:textId="7CB0D6E0">
      <w:pPr>
        <w:pStyle w:val="Normal"/>
        <w:spacing w:beforeAutospacing="on" w:afterAutospacing="on" w:line="240" w:lineRule="auto"/>
        <w:ind w:left="4320"/>
        <w:rPr>
          <w:rFonts w:ascii="Calibri" w:hAnsi="Calibri" w:eastAsia="Calibri" w:cs="Calibri"/>
          <w:b w:val="0"/>
          <w:bCs w:val="0"/>
          <w:i w:val="0"/>
          <w:iCs w:val="0"/>
          <w:noProof w:val="0"/>
          <w:sz w:val="24"/>
          <w:szCs w:val="24"/>
          <w:lang w:val="en-US"/>
        </w:rPr>
      </w:pPr>
    </w:p>
    <w:p w:rsidR="3B479572" w:rsidP="67B890B8" w:rsidRDefault="3B479572" w14:paraId="2B52B423" w14:textId="0E7CD949">
      <w:pPr>
        <w:pStyle w:val="ListParagraph"/>
        <w:numPr>
          <w:ilvl w:val="3"/>
          <w:numId w:val="15"/>
        </w:numPr>
        <w:spacing w:beforeAutospacing="on" w:afterAutospacing="on" w:line="240" w:lineRule="auto"/>
        <w:rPr>
          <w:rFonts w:ascii="Symbol" w:hAnsi="Symbol" w:eastAsia="Symbol" w:cs="Symbol" w:asciiTheme="minorAscii" w:hAnsiTheme="minorAscii" w:eastAsiaTheme="minorAscii" w:cstheme="minorAscii"/>
          <w:b w:val="0"/>
          <w:bCs w:val="0"/>
          <w:i w:val="0"/>
          <w:iCs w:val="0"/>
          <w:noProof w:val="0"/>
          <w:sz w:val="24"/>
          <w:szCs w:val="24"/>
          <w:lang w:val="en-US"/>
        </w:rPr>
      </w:pPr>
      <w:r w:rsidRPr="67B890B8" w:rsidR="3B479572">
        <w:rPr>
          <w:rFonts w:ascii="Calibri" w:hAnsi="Calibri" w:eastAsia="Calibri" w:cs="Calibri" w:asciiTheme="minorAscii" w:hAnsiTheme="minorAscii" w:eastAsiaTheme="minorAscii" w:cstheme="minorAscii"/>
          <w:b w:val="0"/>
          <w:bCs w:val="0"/>
          <w:i w:val="0"/>
          <w:iCs w:val="0"/>
          <w:noProof w:val="0"/>
          <w:sz w:val="24"/>
          <w:szCs w:val="24"/>
          <w:lang w:val="en-US"/>
        </w:rPr>
        <w:t>Renewal Project</w:t>
      </w:r>
      <w:r w:rsidRPr="67B890B8" w:rsidR="2E7D1265">
        <w:rPr>
          <w:rFonts w:ascii="Calibri" w:hAnsi="Calibri" w:eastAsia="Calibri" w:cs="Calibri" w:asciiTheme="minorAscii" w:hAnsiTheme="minorAscii" w:eastAsiaTheme="minorAscii" w:cstheme="minorAscii"/>
          <w:b w:val="0"/>
          <w:bCs w:val="0"/>
          <w:i w:val="0"/>
          <w:iCs w:val="0"/>
          <w:noProof w:val="0"/>
          <w:sz w:val="24"/>
          <w:szCs w:val="24"/>
          <w:lang w:val="en-US"/>
        </w:rPr>
        <w:t>/Consolidation, could rank at the bottom</w:t>
      </w:r>
      <w:r w:rsidRPr="67B890B8" w:rsidR="2875E6ED">
        <w:rPr>
          <w:rFonts w:ascii="Calibri" w:hAnsi="Calibri" w:eastAsia="Calibri" w:cs="Calibri" w:asciiTheme="minorAscii" w:hAnsiTheme="minorAscii" w:eastAsiaTheme="minorAscii" w:cstheme="minorAscii"/>
          <w:b w:val="0"/>
          <w:bCs w:val="0"/>
          <w:i w:val="0"/>
          <w:iCs w:val="0"/>
          <w:noProof w:val="0"/>
          <w:sz w:val="24"/>
          <w:szCs w:val="24"/>
          <w:lang w:val="en-US"/>
        </w:rPr>
        <w:t xml:space="preserve"> (would work with Kathy to determine budget line items)</w:t>
      </w:r>
      <w:r w:rsidRPr="67B890B8" w:rsidR="77FAF5AC">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p>
    <w:p w:rsidR="67B890B8" w:rsidP="67B890B8" w:rsidRDefault="67B890B8" w14:paraId="0342B409" w14:textId="735B000E">
      <w:pPr>
        <w:pStyle w:val="Normal"/>
        <w:spacing w:beforeAutospacing="on" w:afterAutospacing="on" w:line="240" w:lineRule="auto"/>
        <w:ind w:left="720"/>
        <w:rPr>
          <w:rFonts w:ascii="Calibri" w:hAnsi="Calibri" w:eastAsia="Calibri" w:cs="Calibri" w:asciiTheme="minorAscii" w:hAnsiTheme="minorAscii" w:eastAsiaTheme="minorAscii" w:cstheme="minorAscii"/>
          <w:b w:val="0"/>
          <w:bCs w:val="0"/>
          <w:i w:val="0"/>
          <w:iCs w:val="0"/>
          <w:noProof w:val="0"/>
          <w:sz w:val="24"/>
          <w:szCs w:val="24"/>
          <w:lang w:val="en-US"/>
        </w:rPr>
      </w:pPr>
    </w:p>
    <w:p w:rsidR="67B890B8" w:rsidP="67B890B8" w:rsidRDefault="67B890B8" w14:paraId="3CA89127" w14:textId="6CA95E6A">
      <w:pPr>
        <w:pStyle w:val="Normal"/>
        <w:spacing w:beforeAutospacing="on" w:afterAutospacing="on" w:line="240" w:lineRule="auto"/>
        <w:ind w:left="0"/>
        <w:rPr>
          <w:rFonts w:ascii="Calibri" w:hAnsi="Calibri" w:eastAsia="Calibri" w:cs="Calibri"/>
          <w:b w:val="1"/>
          <w:bCs w:val="1"/>
          <w:i w:val="0"/>
          <w:iCs w:val="0"/>
          <w:noProof w:val="0"/>
          <w:sz w:val="24"/>
          <w:szCs w:val="24"/>
          <w:lang w:val="en-US"/>
        </w:rPr>
      </w:pPr>
    </w:p>
    <w:p xmlns:wp14="http://schemas.microsoft.com/office/word/2010/wordml" w:rsidP="67B890B8" w14:paraId="5B9034B4" wp14:textId="266B8F88">
      <w:pPr>
        <w:pStyle w:val="Normal"/>
        <w:spacing w:beforeAutospacing="on" w:after="160" w:afterAutospacing="on" w:line="240" w:lineRule="auto"/>
        <w:ind w:left="0"/>
        <w:rPr>
          <w:rFonts w:ascii="Calibri" w:hAnsi="Calibri" w:eastAsia="Calibri" w:cs="Calibri"/>
          <w:b w:val="1"/>
          <w:bCs w:val="1"/>
          <w:i w:val="0"/>
          <w:iCs w:val="0"/>
          <w:noProof w:val="0"/>
          <w:sz w:val="24"/>
          <w:szCs w:val="24"/>
          <w:lang w:val="en-US"/>
        </w:rPr>
      </w:pPr>
      <w:r w:rsidRPr="67B890B8" w:rsidR="260B3B40">
        <w:rPr>
          <w:rFonts w:ascii="Calibri" w:hAnsi="Calibri" w:eastAsia="Calibri" w:cs="Calibri"/>
          <w:b w:val="1"/>
          <w:bCs w:val="1"/>
          <w:i w:val="0"/>
          <w:iCs w:val="0"/>
          <w:noProof w:val="0"/>
          <w:sz w:val="24"/>
          <w:szCs w:val="24"/>
          <w:lang w:val="en-US"/>
        </w:rPr>
        <w:t>A Positive Place</w:t>
      </w:r>
      <w:r w:rsidRPr="67B890B8" w:rsidR="231E7BB2">
        <w:rPr>
          <w:rFonts w:ascii="Calibri" w:hAnsi="Calibri" w:eastAsia="Calibri" w:cs="Calibri"/>
          <w:b w:val="1"/>
          <w:bCs w:val="1"/>
          <w:i w:val="0"/>
          <w:iCs w:val="0"/>
          <w:noProof w:val="0"/>
          <w:sz w:val="24"/>
          <w:szCs w:val="24"/>
          <w:lang w:val="en-US"/>
        </w:rPr>
        <w:t xml:space="preserve"> Betsy – PSH – same project type</w:t>
      </w:r>
      <w:r w:rsidRPr="67B890B8" w:rsidR="474CBBAB">
        <w:rPr>
          <w:rFonts w:ascii="Calibri" w:hAnsi="Calibri" w:eastAsia="Calibri" w:cs="Calibri"/>
          <w:b w:val="1"/>
          <w:bCs w:val="1"/>
          <w:i w:val="0"/>
          <w:iCs w:val="0"/>
          <w:noProof w:val="0"/>
          <w:sz w:val="24"/>
          <w:szCs w:val="24"/>
          <w:lang w:val="en-US"/>
        </w:rPr>
        <w:t xml:space="preserve"> – serving chronic</w:t>
      </w:r>
    </w:p>
    <w:p xmlns:wp14="http://schemas.microsoft.com/office/word/2010/wordml" w:rsidP="67B890B8" w14:paraId="7EEBE65C" wp14:textId="2509E4AE">
      <w:pPr>
        <w:pStyle w:val="Normal"/>
        <w:spacing w:beforeAutospacing="on" w:after="160" w:afterAutospacing="on" w:line="240" w:lineRule="auto"/>
        <w:ind w:left="0"/>
        <w:rPr>
          <w:rFonts w:ascii="Calibri" w:hAnsi="Calibri" w:eastAsia="Calibri" w:cs="Calibri" w:asciiTheme="minorAscii" w:hAnsiTheme="minorAscii" w:eastAsiaTheme="minorAscii" w:cstheme="minorAscii"/>
          <w:b w:val="0"/>
          <w:bCs w:val="0"/>
          <w:i w:val="0"/>
          <w:iCs w:val="0"/>
          <w:noProof w:val="0"/>
          <w:sz w:val="24"/>
          <w:szCs w:val="24"/>
          <w:lang w:val="en-US"/>
        </w:rPr>
      </w:pPr>
    </w:p>
    <w:p w:rsidR="3ED51AA3" w:rsidP="67B890B8" w:rsidRDefault="3ED51AA3" w14:paraId="516ABF76" w14:textId="5CC69BFE">
      <w:pPr>
        <w:pStyle w:val="ListParagraph"/>
        <w:numPr>
          <w:ilvl w:val="0"/>
          <w:numId w:val="3"/>
        </w:numPr>
        <w:spacing w:beforeAutospacing="on" w:afterAutospacing="on" w:line="240" w:lineRule="auto"/>
        <w:rPr>
          <w:rFonts w:ascii="Symbol" w:hAnsi="Symbol" w:eastAsia="Symbol" w:cs="Symbol" w:asciiTheme="minorAscii" w:hAnsiTheme="minorAscii" w:eastAsiaTheme="minorAscii" w:cstheme="minorAscii"/>
          <w:b w:val="0"/>
          <w:bCs w:val="0"/>
          <w:i w:val="0"/>
          <w:iCs w:val="0"/>
          <w:noProof w:val="0"/>
          <w:sz w:val="24"/>
          <w:szCs w:val="24"/>
          <w:lang w:val="en-US"/>
        </w:rPr>
      </w:pPr>
      <w:r w:rsidRPr="67B890B8" w:rsidR="3ED51AA3">
        <w:rPr>
          <w:rFonts w:ascii="Calibri" w:hAnsi="Calibri" w:eastAsia="Calibri" w:cs="Calibri" w:asciiTheme="minorAscii" w:hAnsiTheme="minorAscii" w:eastAsiaTheme="minorAscii" w:cstheme="minorAscii"/>
          <w:b w:val="0"/>
          <w:bCs w:val="0"/>
          <w:i w:val="0"/>
          <w:iCs w:val="0"/>
          <w:noProof w:val="0"/>
          <w:sz w:val="24"/>
          <w:szCs w:val="24"/>
          <w:lang w:val="en-US"/>
        </w:rPr>
        <w:t xml:space="preserve">Cooley will support this, can use DPH new supports – had to write in a clinical framework in </w:t>
      </w:r>
      <w:proofErr w:type="spellStart"/>
      <w:r w:rsidRPr="67B890B8" w:rsidR="3ED51AA3">
        <w:rPr>
          <w:rFonts w:ascii="Calibri" w:hAnsi="Calibri" w:eastAsia="Calibri" w:cs="Calibri" w:asciiTheme="minorAscii" w:hAnsiTheme="minorAscii" w:eastAsiaTheme="minorAscii" w:cstheme="minorAscii"/>
          <w:b w:val="0"/>
          <w:bCs w:val="0"/>
          <w:i w:val="0"/>
          <w:iCs w:val="0"/>
          <w:noProof w:val="0"/>
          <w:sz w:val="24"/>
          <w:szCs w:val="24"/>
          <w:lang w:val="en-US"/>
        </w:rPr>
        <w:t>ves</w:t>
      </w:r>
      <w:r w:rsidRPr="67B890B8" w:rsidR="3ED51AA3">
        <w:rPr>
          <w:rFonts w:ascii="Calibri" w:hAnsi="Calibri" w:eastAsia="Calibri" w:cs="Calibri" w:asciiTheme="minorAscii" w:hAnsiTheme="minorAscii" w:eastAsiaTheme="minorAscii" w:cstheme="minorAscii"/>
          <w:b w:val="0"/>
          <w:bCs w:val="0"/>
          <w:i w:val="0"/>
          <w:iCs w:val="0"/>
          <w:noProof w:val="0"/>
          <w:sz w:val="24"/>
          <w:szCs w:val="24"/>
          <w:lang w:val="en-US"/>
        </w:rPr>
        <w:t>par</w:t>
      </w:r>
      <w:proofErr w:type="spellEnd"/>
      <w:r w:rsidRPr="67B890B8" w:rsidR="3ED51AA3">
        <w:rPr>
          <w:rFonts w:ascii="Calibri" w:hAnsi="Calibri" w:eastAsia="Calibri" w:cs="Calibri" w:asciiTheme="minorAscii" w:hAnsiTheme="minorAscii" w:eastAsiaTheme="minorAscii" w:cstheme="minorAscii"/>
          <w:b w:val="0"/>
          <w:bCs w:val="0"/>
          <w:i w:val="0"/>
          <w:iCs w:val="0"/>
          <w:noProof w:val="0"/>
          <w:sz w:val="24"/>
          <w:szCs w:val="24"/>
          <w:lang w:val="en-US"/>
        </w:rPr>
        <w:t xml:space="preserve"> – mini-proposal.  Not doing anything new</w:t>
      </w:r>
      <w:r w:rsidRPr="67B890B8" w:rsidR="394EBF4E">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67B890B8" w:rsidR="394EBF4E">
        <w:rPr>
          <w:rFonts w:ascii="Calibri" w:hAnsi="Calibri" w:eastAsia="Calibri" w:cs="Calibri" w:asciiTheme="minorAscii" w:hAnsiTheme="minorAscii" w:eastAsiaTheme="minorAscii" w:cstheme="minorAscii"/>
          <w:b w:val="1"/>
          <w:bCs w:val="1"/>
          <w:i w:val="0"/>
          <w:iCs w:val="0"/>
          <w:noProof w:val="0"/>
          <w:sz w:val="24"/>
          <w:szCs w:val="24"/>
          <w:lang w:val="en-US"/>
        </w:rPr>
        <w:t xml:space="preserve"> still awaiting CE0 approval.</w:t>
      </w:r>
    </w:p>
    <w:p w:rsidR="6075A2D6" w:rsidP="67B890B8" w:rsidRDefault="6075A2D6" w14:paraId="0BF947A2" w14:textId="747A75C5">
      <w:pPr>
        <w:pStyle w:val="ListParagraph"/>
        <w:numPr>
          <w:ilvl w:val="0"/>
          <w:numId w:val="3"/>
        </w:numPr>
        <w:spacing w:beforeAutospacing="on" w:afterAutospacing="on" w:line="240" w:lineRule="auto"/>
        <w:rPr>
          <w:b w:val="0"/>
          <w:bCs w:val="0"/>
          <w:i w:val="0"/>
          <w:iCs w:val="0"/>
          <w:noProof w:val="0"/>
          <w:sz w:val="24"/>
          <w:szCs w:val="24"/>
          <w:lang w:val="en-US"/>
        </w:rPr>
      </w:pPr>
      <w:r w:rsidRPr="67B890B8" w:rsidR="6075A2D6">
        <w:rPr>
          <w:rFonts w:ascii="Calibri" w:hAnsi="Calibri" w:eastAsia="Calibri" w:cs="Calibri" w:asciiTheme="minorAscii" w:hAnsiTheme="minorAscii" w:eastAsiaTheme="minorAscii" w:cstheme="minorAscii"/>
          <w:b w:val="0"/>
          <w:bCs w:val="0"/>
          <w:i w:val="0"/>
          <w:iCs w:val="0"/>
          <w:noProof w:val="0"/>
          <w:sz w:val="24"/>
          <w:szCs w:val="24"/>
          <w:lang w:val="en-US"/>
        </w:rPr>
        <w:t xml:space="preserve">Match - </w:t>
      </w:r>
      <w:r w:rsidRPr="67B890B8" w:rsidR="2B1E41EA">
        <w:rPr>
          <w:rFonts w:ascii="Calibri" w:hAnsi="Calibri" w:eastAsia="Calibri" w:cs="Calibri" w:asciiTheme="minorAscii" w:hAnsiTheme="minorAscii" w:eastAsiaTheme="minorAscii" w:cstheme="minorAscii"/>
          <w:b w:val="0"/>
          <w:bCs w:val="0"/>
          <w:i w:val="0"/>
          <w:iCs w:val="0"/>
          <w:noProof w:val="0"/>
          <w:sz w:val="24"/>
          <w:szCs w:val="24"/>
          <w:lang w:val="en-US"/>
        </w:rPr>
        <w:t>cash</w:t>
      </w:r>
      <w:r w:rsidRPr="67B890B8" w:rsidR="6677E9AF">
        <w:rPr>
          <w:rFonts w:ascii="Calibri" w:hAnsi="Calibri" w:eastAsia="Calibri" w:cs="Calibri" w:asciiTheme="minorAscii" w:hAnsiTheme="minorAscii" w:eastAsiaTheme="minorAscii" w:cstheme="minorAscii"/>
          <w:b w:val="0"/>
          <w:bCs w:val="0"/>
          <w:i w:val="0"/>
          <w:iCs w:val="0"/>
          <w:noProof w:val="0"/>
          <w:sz w:val="24"/>
          <w:szCs w:val="24"/>
          <w:lang w:val="en-US"/>
        </w:rPr>
        <w:t xml:space="preserve"> - it might be that there are two new contracts by Aug of 2023, OD testing, counseling, </w:t>
      </w:r>
      <w:r w:rsidRPr="67B890B8" w:rsidR="0F92FEE2">
        <w:rPr>
          <w:rFonts w:ascii="Calibri" w:hAnsi="Calibri" w:eastAsia="Calibri" w:cs="Calibri" w:asciiTheme="minorAscii" w:hAnsiTheme="minorAscii" w:eastAsiaTheme="minorAscii" w:cstheme="minorAscii"/>
          <w:b w:val="0"/>
          <w:bCs w:val="0"/>
          <w:i w:val="0"/>
          <w:iCs w:val="0"/>
          <w:noProof w:val="0"/>
          <w:sz w:val="24"/>
          <w:szCs w:val="24"/>
          <w:lang w:val="en-US"/>
        </w:rPr>
        <w:t xml:space="preserve">Health Navigator/Harm reduction specialist – DPH funding. </w:t>
      </w:r>
    </w:p>
    <w:p w:rsidR="78B41E44" w:rsidP="67B890B8" w:rsidRDefault="78B41E44" w14:paraId="10103365" w14:textId="42EB33DA">
      <w:pPr>
        <w:pStyle w:val="ListParagraph"/>
        <w:numPr>
          <w:ilvl w:val="1"/>
          <w:numId w:val="3"/>
        </w:numPr>
        <w:spacing w:beforeAutospacing="on" w:afterAutospacing="on" w:line="240" w:lineRule="auto"/>
        <w:rPr>
          <w:b w:val="0"/>
          <w:bCs w:val="0"/>
          <w:i w:val="0"/>
          <w:iCs w:val="0"/>
          <w:noProof w:val="0"/>
          <w:sz w:val="24"/>
          <w:szCs w:val="24"/>
          <w:lang w:val="en-US"/>
        </w:rPr>
      </w:pPr>
      <w:r w:rsidRPr="67B890B8" w:rsidR="78B41E44">
        <w:rPr>
          <w:rFonts w:ascii="Calibri" w:hAnsi="Calibri" w:eastAsia="Calibri" w:cs="Calibri" w:asciiTheme="minorAscii" w:hAnsiTheme="minorAscii" w:eastAsiaTheme="minorAscii" w:cstheme="minorAscii"/>
          <w:b w:val="0"/>
          <w:bCs w:val="0"/>
          <w:i w:val="0"/>
          <w:iCs w:val="0"/>
          <w:noProof w:val="0"/>
          <w:sz w:val="24"/>
          <w:szCs w:val="24"/>
          <w:lang w:val="en-US"/>
        </w:rPr>
        <w:t>$22, 250. - Health Navigator support – cash match.</w:t>
      </w:r>
    </w:p>
    <w:p w:rsidR="1C1F11A7" w:rsidP="67B890B8" w:rsidRDefault="1C1F11A7" w14:paraId="4887B961" w14:textId="1ECB0E7F">
      <w:pPr>
        <w:pStyle w:val="ListParagraph"/>
        <w:numPr>
          <w:ilvl w:val="1"/>
          <w:numId w:val="3"/>
        </w:numPr>
        <w:spacing w:beforeAutospacing="on" w:afterAutospacing="on" w:line="240" w:lineRule="auto"/>
        <w:rPr>
          <w:b w:val="0"/>
          <w:bCs w:val="0"/>
          <w:i w:val="0"/>
          <w:iCs w:val="0"/>
          <w:noProof w:val="0"/>
          <w:sz w:val="24"/>
          <w:szCs w:val="24"/>
          <w:lang w:val="en-US"/>
        </w:rPr>
      </w:pPr>
      <w:r w:rsidRPr="67B890B8" w:rsidR="1C1F11A7">
        <w:rPr>
          <w:rFonts w:ascii="Calibri" w:hAnsi="Calibri" w:eastAsia="Calibri" w:cs="Calibri" w:asciiTheme="minorAscii" w:hAnsiTheme="minorAscii" w:eastAsiaTheme="minorAscii" w:cstheme="minorAscii"/>
          <w:b w:val="0"/>
          <w:bCs w:val="0"/>
          <w:i w:val="0"/>
          <w:iCs w:val="0"/>
          <w:noProof w:val="0"/>
          <w:sz w:val="24"/>
          <w:szCs w:val="24"/>
          <w:lang w:val="en-US"/>
        </w:rPr>
        <w:t xml:space="preserve"> SS - $34,068, units total, and admin.</w:t>
      </w:r>
    </w:p>
    <w:p w:rsidR="070DFBED" w:rsidP="67B890B8" w:rsidRDefault="070DFBED" w14:paraId="75FED300" w14:textId="6827FDD2">
      <w:pPr>
        <w:pStyle w:val="ListParagraph"/>
        <w:numPr>
          <w:ilvl w:val="1"/>
          <w:numId w:val="3"/>
        </w:numPr>
        <w:spacing w:beforeAutospacing="on" w:afterAutospacing="on" w:line="240" w:lineRule="auto"/>
        <w:rPr>
          <w:b w:val="0"/>
          <w:bCs w:val="0"/>
          <w:i w:val="0"/>
          <w:iCs w:val="0"/>
          <w:noProof w:val="0"/>
          <w:sz w:val="24"/>
          <w:szCs w:val="24"/>
          <w:lang w:val="en-US"/>
        </w:rPr>
      </w:pPr>
      <w:r w:rsidRPr="67B890B8" w:rsidR="070DFBED">
        <w:rPr>
          <w:rFonts w:ascii="Calibri" w:hAnsi="Calibri" w:eastAsia="Calibri" w:cs="Calibri" w:asciiTheme="minorAscii" w:hAnsiTheme="minorAscii" w:eastAsiaTheme="minorAscii" w:cstheme="minorAscii"/>
          <w:b w:val="0"/>
          <w:bCs w:val="0"/>
          <w:i w:val="0"/>
          <w:iCs w:val="0"/>
          <w:noProof w:val="0"/>
          <w:sz w:val="24"/>
          <w:szCs w:val="24"/>
          <w:lang w:val="en-US"/>
        </w:rPr>
        <w:t>4 1</w:t>
      </w:r>
      <w:r w:rsidRPr="67B890B8" w:rsidR="1968DC0A">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67B890B8" w:rsidR="1968DC0A">
        <w:rPr>
          <w:rFonts w:ascii="Calibri" w:hAnsi="Calibri" w:eastAsia="Calibri" w:cs="Calibri" w:asciiTheme="minorAscii" w:hAnsiTheme="minorAscii" w:eastAsiaTheme="minorAscii" w:cstheme="minorAscii"/>
          <w:b w:val="0"/>
          <w:bCs w:val="0"/>
          <w:i w:val="0"/>
          <w:iCs w:val="0"/>
          <w:noProof w:val="0"/>
          <w:sz w:val="24"/>
          <w:szCs w:val="24"/>
          <w:lang w:val="en-US"/>
        </w:rPr>
        <w:t>Bedrooms</w:t>
      </w:r>
      <w:r w:rsidRPr="67B890B8" w:rsidR="1968DC0A">
        <w:rPr>
          <w:rFonts w:ascii="Calibri" w:hAnsi="Calibri" w:eastAsia="Calibri" w:cs="Calibri" w:asciiTheme="minorAscii" w:hAnsiTheme="minorAscii" w:eastAsiaTheme="minorAscii" w:cstheme="minorAscii"/>
          <w:b w:val="0"/>
          <w:bCs w:val="0"/>
          <w:i w:val="0"/>
          <w:iCs w:val="0"/>
          <w:noProof w:val="0"/>
          <w:sz w:val="24"/>
          <w:szCs w:val="24"/>
          <w:lang w:val="en-US"/>
        </w:rPr>
        <w:t xml:space="preserve"> – 988x4=</w:t>
      </w:r>
    </w:p>
    <w:p w:rsidR="37ADCD66" w:rsidP="67B890B8" w:rsidRDefault="37ADCD66" w14:paraId="16E3B847" w14:textId="6CF81121">
      <w:pPr>
        <w:pStyle w:val="ListParagraph"/>
        <w:numPr>
          <w:ilvl w:val="1"/>
          <w:numId w:val="3"/>
        </w:numPr>
        <w:spacing w:beforeAutospacing="on" w:afterAutospacing="on" w:line="240" w:lineRule="auto"/>
        <w:rPr>
          <w:b w:val="0"/>
          <w:bCs w:val="0"/>
          <w:i w:val="0"/>
          <w:iCs w:val="0"/>
          <w:noProof w:val="0"/>
          <w:sz w:val="24"/>
          <w:szCs w:val="24"/>
          <w:lang w:val="en-US"/>
        </w:rPr>
      </w:pPr>
      <w:r w:rsidRPr="67B890B8" w:rsidR="37ADCD66">
        <w:rPr>
          <w:rFonts w:ascii="Calibri" w:hAnsi="Calibri" w:eastAsia="Calibri" w:cs="Calibri" w:asciiTheme="minorAscii" w:hAnsiTheme="minorAscii" w:eastAsiaTheme="minorAscii" w:cstheme="minorAscii"/>
          <w:b w:val="0"/>
          <w:bCs w:val="0"/>
          <w:i w:val="0"/>
          <w:iCs w:val="0"/>
          <w:noProof w:val="0"/>
          <w:sz w:val="24"/>
          <w:szCs w:val="24"/>
          <w:lang w:val="en-US"/>
        </w:rPr>
        <w:t>A</w:t>
      </w:r>
      <w:r w:rsidRPr="67B890B8" w:rsidR="06581526">
        <w:rPr>
          <w:rFonts w:ascii="Calibri" w:hAnsi="Calibri" w:eastAsia="Calibri" w:cs="Calibri" w:asciiTheme="minorAscii" w:hAnsiTheme="minorAscii" w:eastAsiaTheme="minorAscii" w:cstheme="minorAscii"/>
          <w:b w:val="0"/>
          <w:bCs w:val="0"/>
          <w:i w:val="0"/>
          <w:iCs w:val="0"/>
          <w:noProof w:val="0"/>
          <w:sz w:val="24"/>
          <w:szCs w:val="24"/>
          <w:lang w:val="en-US"/>
        </w:rPr>
        <w:t>dmin</w:t>
      </w:r>
    </w:p>
    <w:p w:rsidR="497B15E5" w:rsidP="67B890B8" w:rsidRDefault="497B15E5" w14:paraId="28882E7B" w14:textId="3AC183C5">
      <w:pPr>
        <w:pStyle w:val="ListParagraph"/>
        <w:numPr>
          <w:ilvl w:val="6"/>
          <w:numId w:val="3"/>
        </w:numPr>
        <w:spacing w:beforeAutospacing="on" w:afterAutospacing="on" w:line="240" w:lineRule="auto"/>
        <w:rPr>
          <w:b w:val="0"/>
          <w:bCs w:val="0"/>
          <w:i w:val="0"/>
          <w:iCs w:val="0"/>
          <w:noProof w:val="0"/>
          <w:sz w:val="24"/>
          <w:szCs w:val="24"/>
          <w:lang w:val="en-US"/>
        </w:rPr>
      </w:pPr>
      <w:r w:rsidRPr="67B890B8" w:rsidR="497B15E5">
        <w:rPr>
          <w:rFonts w:ascii="Calibri" w:hAnsi="Calibri" w:eastAsia="Calibri" w:cs="Calibri" w:asciiTheme="minorAscii" w:hAnsiTheme="minorAscii" w:eastAsiaTheme="minorAscii" w:cstheme="minorAscii"/>
          <w:b w:val="0"/>
          <w:bCs w:val="0"/>
          <w:i w:val="0"/>
          <w:iCs w:val="0"/>
          <w:noProof w:val="0"/>
          <w:sz w:val="24"/>
          <w:szCs w:val="24"/>
          <w:lang w:val="en-US"/>
        </w:rPr>
        <w:t>Highest ranking agency, most years</w:t>
      </w:r>
    </w:p>
    <w:p w:rsidR="0D1412AC" w:rsidP="67B890B8" w:rsidRDefault="0D1412AC" w14:paraId="2770BC1E" w14:textId="4AE5072B">
      <w:pPr>
        <w:pStyle w:val="ListParagraph"/>
        <w:numPr>
          <w:ilvl w:val="6"/>
          <w:numId w:val="3"/>
        </w:numPr>
        <w:spacing w:beforeAutospacing="on" w:afterAutospacing="on" w:line="240" w:lineRule="auto"/>
        <w:rPr>
          <w:b w:val="0"/>
          <w:bCs w:val="0"/>
          <w:i w:val="0"/>
          <w:iCs w:val="0"/>
          <w:noProof w:val="0"/>
          <w:sz w:val="24"/>
          <w:szCs w:val="24"/>
          <w:lang w:val="en-US"/>
        </w:rPr>
      </w:pPr>
      <w:r w:rsidRPr="67B890B8" w:rsidR="0D1412AC">
        <w:rPr>
          <w:rFonts w:ascii="Calibri" w:hAnsi="Calibri" w:eastAsia="Calibri" w:cs="Calibri" w:asciiTheme="minorAscii" w:hAnsiTheme="minorAscii" w:eastAsiaTheme="minorAscii" w:cstheme="minorAscii"/>
          <w:b w:val="0"/>
          <w:bCs w:val="0"/>
          <w:i w:val="0"/>
          <w:iCs w:val="0"/>
          <w:noProof w:val="0"/>
          <w:sz w:val="24"/>
          <w:szCs w:val="24"/>
          <w:lang w:val="en-US"/>
        </w:rPr>
        <w:t>Program does well with demonstrating SS</w:t>
      </w:r>
    </w:p>
    <w:p w:rsidR="0D1412AC" w:rsidP="67B890B8" w:rsidRDefault="0D1412AC" w14:paraId="7830ABA7" w14:textId="65A4C48F">
      <w:pPr>
        <w:pStyle w:val="ListParagraph"/>
        <w:numPr>
          <w:ilvl w:val="6"/>
          <w:numId w:val="3"/>
        </w:numPr>
        <w:spacing w:beforeAutospacing="on" w:afterAutospacing="on" w:line="240" w:lineRule="auto"/>
        <w:rPr>
          <w:b w:val="0"/>
          <w:bCs w:val="0"/>
          <w:i w:val="0"/>
          <w:iCs w:val="0"/>
          <w:noProof w:val="0"/>
          <w:sz w:val="24"/>
          <w:szCs w:val="24"/>
          <w:lang w:val="en-US"/>
        </w:rPr>
      </w:pPr>
      <w:r w:rsidRPr="67B890B8" w:rsidR="0D1412AC">
        <w:rPr>
          <w:rFonts w:ascii="Calibri" w:hAnsi="Calibri" w:eastAsia="Calibri" w:cs="Calibri" w:asciiTheme="minorAscii" w:hAnsiTheme="minorAscii" w:eastAsiaTheme="minorAscii" w:cstheme="minorAscii"/>
          <w:b w:val="0"/>
          <w:bCs w:val="0"/>
          <w:i w:val="0"/>
          <w:iCs w:val="0"/>
          <w:noProof w:val="0"/>
          <w:sz w:val="24"/>
          <w:szCs w:val="24"/>
          <w:lang w:val="en-US"/>
        </w:rPr>
        <w:t>Excellent work on racial equity efforts</w:t>
      </w:r>
    </w:p>
    <w:p w:rsidR="0D1412AC" w:rsidP="67B890B8" w:rsidRDefault="0D1412AC" w14:paraId="0BCB7A48" w14:textId="689C163E">
      <w:pPr>
        <w:pStyle w:val="ListParagraph"/>
        <w:numPr>
          <w:ilvl w:val="6"/>
          <w:numId w:val="3"/>
        </w:numPr>
        <w:spacing w:beforeAutospacing="on" w:afterAutospacing="on" w:line="240" w:lineRule="auto"/>
        <w:rPr>
          <w:b w:val="0"/>
          <w:bCs w:val="0"/>
          <w:i w:val="0"/>
          <w:iCs w:val="0"/>
          <w:noProof w:val="0"/>
          <w:sz w:val="24"/>
          <w:szCs w:val="24"/>
          <w:lang w:val="en-US"/>
        </w:rPr>
      </w:pPr>
      <w:r w:rsidRPr="67B890B8" w:rsidR="0D1412AC">
        <w:rPr>
          <w:rFonts w:ascii="Calibri" w:hAnsi="Calibri" w:eastAsia="Calibri" w:cs="Calibri" w:asciiTheme="minorAscii" w:hAnsiTheme="minorAscii" w:eastAsiaTheme="minorAscii" w:cstheme="minorAscii"/>
          <w:b w:val="0"/>
          <w:bCs w:val="0"/>
          <w:i w:val="0"/>
          <w:iCs w:val="0"/>
          <w:noProof w:val="0"/>
          <w:sz w:val="24"/>
          <w:szCs w:val="24"/>
          <w:lang w:val="en-US"/>
        </w:rPr>
        <w:t>Funds remain in Hampshire County</w:t>
      </w:r>
    </w:p>
    <w:p w:rsidR="67B890B8" w:rsidP="67B890B8" w:rsidRDefault="67B890B8" w14:paraId="47FAA87A" w14:textId="4DB0C0D8">
      <w:pPr>
        <w:pStyle w:val="Normal"/>
        <w:spacing w:beforeAutospacing="on" w:afterAutospacing="on" w:line="240" w:lineRule="auto"/>
        <w:ind w:left="2160"/>
        <w:rPr>
          <w:rFonts w:ascii="Calibri" w:hAnsi="Calibri" w:eastAsia="Calibri" w:cs="Calibri" w:asciiTheme="minorAscii" w:hAnsiTheme="minorAscii" w:eastAsiaTheme="minorAscii" w:cstheme="minorAscii"/>
          <w:b w:val="0"/>
          <w:bCs w:val="0"/>
          <w:i w:val="0"/>
          <w:iCs w:val="0"/>
          <w:noProof w:val="0"/>
          <w:sz w:val="24"/>
          <w:szCs w:val="24"/>
          <w:lang w:val="en-US"/>
        </w:rPr>
      </w:pPr>
    </w:p>
    <w:p w:rsidR="27236066" w:rsidP="67B890B8" w:rsidRDefault="27236066" w14:paraId="0D76E505" w14:textId="73DBD54D">
      <w:pPr>
        <w:pStyle w:val="ListParagraph"/>
        <w:numPr>
          <w:ilvl w:val="3"/>
          <w:numId w:val="5"/>
        </w:numPr>
        <w:spacing w:beforeAutospacing="on" w:afterAutospacing="on" w:line="240" w:lineRule="auto"/>
        <w:rPr>
          <w:rFonts w:ascii="Symbol" w:hAnsi="Symbol" w:eastAsia="Symbol" w:cs="Symbol" w:asciiTheme="minorAscii" w:hAnsiTheme="minorAscii" w:eastAsiaTheme="minorAscii" w:cstheme="minorAscii"/>
          <w:b w:val="0"/>
          <w:bCs w:val="0"/>
          <w:i w:val="0"/>
          <w:iCs w:val="0"/>
          <w:noProof w:val="0"/>
          <w:sz w:val="24"/>
          <w:szCs w:val="24"/>
          <w:lang w:val="en-US"/>
        </w:rPr>
      </w:pPr>
      <w:r w:rsidRPr="67B890B8" w:rsidR="27236066">
        <w:rPr>
          <w:rFonts w:ascii="Calibri" w:hAnsi="Calibri" w:eastAsia="Calibri" w:cs="Calibri" w:asciiTheme="minorAscii" w:hAnsiTheme="minorAscii" w:eastAsiaTheme="minorAscii" w:cstheme="minorAscii"/>
          <w:b w:val="1"/>
          <w:bCs w:val="1"/>
          <w:i w:val="0"/>
          <w:iCs w:val="0"/>
          <w:noProof w:val="0"/>
          <w:sz w:val="24"/>
          <w:szCs w:val="24"/>
          <w:lang w:val="en-US"/>
        </w:rPr>
        <w:t>Could apply as a new project</w:t>
      </w:r>
      <w:r w:rsidRPr="67B890B8" w:rsidR="76E66FD7">
        <w:rPr>
          <w:rFonts w:ascii="Calibri" w:hAnsi="Calibri" w:eastAsia="Calibri" w:cs="Calibri" w:asciiTheme="minorAscii" w:hAnsiTheme="minorAscii" w:eastAsiaTheme="minorAscii" w:cstheme="minorAscii"/>
          <w:b w:val="1"/>
          <w:bCs w:val="1"/>
          <w:i w:val="0"/>
          <w:iCs w:val="0"/>
          <w:noProof w:val="0"/>
          <w:sz w:val="24"/>
          <w:szCs w:val="24"/>
          <w:lang w:val="en-US"/>
        </w:rPr>
        <w:t xml:space="preserve"> – EXPANSION </w:t>
      </w:r>
      <w:r w:rsidRPr="67B890B8" w:rsidR="76E66FD7">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67B890B8" w:rsidR="27236066">
        <w:rPr>
          <w:rFonts w:ascii="Calibri" w:hAnsi="Calibri" w:eastAsia="Calibri" w:cs="Calibri" w:asciiTheme="minorAscii" w:hAnsiTheme="minorAscii" w:eastAsiaTheme="minorAscii" w:cstheme="minorAscii"/>
          <w:b w:val="0"/>
          <w:bCs w:val="0"/>
          <w:i w:val="0"/>
          <w:iCs w:val="0"/>
          <w:noProof w:val="0"/>
          <w:sz w:val="24"/>
          <w:szCs w:val="24"/>
          <w:lang w:val="en-US"/>
        </w:rPr>
        <w:t xml:space="preserve"> if have health care support</w:t>
      </w:r>
      <w:r w:rsidRPr="67B890B8" w:rsidR="597F4AF1">
        <w:rPr>
          <w:rFonts w:ascii="Calibri" w:hAnsi="Calibri" w:eastAsia="Calibri" w:cs="Calibri" w:asciiTheme="minorAscii" w:hAnsiTheme="minorAscii" w:eastAsiaTheme="minorAscii" w:cstheme="minorAscii"/>
          <w:b w:val="0"/>
          <w:bCs w:val="0"/>
          <w:i w:val="0"/>
          <w:iCs w:val="0"/>
          <w:noProof w:val="0"/>
          <w:sz w:val="24"/>
          <w:szCs w:val="24"/>
          <w:lang w:val="en-US"/>
        </w:rPr>
        <w:t xml:space="preserve"> – would likely need to rank at the top</w:t>
      </w:r>
      <w:r w:rsidRPr="67B890B8" w:rsidR="00044DB4">
        <w:rPr>
          <w:rFonts w:ascii="Calibri" w:hAnsi="Calibri" w:eastAsia="Calibri" w:cs="Calibri" w:asciiTheme="minorAscii" w:hAnsiTheme="minorAscii" w:eastAsiaTheme="minorAscii" w:cstheme="minorAscii"/>
          <w:b w:val="0"/>
          <w:bCs w:val="0"/>
          <w:i w:val="0"/>
          <w:iCs w:val="0"/>
          <w:noProof w:val="0"/>
          <w:sz w:val="24"/>
          <w:szCs w:val="24"/>
          <w:lang w:val="en-US"/>
        </w:rPr>
        <w:t xml:space="preserve"> – </w:t>
      </w:r>
      <w:r w:rsidRPr="67B890B8" w:rsidR="1819DC3E">
        <w:rPr>
          <w:rFonts w:ascii="Calibri" w:hAnsi="Calibri" w:eastAsia="Calibri" w:cs="Calibri" w:asciiTheme="minorAscii" w:hAnsiTheme="minorAscii" w:eastAsiaTheme="minorAscii" w:cstheme="minorAscii"/>
          <w:b w:val="0"/>
          <w:bCs w:val="0"/>
          <w:i w:val="0"/>
          <w:iCs w:val="0"/>
          <w:noProof w:val="0"/>
          <w:sz w:val="24"/>
          <w:szCs w:val="24"/>
          <w:lang w:val="en-US"/>
        </w:rPr>
        <w:t>unless</w:t>
      </w:r>
      <w:r w:rsidRPr="67B890B8" w:rsidR="597F4AF1">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67B890B8" w:rsidR="00044DB4">
        <w:rPr>
          <w:rFonts w:ascii="Calibri" w:hAnsi="Calibri" w:eastAsia="Calibri" w:cs="Calibri" w:asciiTheme="minorAscii" w:hAnsiTheme="minorAscii" w:eastAsiaTheme="minorAscii" w:cstheme="minorAscii"/>
          <w:b w:val="0"/>
          <w:bCs w:val="0"/>
          <w:i w:val="0"/>
          <w:iCs w:val="0"/>
          <w:noProof w:val="0"/>
          <w:sz w:val="24"/>
          <w:szCs w:val="24"/>
          <w:lang w:val="en-US"/>
        </w:rPr>
        <w:t xml:space="preserve">committee recommends the board change it’s decision on this </w:t>
      </w:r>
      <w:r w:rsidRPr="67B890B8" w:rsidR="597F4AF1">
        <w:rPr>
          <w:rFonts w:ascii="Calibri" w:hAnsi="Calibri" w:eastAsia="Calibri" w:cs="Calibri" w:asciiTheme="minorAscii" w:hAnsiTheme="minorAscii" w:eastAsiaTheme="minorAscii" w:cstheme="minorAscii"/>
          <w:b w:val="0"/>
          <w:bCs w:val="0"/>
          <w:i w:val="0"/>
          <w:iCs w:val="0"/>
          <w:noProof w:val="0"/>
          <w:sz w:val="24"/>
          <w:szCs w:val="24"/>
          <w:lang w:val="en-US"/>
        </w:rPr>
        <w:t>(but MIGHT get 10 additional points for health care access)</w:t>
      </w:r>
    </w:p>
    <w:p w:rsidR="549CB592" w:rsidP="67B890B8" w:rsidRDefault="549CB592" w14:paraId="650F4555" w14:textId="0CEEEF24">
      <w:pPr>
        <w:pStyle w:val="ListParagraph"/>
        <w:numPr>
          <w:ilvl w:val="3"/>
          <w:numId w:val="5"/>
        </w:numPr>
        <w:spacing w:beforeAutospacing="on" w:afterAutospacing="on" w:line="240" w:lineRule="auto"/>
        <w:rPr>
          <w:b w:val="0"/>
          <w:bCs w:val="0"/>
          <w:i w:val="0"/>
          <w:iCs w:val="0"/>
          <w:noProof w:val="0"/>
          <w:sz w:val="24"/>
          <w:szCs w:val="24"/>
          <w:lang w:val="en-US"/>
        </w:rPr>
      </w:pPr>
      <w:r w:rsidRPr="67B890B8" w:rsidR="549CB592">
        <w:rPr>
          <w:rFonts w:ascii="Calibri" w:hAnsi="Calibri" w:eastAsia="Calibri" w:cs="Calibri" w:asciiTheme="minorAscii" w:hAnsiTheme="minorAscii" w:eastAsiaTheme="minorAscii" w:cstheme="minorAscii"/>
          <w:b w:val="1"/>
          <w:bCs w:val="1"/>
          <w:i w:val="0"/>
          <w:iCs w:val="0"/>
          <w:noProof w:val="0"/>
          <w:sz w:val="24"/>
          <w:szCs w:val="24"/>
          <w:lang w:val="en-US"/>
        </w:rPr>
        <w:t xml:space="preserve"> OR Renewal project</w:t>
      </w:r>
      <w:r w:rsidRPr="67B890B8" w:rsidR="673534DB">
        <w:rPr>
          <w:rFonts w:ascii="Calibri" w:hAnsi="Calibri" w:eastAsia="Calibri" w:cs="Calibri" w:asciiTheme="minorAscii" w:hAnsiTheme="minorAscii" w:eastAsiaTheme="minorAscii" w:cstheme="minorAscii"/>
          <w:b w:val="1"/>
          <w:bCs w:val="1"/>
          <w:i w:val="0"/>
          <w:iCs w:val="0"/>
          <w:noProof w:val="0"/>
          <w:sz w:val="24"/>
          <w:szCs w:val="24"/>
          <w:lang w:val="en-US"/>
        </w:rPr>
        <w:t xml:space="preserve"> - Consolidation</w:t>
      </w:r>
      <w:r w:rsidRPr="67B890B8" w:rsidR="3F949DD1">
        <w:rPr>
          <w:rFonts w:ascii="Calibri" w:hAnsi="Calibri" w:eastAsia="Calibri" w:cs="Calibri" w:asciiTheme="minorAscii" w:hAnsiTheme="minorAscii" w:eastAsiaTheme="minorAscii" w:cstheme="minorAscii"/>
          <w:b w:val="1"/>
          <w:bCs w:val="1"/>
          <w:i w:val="0"/>
          <w:iCs w:val="0"/>
          <w:noProof w:val="0"/>
          <w:sz w:val="24"/>
          <w:szCs w:val="24"/>
          <w:lang w:val="en-US"/>
        </w:rPr>
        <w:t>,</w:t>
      </w:r>
      <w:r w:rsidRPr="67B890B8" w:rsidR="3F949DD1">
        <w:rPr>
          <w:rFonts w:ascii="Calibri" w:hAnsi="Calibri" w:eastAsia="Calibri" w:cs="Calibri" w:asciiTheme="minorAscii" w:hAnsiTheme="minorAscii" w:eastAsiaTheme="minorAscii" w:cstheme="minorAscii"/>
          <w:b w:val="0"/>
          <w:bCs w:val="0"/>
          <w:i w:val="0"/>
          <w:iCs w:val="0"/>
          <w:noProof w:val="0"/>
          <w:sz w:val="24"/>
          <w:szCs w:val="24"/>
          <w:lang w:val="en-US"/>
        </w:rPr>
        <w:t xml:space="preserve"> and could rank at the bottom</w:t>
      </w:r>
    </w:p>
    <w:p w:rsidR="67B890B8" w:rsidP="67B890B8" w:rsidRDefault="67B890B8" w14:paraId="0E588C50" w14:textId="3FB6BB23">
      <w:pPr>
        <w:pStyle w:val="Normal"/>
        <w:spacing w:beforeAutospacing="on" w:afterAutospacing="on" w:line="240" w:lineRule="auto"/>
        <w:ind w:left="0"/>
        <w:rPr>
          <w:rFonts w:ascii="Calibri" w:hAnsi="Calibri" w:eastAsia="Calibri" w:cs="Calibri"/>
          <w:b w:val="1"/>
          <w:bCs w:val="1"/>
          <w:i w:val="0"/>
          <w:iCs w:val="0"/>
          <w:noProof w:val="0"/>
          <w:sz w:val="24"/>
          <w:szCs w:val="24"/>
          <w:lang w:val="en-US"/>
        </w:rPr>
      </w:pPr>
    </w:p>
    <w:p xmlns:wp14="http://schemas.microsoft.com/office/word/2010/wordml" w:rsidP="67B890B8" w14:paraId="429066CF" wp14:textId="3374F320">
      <w:pPr>
        <w:pStyle w:val="Normal"/>
        <w:spacing w:beforeAutospacing="on" w:after="160" w:afterAutospacing="on" w:line="240" w:lineRule="auto"/>
        <w:ind w:left="0"/>
        <w:rPr>
          <w:rFonts w:ascii="Calibri" w:hAnsi="Calibri" w:eastAsia="Calibri" w:cs="Calibri"/>
          <w:b w:val="1"/>
          <w:bCs w:val="1"/>
          <w:i w:val="0"/>
          <w:iCs w:val="0"/>
          <w:noProof w:val="0"/>
          <w:sz w:val="24"/>
          <w:szCs w:val="24"/>
          <w:lang w:val="en-US"/>
        </w:rPr>
      </w:pPr>
      <w:r w:rsidRPr="67B890B8" w:rsidR="260B3B40">
        <w:rPr>
          <w:rFonts w:ascii="Calibri" w:hAnsi="Calibri" w:eastAsia="Calibri" w:cs="Calibri"/>
          <w:b w:val="1"/>
          <w:bCs w:val="1"/>
          <w:i w:val="0"/>
          <w:iCs w:val="0"/>
          <w:noProof w:val="0"/>
          <w:sz w:val="24"/>
          <w:szCs w:val="24"/>
          <w:lang w:val="en-US"/>
        </w:rPr>
        <w:t>Wayfinders</w:t>
      </w:r>
      <w:r w:rsidRPr="67B890B8" w:rsidR="126FE792">
        <w:rPr>
          <w:rFonts w:ascii="Calibri" w:hAnsi="Calibri" w:eastAsia="Calibri" w:cs="Calibri"/>
          <w:b w:val="1"/>
          <w:bCs w:val="1"/>
          <w:i w:val="0"/>
          <w:iCs w:val="0"/>
          <w:noProof w:val="0"/>
          <w:sz w:val="24"/>
          <w:szCs w:val="24"/>
          <w:lang w:val="en-US"/>
        </w:rPr>
        <w:t xml:space="preserve"> – PSH – same project type – serving chronic</w:t>
      </w:r>
    </w:p>
    <w:p xmlns:wp14="http://schemas.microsoft.com/office/word/2010/wordml" w:rsidP="67B890B8" w14:paraId="54A3B00C" wp14:textId="55703097">
      <w:pPr>
        <w:pStyle w:val="Normal"/>
        <w:spacing w:beforeAutospacing="on" w:afterAutospacing="on" w:line="240" w:lineRule="auto"/>
        <w:ind w:left="0"/>
        <w:rPr>
          <w:rFonts w:ascii="Calibri" w:hAnsi="Calibri" w:eastAsia="Calibri" w:cs="Calibri"/>
          <w:b w:val="1"/>
          <w:bCs w:val="1"/>
          <w:i w:val="0"/>
          <w:iCs w:val="0"/>
          <w:noProof w:val="0"/>
          <w:sz w:val="24"/>
          <w:szCs w:val="24"/>
          <w:lang w:val="en-US"/>
        </w:rPr>
      </w:pPr>
    </w:p>
    <w:p xmlns:wp14="http://schemas.microsoft.com/office/word/2010/wordml" w:rsidP="67B890B8" w14:paraId="0489002C" wp14:textId="7E8BAEAC">
      <w:pPr>
        <w:pStyle w:val="ListParagraph"/>
        <w:numPr>
          <w:ilvl w:val="0"/>
          <w:numId w:val="7"/>
        </w:numPr>
        <w:spacing w:beforeAutospacing="on" w:afterAutospacing="on" w:line="240" w:lineRule="auto"/>
        <w:ind/>
        <w:rPr>
          <w:rFonts w:ascii="Symbol" w:hAnsi="Symbol" w:eastAsia="Symbol" w:cs="Symbol" w:asciiTheme="minorAscii" w:hAnsiTheme="minorAscii" w:eastAsiaTheme="minorAscii" w:cstheme="minorAscii"/>
          <w:b w:val="1"/>
          <w:bCs w:val="1"/>
          <w:i w:val="0"/>
          <w:iCs w:val="0"/>
          <w:noProof w:val="0"/>
          <w:sz w:val="24"/>
          <w:szCs w:val="24"/>
          <w:lang w:val="en-US"/>
        </w:rPr>
      </w:pPr>
      <w:r w:rsidRPr="67B890B8" w:rsidR="126FE792">
        <w:rPr>
          <w:rFonts w:ascii="Calibri" w:hAnsi="Calibri" w:eastAsia="Calibri" w:cs="Calibri"/>
          <w:b w:val="0"/>
          <w:bCs w:val="0"/>
          <w:i w:val="0"/>
          <w:iCs w:val="0"/>
          <w:noProof w:val="0"/>
          <w:sz w:val="24"/>
          <w:szCs w:val="24"/>
          <w:lang w:val="en-US"/>
        </w:rPr>
        <w:t xml:space="preserve">Likely looking at a SS line item to </w:t>
      </w:r>
      <w:proofErr w:type="gramStart"/>
      <w:r w:rsidRPr="67B890B8" w:rsidR="126FE792">
        <w:rPr>
          <w:rFonts w:ascii="Calibri" w:hAnsi="Calibri" w:eastAsia="Calibri" w:cs="Calibri"/>
          <w:b w:val="0"/>
          <w:bCs w:val="0"/>
          <w:i w:val="0"/>
          <w:iCs w:val="0"/>
          <w:noProof w:val="0"/>
          <w:sz w:val="24"/>
          <w:szCs w:val="24"/>
          <w:lang w:val="en-US"/>
        </w:rPr>
        <w:t>staff  with</w:t>
      </w:r>
      <w:proofErr w:type="gramEnd"/>
      <w:r w:rsidRPr="67B890B8" w:rsidR="126FE792">
        <w:rPr>
          <w:rFonts w:ascii="Calibri" w:hAnsi="Calibri" w:eastAsia="Calibri" w:cs="Calibri"/>
          <w:b w:val="0"/>
          <w:bCs w:val="0"/>
          <w:i w:val="0"/>
          <w:iCs w:val="0"/>
          <w:noProof w:val="0"/>
          <w:sz w:val="24"/>
          <w:szCs w:val="24"/>
          <w:lang w:val="en-US"/>
        </w:rPr>
        <w:t xml:space="preserve"> units</w:t>
      </w:r>
      <w:r w:rsidRPr="67B890B8" w:rsidR="1A8DC629">
        <w:rPr>
          <w:rFonts w:ascii="Calibri" w:hAnsi="Calibri" w:eastAsia="Calibri" w:cs="Calibri"/>
          <w:b w:val="0"/>
          <w:bCs w:val="0"/>
          <w:i w:val="0"/>
          <w:iCs w:val="0"/>
          <w:noProof w:val="0"/>
          <w:sz w:val="24"/>
          <w:szCs w:val="24"/>
          <w:lang w:val="en-US"/>
        </w:rPr>
        <w:t xml:space="preserve"> that are existing</w:t>
      </w:r>
      <w:r w:rsidRPr="67B890B8" w:rsidR="67063788">
        <w:rPr>
          <w:rFonts w:ascii="Calibri" w:hAnsi="Calibri" w:eastAsia="Calibri" w:cs="Calibri"/>
          <w:b w:val="0"/>
          <w:bCs w:val="0"/>
          <w:i w:val="0"/>
          <w:iCs w:val="0"/>
          <w:noProof w:val="0"/>
          <w:sz w:val="24"/>
          <w:szCs w:val="24"/>
          <w:lang w:val="en-US"/>
        </w:rPr>
        <w:t xml:space="preserve"> – </w:t>
      </w:r>
      <w:r w:rsidRPr="67B890B8" w:rsidR="67063788">
        <w:rPr>
          <w:rFonts w:ascii="Calibri" w:hAnsi="Calibri" w:eastAsia="Calibri" w:cs="Calibri"/>
          <w:b w:val="1"/>
          <w:bCs w:val="1"/>
          <w:i w:val="1"/>
          <w:iCs w:val="1"/>
          <w:noProof w:val="0"/>
          <w:color w:val="FF0000"/>
          <w:sz w:val="24"/>
          <w:szCs w:val="24"/>
          <w:lang w:val="en-US"/>
        </w:rPr>
        <w:t>see attachments.</w:t>
      </w:r>
    </w:p>
    <w:p xmlns:wp14="http://schemas.microsoft.com/office/word/2010/wordml" w:rsidP="67B890B8" w14:paraId="1BE11AA6" wp14:textId="78D2BB44">
      <w:pPr>
        <w:pStyle w:val="Normal"/>
        <w:spacing w:beforeAutospacing="on" w:afterAutospacing="on" w:line="240" w:lineRule="auto"/>
        <w:ind/>
        <w:rPr>
          <w:rFonts w:ascii="Calibri" w:hAnsi="Calibri" w:eastAsia="Calibri" w:cs="Calibri"/>
          <w:b w:val="0"/>
          <w:bCs w:val="0"/>
          <w:i w:val="0"/>
          <w:iCs w:val="0"/>
          <w:noProof w:val="0"/>
          <w:sz w:val="24"/>
          <w:szCs w:val="24"/>
          <w:lang w:val="en-US"/>
        </w:rPr>
      </w:pPr>
    </w:p>
    <w:p xmlns:wp14="http://schemas.microsoft.com/office/word/2010/wordml" w:rsidP="44979548" w14:paraId="4A722F65" wp14:textId="708DC0F5">
      <w:pPr>
        <w:pStyle w:val="ListParagraph"/>
        <w:numPr>
          <w:ilvl w:val="0"/>
          <w:numId w:val="16"/>
        </w:numPr>
        <w:spacing w:beforeAutospacing="on" w:afterAutospacing="on" w:line="240"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4979548" w:rsidR="047F5D53">
        <w:rPr>
          <w:rFonts w:ascii="Calibri" w:hAnsi="Calibri" w:eastAsia="Calibri" w:cs="Calibri" w:asciiTheme="minorAscii" w:hAnsiTheme="minorAscii" w:eastAsiaTheme="minorAscii" w:cstheme="minorAscii"/>
          <w:b w:val="0"/>
          <w:bCs w:val="0"/>
          <w:i w:val="0"/>
          <w:iCs w:val="0"/>
          <w:noProof w:val="0"/>
          <w:sz w:val="24"/>
          <w:szCs w:val="24"/>
          <w:lang w:val="en-US"/>
        </w:rPr>
        <w:t xml:space="preserve">Still determining the details: </w:t>
      </w:r>
      <w:r w:rsidRPr="44979548" w:rsidR="047F5D53">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If we use the funds to transition the existing Paradise Pond grant to include supportive services (for tenants at other properties in the Northampton portfolio) would we have to add the heath care component?  </w:t>
      </w:r>
    </w:p>
    <w:p xmlns:wp14="http://schemas.microsoft.com/office/word/2010/wordml" w:rsidP="44979548" w14:paraId="5A50D153" wp14:textId="4982B8DB">
      <w:pPr>
        <w:pStyle w:val="ListParagraph"/>
        <w:numPr>
          <w:ilvl w:val="1"/>
          <w:numId w:val="16"/>
        </w:numPr>
        <w:spacing w:beforeAutospacing="on" w:afterAutospacing="on" w:line="240" w:lineRule="auto"/>
        <w:ind/>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4979548" w:rsidR="047F5D5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I think that if we do it as a "New Project" - we would want to try to include the </w:t>
      </w:r>
      <w:proofErr w:type="gramStart"/>
      <w:r w:rsidRPr="44979548" w:rsidR="047F5D5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health care</w:t>
      </w:r>
      <w:proofErr w:type="gramEnd"/>
      <w:r w:rsidRPr="44979548" w:rsidR="047F5D5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 component and we could show leveraged housing, which would be great.  As you heard in the meeting, the committee may decide to support moving it to the bottom of the ranking chart even if it is a new project - however, we could also make it a project amount that works instead of just using the shelter plus care funding.</w:t>
      </w:r>
      <w:r>
        <w:br/>
      </w:r>
      <w:r w:rsidRPr="44979548" w:rsidR="047F5D5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 </w:t>
      </w:r>
    </w:p>
    <w:p xmlns:wp14="http://schemas.microsoft.com/office/word/2010/wordml" w:rsidP="44979548" w14:paraId="6E184A07" wp14:textId="5B7BDA4B">
      <w:pPr>
        <w:pStyle w:val="ListParagraph"/>
        <w:numPr>
          <w:ilvl w:val="0"/>
          <w:numId w:val="16"/>
        </w:numPr>
        <w:spacing w:beforeAutospacing="on" w:afterAutospacing="on" w:line="240" w:lineRule="auto"/>
        <w:ind/>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44979548" w:rsidR="047F5D53">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Under the same scenario, existing tenants in the other properties who receive supportive services would have to meet the “homeless” definition at move in, but not the chronic homelessness definition. However, any new move ins would have to meet the chronically homeless definition to receive </w:t>
      </w:r>
      <w:proofErr w:type="gramStart"/>
      <w:r w:rsidRPr="44979548" w:rsidR="047F5D53">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services</w:t>
      </w:r>
      <w:proofErr w:type="gramEnd"/>
      <w:r w:rsidRPr="44979548" w:rsidR="047F5D53">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right?</w:t>
      </w:r>
      <w:r w:rsidRPr="44979548" w:rsidR="047F5D5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 Yes.  If we do it as a PSH.  I don't think we can do it as an RRH, because it isn't vouchers, but units.</w:t>
      </w:r>
      <w:r w:rsidRPr="44979548" w:rsidR="047F5D53">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44979548" w:rsidR="047F5D5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this scenario gets tricky to have it be a SS across projects.  We couldn't really use this to support the current tenant is the existing PSH funded by the CoC - it would have to be outside of it, unless we want to increase the project that exists - as an expansion </w:t>
      </w:r>
      <w:proofErr w:type="spellStart"/>
      <w:r w:rsidRPr="44979548" w:rsidR="047F5D5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project..then</w:t>
      </w:r>
      <w:proofErr w:type="spellEnd"/>
      <w:r w:rsidRPr="44979548" w:rsidR="047F5D5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 increase the number of beds supported by this person - so this would NOT be a </w:t>
      </w:r>
      <w:proofErr w:type="gramStart"/>
      <w:r w:rsidRPr="44979548" w:rsidR="047F5D5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New</w:t>
      </w:r>
      <w:proofErr w:type="gramEnd"/>
      <w:r w:rsidRPr="44979548" w:rsidR="047F5D5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 project/would not need the health care component (but of course would welcome it). </w:t>
      </w:r>
      <w:r>
        <w:br/>
      </w:r>
    </w:p>
    <w:p xmlns:wp14="http://schemas.microsoft.com/office/word/2010/wordml" w:rsidP="44979548" w14:paraId="0100129B" wp14:textId="3C75374E">
      <w:pPr>
        <w:pStyle w:val="ListParagraph"/>
        <w:numPr>
          <w:ilvl w:val="0"/>
          <w:numId w:val="16"/>
        </w:numPr>
        <w:spacing w:beforeAutospacing="on" w:afterAutospacing="on" w:line="240" w:lineRule="auto"/>
        <w:ind/>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44979548" w:rsidR="047F5D53">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Any vacancies at Paradise would continue to be offered through CE, but I am not sure that will be the case at other properties (</w:t>
      </w:r>
      <w:proofErr w:type="gramStart"/>
      <w:r w:rsidRPr="44979548" w:rsidR="047F5D53">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depends</w:t>
      </w:r>
      <w:proofErr w:type="gramEnd"/>
      <w:r w:rsidRPr="44979548" w:rsidR="047F5D53">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on funding requirements) – will that be an issue? I know you said it would be for a new project, but I wasn’t sure about a transition project. - </w:t>
      </w:r>
      <w:r w:rsidRPr="44979548" w:rsidR="047F5D5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Yes, all Units funded by the CoC (even those that are not literally using CoC funding, but the SS staff are supporting them, MUST come from CE.</w:t>
      </w:r>
      <w:r>
        <w:br/>
      </w:r>
      <w:r w:rsidRPr="44979548" w:rsidR="047F5D5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 </w:t>
      </w:r>
      <w:r>
        <w:br/>
      </w:r>
    </w:p>
    <w:p w:rsidR="126FE792" w:rsidP="67B890B8" w:rsidRDefault="126FE792" w14:paraId="09C1560D" w14:textId="21DFB238">
      <w:pPr>
        <w:pStyle w:val="ListParagraph"/>
        <w:numPr>
          <w:ilvl w:val="6"/>
          <w:numId w:val="3"/>
        </w:numPr>
        <w:spacing w:beforeAutospacing="on" w:afterAutospacing="on" w:line="240" w:lineRule="auto"/>
        <w:rPr>
          <w:b w:val="0"/>
          <w:bCs w:val="0"/>
          <w:i w:val="0"/>
          <w:iCs w:val="0"/>
          <w:noProof w:val="0"/>
          <w:sz w:val="24"/>
          <w:szCs w:val="24"/>
          <w:lang w:val="en-US"/>
        </w:rPr>
      </w:pPr>
      <w:r w:rsidRPr="67B890B8" w:rsidR="126FE792">
        <w:rPr>
          <w:rFonts w:ascii="Calibri" w:hAnsi="Calibri" w:eastAsia="Calibri" w:cs="Calibri" w:asciiTheme="minorAscii" w:hAnsiTheme="minorAscii" w:eastAsiaTheme="minorAscii" w:cstheme="minorAscii"/>
          <w:b w:val="0"/>
          <w:bCs w:val="0"/>
          <w:i w:val="0"/>
          <w:iCs w:val="0"/>
          <w:noProof w:val="0"/>
          <w:sz w:val="24"/>
          <w:szCs w:val="24"/>
          <w:lang w:val="en-US"/>
        </w:rPr>
        <w:t>Ranks lower, most years</w:t>
      </w:r>
    </w:p>
    <w:p w:rsidR="126FE792" w:rsidP="44979548" w:rsidRDefault="126FE792" w14:paraId="5454E4E9" w14:textId="6BC9446A">
      <w:pPr>
        <w:pStyle w:val="ListParagraph"/>
        <w:numPr>
          <w:ilvl w:val="6"/>
          <w:numId w:val="3"/>
        </w:numPr>
        <w:spacing w:beforeAutospacing="on" w:afterAutospacing="on" w:line="240" w:lineRule="auto"/>
        <w:rPr>
          <w:b w:val="0"/>
          <w:bCs w:val="0"/>
          <w:i w:val="0"/>
          <w:iCs w:val="0"/>
          <w:noProof w:val="0"/>
          <w:sz w:val="24"/>
          <w:szCs w:val="24"/>
          <w:lang w:val="en-US"/>
        </w:rPr>
      </w:pPr>
      <w:r w:rsidRPr="44979548" w:rsidR="126FE792">
        <w:rPr>
          <w:rFonts w:ascii="Calibri" w:hAnsi="Calibri" w:eastAsia="Calibri" w:cs="Calibri" w:asciiTheme="minorAscii" w:hAnsiTheme="minorAscii" w:eastAsiaTheme="minorAscii" w:cstheme="minorAscii"/>
          <w:b w:val="0"/>
          <w:bCs w:val="0"/>
          <w:i w:val="0"/>
          <w:iCs w:val="0"/>
          <w:noProof w:val="0"/>
          <w:sz w:val="24"/>
          <w:szCs w:val="24"/>
          <w:lang w:val="en-US"/>
        </w:rPr>
        <w:t>Program struggles with demonstrating SS, though this would provide that funding</w:t>
      </w:r>
      <w:r w:rsidRPr="44979548" w:rsidR="06ED8051">
        <w:rPr>
          <w:rFonts w:ascii="Calibri" w:hAnsi="Calibri" w:eastAsia="Calibri" w:cs="Calibri" w:asciiTheme="minorAscii" w:hAnsiTheme="minorAscii" w:eastAsiaTheme="minorAscii" w:cstheme="minorAscii"/>
          <w:b w:val="0"/>
          <w:bCs w:val="0"/>
          <w:i w:val="0"/>
          <w:iCs w:val="0"/>
          <w:noProof w:val="0"/>
          <w:sz w:val="24"/>
          <w:szCs w:val="24"/>
          <w:lang w:val="en-US"/>
        </w:rPr>
        <w:t xml:space="preserve"> and with Deb moving to get this up and </w:t>
      </w:r>
      <w:proofErr w:type="spellStart"/>
      <w:r w:rsidRPr="44979548" w:rsidR="06ED8051">
        <w:rPr>
          <w:rFonts w:ascii="Calibri" w:hAnsi="Calibri" w:eastAsia="Calibri" w:cs="Calibri" w:asciiTheme="minorAscii" w:hAnsiTheme="minorAscii" w:eastAsiaTheme="minorAscii" w:cstheme="minorAscii"/>
          <w:b w:val="0"/>
          <w:bCs w:val="0"/>
          <w:i w:val="0"/>
          <w:iCs w:val="0"/>
          <w:noProof w:val="0"/>
          <w:sz w:val="24"/>
          <w:szCs w:val="24"/>
          <w:lang w:val="en-US"/>
        </w:rPr>
        <w:t>running</w:t>
      </w:r>
      <w:r w:rsidRPr="44979548" w:rsidR="638EBA62">
        <w:rPr>
          <w:rFonts w:ascii="Calibri" w:hAnsi="Calibri" w:eastAsia="Calibri" w:cs="Calibri" w:asciiTheme="minorAscii" w:hAnsiTheme="minorAscii" w:eastAsiaTheme="minorAscii" w:cstheme="minorAscii"/>
          <w:b w:val="0"/>
          <w:bCs w:val="0"/>
          <w:i w:val="0"/>
          <w:iCs w:val="0"/>
          <w:noProof w:val="0"/>
          <w:sz w:val="24"/>
          <w:szCs w:val="24"/>
          <w:lang w:val="en-US"/>
        </w:rPr>
        <w:t>..could</w:t>
      </w:r>
      <w:proofErr w:type="spellEnd"/>
      <w:r w:rsidRPr="44979548" w:rsidR="638EBA62">
        <w:rPr>
          <w:rFonts w:ascii="Calibri" w:hAnsi="Calibri" w:eastAsia="Calibri" w:cs="Calibri" w:asciiTheme="minorAscii" w:hAnsiTheme="minorAscii" w:eastAsiaTheme="minorAscii" w:cstheme="minorAscii"/>
          <w:b w:val="0"/>
          <w:bCs w:val="0"/>
          <w:i w:val="0"/>
          <w:iCs w:val="0"/>
          <w:noProof w:val="0"/>
          <w:sz w:val="24"/>
          <w:szCs w:val="24"/>
          <w:lang w:val="en-US"/>
        </w:rPr>
        <w:t xml:space="preserve"> be well supported.</w:t>
      </w:r>
      <w:r w:rsidRPr="44979548" w:rsidR="06ED8051">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p>
    <w:p w:rsidR="126FE792" w:rsidP="67B890B8" w:rsidRDefault="126FE792" w14:paraId="0ECED28F" w14:textId="65A4C48F">
      <w:pPr>
        <w:pStyle w:val="ListParagraph"/>
        <w:numPr>
          <w:ilvl w:val="6"/>
          <w:numId w:val="3"/>
        </w:numPr>
        <w:spacing w:beforeAutospacing="on" w:afterAutospacing="on" w:line="240" w:lineRule="auto"/>
        <w:rPr>
          <w:b w:val="0"/>
          <w:bCs w:val="0"/>
          <w:i w:val="0"/>
          <w:iCs w:val="0"/>
          <w:noProof w:val="0"/>
          <w:sz w:val="24"/>
          <w:szCs w:val="24"/>
          <w:lang w:val="en-US"/>
        </w:rPr>
      </w:pPr>
      <w:r w:rsidRPr="67B890B8" w:rsidR="126FE792">
        <w:rPr>
          <w:rFonts w:ascii="Calibri" w:hAnsi="Calibri" w:eastAsia="Calibri" w:cs="Calibri" w:asciiTheme="minorAscii" w:hAnsiTheme="minorAscii" w:eastAsiaTheme="minorAscii" w:cstheme="minorAscii"/>
          <w:b w:val="0"/>
          <w:bCs w:val="0"/>
          <w:i w:val="0"/>
          <w:iCs w:val="0"/>
          <w:noProof w:val="0"/>
          <w:sz w:val="24"/>
          <w:szCs w:val="24"/>
          <w:lang w:val="en-US"/>
        </w:rPr>
        <w:t>Excellent work on racial equity efforts</w:t>
      </w:r>
    </w:p>
    <w:p w:rsidR="126FE792" w:rsidP="67B890B8" w:rsidRDefault="126FE792" w14:paraId="4352A90D" w14:textId="689C163E">
      <w:pPr>
        <w:pStyle w:val="ListParagraph"/>
        <w:numPr>
          <w:ilvl w:val="6"/>
          <w:numId w:val="3"/>
        </w:numPr>
        <w:spacing w:beforeAutospacing="on" w:afterAutospacing="on" w:line="240" w:lineRule="auto"/>
        <w:rPr>
          <w:b w:val="0"/>
          <w:bCs w:val="0"/>
          <w:i w:val="0"/>
          <w:iCs w:val="0"/>
          <w:noProof w:val="0"/>
          <w:sz w:val="24"/>
          <w:szCs w:val="24"/>
          <w:lang w:val="en-US"/>
        </w:rPr>
      </w:pPr>
      <w:r w:rsidRPr="67B890B8" w:rsidR="126FE792">
        <w:rPr>
          <w:rFonts w:ascii="Calibri" w:hAnsi="Calibri" w:eastAsia="Calibri" w:cs="Calibri" w:asciiTheme="minorAscii" w:hAnsiTheme="minorAscii" w:eastAsiaTheme="minorAscii" w:cstheme="minorAscii"/>
          <w:b w:val="0"/>
          <w:bCs w:val="0"/>
          <w:i w:val="0"/>
          <w:iCs w:val="0"/>
          <w:noProof w:val="0"/>
          <w:sz w:val="24"/>
          <w:szCs w:val="24"/>
          <w:lang w:val="en-US"/>
        </w:rPr>
        <w:t>Funds remain in Hampshire County</w:t>
      </w:r>
    </w:p>
    <w:p w:rsidR="06FA25F0" w:rsidP="67B890B8" w:rsidRDefault="06FA25F0" w14:paraId="222F1C66" w14:textId="0A45E216">
      <w:pPr>
        <w:pStyle w:val="ListParagraph"/>
        <w:numPr>
          <w:ilvl w:val="6"/>
          <w:numId w:val="3"/>
        </w:numPr>
        <w:spacing w:beforeAutospacing="on" w:afterAutospacing="on"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67B890B8" w:rsidR="06FA25F0">
        <w:rPr>
          <w:rFonts w:ascii="Calibri" w:hAnsi="Calibri" w:eastAsia="Calibri" w:cs="Calibri"/>
          <w:b w:val="0"/>
          <w:bCs w:val="0"/>
          <w:i w:val="0"/>
          <w:iCs w:val="0"/>
          <w:noProof w:val="0"/>
          <w:sz w:val="24"/>
          <w:szCs w:val="24"/>
          <w:lang w:val="en-US"/>
        </w:rPr>
        <w:t>Concerns re: being new units (can’t create a project to serve already housed folks – unfortunately)</w:t>
      </w:r>
    </w:p>
    <w:p w:rsidR="67B890B8" w:rsidP="67B890B8" w:rsidRDefault="67B890B8" w14:paraId="56EA21C6" w14:textId="1E71FFDF">
      <w:pPr>
        <w:pStyle w:val="Normal"/>
        <w:spacing w:beforeAutospacing="on" w:afterAutospacing="on" w:line="240" w:lineRule="auto"/>
        <w:ind w:left="3600"/>
        <w:rPr>
          <w:rFonts w:ascii="Calibri" w:hAnsi="Calibri" w:eastAsia="Calibri" w:cs="Calibri" w:asciiTheme="minorAscii" w:hAnsiTheme="minorAscii" w:eastAsiaTheme="minorAscii" w:cstheme="minorAscii"/>
          <w:b w:val="0"/>
          <w:bCs w:val="0"/>
          <w:i w:val="0"/>
          <w:iCs w:val="0"/>
          <w:noProof w:val="0"/>
          <w:sz w:val="24"/>
          <w:szCs w:val="24"/>
          <w:lang w:val="en-US"/>
        </w:rPr>
      </w:pPr>
    </w:p>
    <w:p w:rsidR="126FE792" w:rsidP="44979548" w:rsidRDefault="126FE792" w14:paraId="4A3C7314" w14:textId="1F381F05">
      <w:pPr>
        <w:pStyle w:val="ListParagraph"/>
        <w:numPr>
          <w:ilvl w:val="3"/>
          <w:numId w:val="5"/>
        </w:numPr>
        <w:bidi w:val="0"/>
        <w:spacing w:beforeAutospacing="on" w:afterAutospacing="on" w:line="240" w:lineRule="auto"/>
        <w:ind w:left="2880" w:right="0" w:hanging="360"/>
        <w:jc w:val="left"/>
        <w:rPr>
          <w:rFonts w:ascii="Calibri" w:hAnsi="Calibri" w:eastAsia="Calibri" w:cs="Calibri" w:asciiTheme="minorAscii" w:hAnsiTheme="minorAscii" w:eastAsiaTheme="minorAscii" w:cstheme="minorAscii"/>
          <w:b w:val="0"/>
          <w:bCs w:val="0"/>
          <w:i w:val="0"/>
          <w:iCs w:val="0"/>
          <w:noProof w:val="0"/>
          <w:sz w:val="24"/>
          <w:szCs w:val="24"/>
          <w:lang w:val="en-US"/>
        </w:rPr>
      </w:pPr>
      <w:r w:rsidRPr="44979548" w:rsidR="126FE792">
        <w:rPr>
          <w:rFonts w:ascii="Calibri" w:hAnsi="Calibri" w:eastAsia="Calibri" w:cs="Calibri" w:asciiTheme="minorAscii" w:hAnsiTheme="minorAscii" w:eastAsiaTheme="minorAscii" w:cstheme="minorAscii"/>
          <w:b w:val="0"/>
          <w:bCs w:val="0"/>
          <w:i w:val="0"/>
          <w:iCs w:val="0"/>
          <w:noProof w:val="0"/>
          <w:sz w:val="24"/>
          <w:szCs w:val="24"/>
          <w:lang w:val="en-US"/>
        </w:rPr>
        <w:t xml:space="preserve">Could apply as a new project </w:t>
      </w:r>
      <w:r w:rsidRPr="44979548" w:rsidR="126FE792">
        <w:rPr>
          <w:rFonts w:ascii="Calibri" w:hAnsi="Calibri" w:eastAsia="Calibri" w:cs="Calibri" w:asciiTheme="minorAscii" w:hAnsiTheme="minorAscii" w:eastAsiaTheme="minorAscii" w:cstheme="minorAscii"/>
          <w:b w:val="1"/>
          <w:bCs w:val="1"/>
          <w:i w:val="0"/>
          <w:iCs w:val="0"/>
          <w:noProof w:val="0"/>
          <w:sz w:val="24"/>
          <w:szCs w:val="24"/>
          <w:lang w:val="en-US"/>
        </w:rPr>
        <w:t xml:space="preserve">– </w:t>
      </w:r>
      <w:r w:rsidRPr="44979548" w:rsidR="375B6370">
        <w:rPr>
          <w:rFonts w:ascii="Calibri" w:hAnsi="Calibri" w:eastAsia="Calibri" w:cs="Calibri" w:asciiTheme="minorAscii" w:hAnsiTheme="minorAscii" w:eastAsiaTheme="minorAscii" w:cstheme="minorAscii"/>
          <w:b w:val="1"/>
          <w:bCs w:val="1"/>
          <w:i w:val="0"/>
          <w:iCs w:val="0"/>
          <w:noProof w:val="0"/>
          <w:sz w:val="24"/>
          <w:szCs w:val="24"/>
          <w:lang w:val="en-US"/>
        </w:rPr>
        <w:t xml:space="preserve">Expansion </w:t>
      </w:r>
      <w:r w:rsidRPr="44979548" w:rsidR="375B6370">
        <w:rPr>
          <w:rFonts w:ascii="Calibri" w:hAnsi="Calibri" w:eastAsia="Calibri" w:cs="Calibri" w:asciiTheme="minorAscii" w:hAnsiTheme="minorAscii" w:eastAsiaTheme="minorAscii" w:cstheme="minorAscii"/>
          <w:b w:val="0"/>
          <w:bCs w:val="0"/>
          <w:i w:val="0"/>
          <w:iCs w:val="0"/>
          <w:noProof w:val="0"/>
          <w:sz w:val="24"/>
          <w:szCs w:val="24"/>
          <w:lang w:val="en-US"/>
        </w:rPr>
        <w:t>-</w:t>
      </w:r>
      <w:r w:rsidRPr="44979548" w:rsidR="375B6370">
        <w:rPr>
          <w:rFonts w:ascii="Calibri" w:hAnsi="Calibri" w:eastAsia="Calibri" w:cs="Calibri" w:asciiTheme="minorAscii" w:hAnsiTheme="minorAscii" w:eastAsiaTheme="minorAscii" w:cstheme="minorAscii"/>
          <w:b w:val="0"/>
          <w:bCs w:val="0"/>
          <w:i w:val="0"/>
          <w:iCs w:val="0"/>
          <w:noProof w:val="0"/>
          <w:color w:val="4472C4" w:themeColor="accent1" w:themeTint="FF" w:themeShade="FF"/>
          <w:sz w:val="24"/>
          <w:szCs w:val="24"/>
          <w:lang w:val="en-US"/>
        </w:rPr>
        <w:t xml:space="preserve"> </w:t>
      </w:r>
      <w:r w:rsidRPr="44979548" w:rsidR="126FE792">
        <w:rPr>
          <w:rFonts w:ascii="Calibri" w:hAnsi="Calibri" w:eastAsia="Calibri" w:cs="Calibri" w:asciiTheme="minorAscii" w:hAnsiTheme="minorAscii" w:eastAsiaTheme="minorAscii" w:cstheme="minorAscii"/>
          <w:b w:val="0"/>
          <w:bCs w:val="0"/>
          <w:i w:val="0"/>
          <w:iCs w:val="0"/>
          <w:noProof w:val="0"/>
          <w:color w:val="4472C4" w:themeColor="accent1" w:themeTint="FF" w:themeShade="FF"/>
          <w:sz w:val="24"/>
          <w:szCs w:val="24"/>
          <w:lang w:val="en-US"/>
        </w:rPr>
        <w:t>Unit leveraging</w:t>
      </w:r>
      <w:r w:rsidRPr="44979548" w:rsidR="126FE792">
        <w:rPr>
          <w:rFonts w:ascii="Calibri" w:hAnsi="Calibri" w:eastAsia="Calibri" w:cs="Calibri" w:asciiTheme="minorAscii" w:hAnsiTheme="minorAscii" w:eastAsiaTheme="minorAscii" w:cstheme="minorAscii"/>
          <w:b w:val="0"/>
          <w:bCs w:val="0"/>
          <w:i w:val="0"/>
          <w:iCs w:val="0"/>
          <w:noProof w:val="0"/>
          <w:sz w:val="24"/>
          <w:szCs w:val="24"/>
          <w:lang w:val="en-US"/>
        </w:rPr>
        <w:t>– would likely need to rank at the top (but MIGHT get 10 additional points for unit resource leveraging</w:t>
      </w:r>
      <w:r w:rsidRPr="44979548" w:rsidR="73720372">
        <w:rPr>
          <w:rFonts w:ascii="Calibri" w:hAnsi="Calibri" w:eastAsia="Calibri" w:cs="Calibri" w:asciiTheme="minorAscii" w:hAnsiTheme="minorAscii" w:eastAsiaTheme="minorAscii" w:cstheme="minorAscii"/>
          <w:b w:val="0"/>
          <w:bCs w:val="0"/>
          <w:i w:val="0"/>
          <w:iCs w:val="0"/>
          <w:noProof w:val="0"/>
          <w:sz w:val="24"/>
          <w:szCs w:val="24"/>
          <w:lang w:val="en-US"/>
        </w:rPr>
        <w:t>)</w:t>
      </w:r>
    </w:p>
    <w:p w:rsidR="126FE792" w:rsidP="67B890B8" w:rsidRDefault="126FE792" w14:paraId="566F7A38" w14:textId="52EEEE39">
      <w:pPr>
        <w:pStyle w:val="ListParagraph"/>
        <w:numPr>
          <w:ilvl w:val="3"/>
          <w:numId w:val="5"/>
        </w:numPr>
        <w:spacing w:beforeAutospacing="on" w:afterAutospacing="on" w:line="240" w:lineRule="auto"/>
        <w:rPr>
          <w:b w:val="0"/>
          <w:bCs w:val="0"/>
          <w:i w:val="0"/>
          <w:iCs w:val="0"/>
          <w:noProof w:val="0"/>
          <w:sz w:val="24"/>
          <w:szCs w:val="24"/>
          <w:lang w:val="en-US"/>
        </w:rPr>
      </w:pPr>
      <w:r w:rsidRPr="67B890B8" w:rsidR="126FE792">
        <w:rPr>
          <w:rFonts w:ascii="Calibri" w:hAnsi="Calibri" w:eastAsia="Calibri" w:cs="Calibri" w:asciiTheme="minorAscii" w:hAnsiTheme="minorAscii" w:eastAsiaTheme="minorAscii" w:cstheme="minorAscii"/>
          <w:b w:val="1"/>
          <w:bCs w:val="1"/>
          <w:i w:val="0"/>
          <w:iCs w:val="0"/>
          <w:noProof w:val="0"/>
          <w:sz w:val="24"/>
          <w:szCs w:val="24"/>
          <w:lang w:val="en-US"/>
        </w:rPr>
        <w:t xml:space="preserve"> OR Renewal project</w:t>
      </w:r>
      <w:r w:rsidRPr="67B890B8" w:rsidR="169DBF06">
        <w:rPr>
          <w:rFonts w:ascii="Calibri" w:hAnsi="Calibri" w:eastAsia="Calibri" w:cs="Calibri" w:asciiTheme="minorAscii" w:hAnsiTheme="minorAscii" w:eastAsiaTheme="minorAscii" w:cstheme="minorAscii"/>
          <w:b w:val="1"/>
          <w:bCs w:val="1"/>
          <w:i w:val="0"/>
          <w:iCs w:val="0"/>
          <w:noProof w:val="0"/>
          <w:sz w:val="24"/>
          <w:szCs w:val="24"/>
          <w:lang w:val="en-US"/>
        </w:rPr>
        <w:t xml:space="preserve"> – Consolidation - </w:t>
      </w:r>
      <w:r w:rsidRPr="67B890B8" w:rsidR="126FE792">
        <w:rPr>
          <w:rFonts w:ascii="Calibri" w:hAnsi="Calibri" w:eastAsia="Calibri" w:cs="Calibri" w:asciiTheme="minorAscii" w:hAnsiTheme="minorAscii" w:eastAsiaTheme="minorAscii" w:cstheme="minorAscii"/>
          <w:b w:val="0"/>
          <w:bCs w:val="0"/>
          <w:i w:val="0"/>
          <w:iCs w:val="0"/>
          <w:noProof w:val="0"/>
          <w:sz w:val="24"/>
          <w:szCs w:val="24"/>
          <w:lang w:val="en-US"/>
        </w:rPr>
        <w:t>and could rank at the bottom</w:t>
      </w:r>
    </w:p>
    <w:p w:rsidR="21F282FB" w:rsidP="67B890B8" w:rsidRDefault="21F282FB" w14:paraId="7DB2AFA6" w14:textId="20ADCB21">
      <w:pPr>
        <w:pStyle w:val="ListParagraph"/>
        <w:numPr>
          <w:ilvl w:val="4"/>
          <w:numId w:val="5"/>
        </w:numPr>
        <w:spacing w:beforeAutospacing="on" w:afterAutospacing="on" w:line="240" w:lineRule="auto"/>
        <w:rPr>
          <w:b w:val="0"/>
          <w:bCs w:val="0"/>
          <w:i w:val="0"/>
          <w:iCs w:val="0"/>
          <w:noProof w:val="0"/>
          <w:sz w:val="24"/>
          <w:szCs w:val="24"/>
          <w:lang w:val="en-US"/>
        </w:rPr>
      </w:pPr>
      <w:r w:rsidRPr="67B890B8" w:rsidR="21F282FB">
        <w:rPr>
          <w:rFonts w:ascii="Calibri" w:hAnsi="Calibri" w:eastAsia="Calibri" w:cs="Calibri" w:asciiTheme="minorAscii" w:hAnsiTheme="minorAscii" w:eastAsiaTheme="minorAscii" w:cstheme="minorAscii"/>
          <w:b w:val="0"/>
          <w:bCs w:val="0"/>
          <w:i w:val="0"/>
          <w:iCs w:val="0"/>
          <w:noProof w:val="0"/>
          <w:sz w:val="24"/>
          <w:szCs w:val="24"/>
          <w:lang w:val="en-US"/>
        </w:rPr>
        <w:t xml:space="preserve">Either </w:t>
      </w:r>
      <w:proofErr w:type="gramStart"/>
      <w:r w:rsidRPr="67B890B8" w:rsidR="21F282FB">
        <w:rPr>
          <w:rFonts w:ascii="Calibri" w:hAnsi="Calibri" w:eastAsia="Calibri" w:cs="Calibri" w:asciiTheme="minorAscii" w:hAnsiTheme="minorAscii" w:eastAsiaTheme="minorAscii" w:cstheme="minorAscii"/>
          <w:b w:val="0"/>
          <w:bCs w:val="0"/>
          <w:i w:val="0"/>
          <w:iCs w:val="0"/>
          <w:noProof w:val="0"/>
          <w:sz w:val="24"/>
          <w:szCs w:val="24"/>
          <w:lang w:val="en-US"/>
        </w:rPr>
        <w:t>it’s</w:t>
      </w:r>
      <w:proofErr w:type="gramEnd"/>
      <w:r w:rsidRPr="67B890B8" w:rsidR="21F282FB">
        <w:rPr>
          <w:rFonts w:ascii="Calibri" w:hAnsi="Calibri" w:eastAsia="Calibri" w:cs="Calibri" w:asciiTheme="minorAscii" w:hAnsiTheme="minorAscii" w:eastAsiaTheme="minorAscii" w:cstheme="minorAscii"/>
          <w:b w:val="0"/>
          <w:bCs w:val="0"/>
          <w:i w:val="0"/>
          <w:iCs w:val="0"/>
          <w:noProof w:val="0"/>
          <w:sz w:val="24"/>
          <w:szCs w:val="24"/>
          <w:lang w:val="en-US"/>
        </w:rPr>
        <w:t xml:space="preserve"> own project</w:t>
      </w:r>
      <w:r w:rsidRPr="67B890B8" w:rsidR="244A82AD">
        <w:rPr>
          <w:rFonts w:ascii="Calibri" w:hAnsi="Calibri" w:eastAsia="Calibri" w:cs="Calibri" w:asciiTheme="minorAscii" w:hAnsiTheme="minorAscii" w:eastAsiaTheme="minorAscii" w:cstheme="minorAscii"/>
          <w:b w:val="0"/>
          <w:bCs w:val="0"/>
          <w:i w:val="0"/>
          <w:iCs w:val="0"/>
          <w:noProof w:val="0"/>
          <w:sz w:val="24"/>
          <w:szCs w:val="24"/>
          <w:lang w:val="en-US"/>
        </w:rPr>
        <w:t xml:space="preserve"> and we are consolidating two very similar projects</w:t>
      </w:r>
      <w:r w:rsidRPr="67B890B8" w:rsidR="21F282FB">
        <w:rPr>
          <w:rFonts w:ascii="Calibri" w:hAnsi="Calibri" w:eastAsia="Calibri" w:cs="Calibri" w:asciiTheme="minorAscii" w:hAnsiTheme="minorAscii" w:eastAsiaTheme="minorAscii" w:cstheme="minorAscii"/>
          <w:b w:val="0"/>
          <w:bCs w:val="0"/>
          <w:i w:val="0"/>
          <w:iCs w:val="0"/>
          <w:noProof w:val="0"/>
          <w:sz w:val="24"/>
          <w:szCs w:val="24"/>
          <w:lang w:val="en-US"/>
        </w:rPr>
        <w:t>, which we would likely do as a consolidation project.</w:t>
      </w:r>
    </w:p>
    <w:p w:rsidR="67B890B8" w:rsidP="67B890B8" w:rsidRDefault="67B890B8" w14:paraId="03FDF80E" w14:textId="6D845132">
      <w:pPr>
        <w:pStyle w:val="Normal"/>
        <w:spacing w:beforeAutospacing="on" w:afterAutospacing="on" w:line="240" w:lineRule="auto"/>
        <w:ind w:right="36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345EC424" w:rsidP="67B890B8" w:rsidRDefault="345EC424" w14:paraId="414FA8C7" w14:textId="6EFC3BFC">
      <w:pPr>
        <w:pStyle w:val="Normal"/>
        <w:rPr>
          <w:b w:val="1"/>
          <w:bCs w:val="1"/>
          <w:u w:val="single"/>
        </w:rPr>
      </w:pPr>
      <w:r w:rsidRPr="67B890B8" w:rsidR="345EC424">
        <w:rPr>
          <w:b w:val="1"/>
          <w:bCs w:val="1"/>
        </w:rPr>
        <w:t xml:space="preserve"> </w:t>
      </w:r>
      <w:r w:rsidRPr="67B890B8" w:rsidR="345EC424">
        <w:rPr>
          <w:b w:val="1"/>
          <w:bCs w:val="1"/>
          <w:u w:val="single"/>
        </w:rPr>
        <w:t>committee</w:t>
      </w:r>
      <w:r w:rsidRPr="67B890B8" w:rsidR="06415F47">
        <w:rPr>
          <w:b w:val="1"/>
          <w:bCs w:val="1"/>
          <w:u w:val="single"/>
        </w:rPr>
        <w:t xml:space="preserve"> discussion and</w:t>
      </w:r>
      <w:r w:rsidRPr="67B890B8" w:rsidR="0470C0BF">
        <w:rPr>
          <w:b w:val="1"/>
          <w:bCs w:val="1"/>
          <w:u w:val="single"/>
        </w:rPr>
        <w:t xml:space="preserve"> </w:t>
      </w:r>
      <w:r w:rsidRPr="67B890B8" w:rsidR="345EC424">
        <w:rPr>
          <w:b w:val="1"/>
          <w:bCs w:val="1"/>
          <w:u w:val="single"/>
        </w:rPr>
        <w:t>vote</w:t>
      </w:r>
    </w:p>
    <w:p w:rsidR="4EF60B45" w:rsidP="44979548" w:rsidRDefault="4EF60B45" w14:paraId="188AEFCB" w14:textId="1A19BF95">
      <w:pPr>
        <w:pStyle w:val="Normal"/>
        <w:ind w:left="0"/>
        <w:rPr>
          <w:color w:val="auto"/>
        </w:rPr>
      </w:pPr>
      <w:r w:rsidRPr="44979548" w:rsidR="4EF60B45">
        <w:rPr>
          <w:color w:val="auto"/>
        </w:rPr>
        <w:t>Questions</w:t>
      </w:r>
      <w:r w:rsidRPr="44979548" w:rsidR="4EF60B45">
        <w:rPr>
          <w:color w:val="auto"/>
        </w:rPr>
        <w:t xml:space="preserve">:  </w:t>
      </w:r>
    </w:p>
    <w:p w:rsidR="512CCB43" w:rsidP="44979548" w:rsidRDefault="512CCB43" w14:paraId="17A0A414" w14:textId="7738FF27">
      <w:pPr>
        <w:pStyle w:val="ListParagraph"/>
        <w:numPr>
          <w:ilvl w:val="0"/>
          <w:numId w:val="19"/>
        </w:numPr>
        <w:rPr>
          <w:rFonts w:ascii="Calibri" w:hAnsi="Calibri" w:eastAsia="Calibri" w:cs="Calibri" w:asciiTheme="minorAscii" w:hAnsiTheme="minorAscii" w:eastAsiaTheme="minorAscii" w:cstheme="minorAscii"/>
          <w:color w:val="000000" w:themeColor="text1" w:themeTint="FF" w:themeShade="FF"/>
          <w:sz w:val="22"/>
          <w:szCs w:val="22"/>
        </w:rPr>
      </w:pPr>
      <w:r w:rsidRPr="44979548" w:rsidR="512CCB43">
        <w:rPr>
          <w:color w:val="auto"/>
        </w:rPr>
        <w:t xml:space="preserve">For FY21, </w:t>
      </w:r>
      <w:r w:rsidRPr="44979548" w:rsidR="4EF60B45">
        <w:rPr>
          <w:color w:val="auto"/>
        </w:rPr>
        <w:t xml:space="preserve">How much funding is in what part of the region?  How many units are in each county? </w:t>
      </w:r>
    </w:p>
    <w:p w:rsidR="5E3B20B3" w:rsidP="44979548" w:rsidRDefault="5E3B20B3" w14:paraId="5FF09238" w14:textId="078CD7DB">
      <w:pPr>
        <w:pStyle w:val="ListParagraph"/>
        <w:numPr>
          <w:ilvl w:val="2"/>
          <w:numId w:val="19"/>
        </w:numPr>
        <w:rPr>
          <w:color w:val="000000" w:themeColor="text1" w:themeTint="FF" w:themeShade="FF"/>
          <w:sz w:val="22"/>
          <w:szCs w:val="22"/>
        </w:rPr>
      </w:pPr>
      <w:r w:rsidRPr="44979548" w:rsidR="5E3B20B3">
        <w:rPr>
          <w:color w:val="auto"/>
        </w:rPr>
        <w:t>Below includes total funding/including CoC CAPV grants for administration.</w:t>
      </w:r>
    </w:p>
    <w:p w:rsidR="0BF3AFAC" w:rsidP="44979548" w:rsidRDefault="0BF3AFAC" w14:paraId="50DC53DE" w14:textId="647E6418">
      <w:pPr>
        <w:pStyle w:val="ListParagraph"/>
        <w:numPr>
          <w:ilvl w:val="3"/>
          <w:numId w:val="19"/>
        </w:numPr>
        <w:rPr>
          <w:color w:val="4472C4" w:themeColor="accent1" w:themeTint="FF" w:themeShade="FF"/>
          <w:sz w:val="22"/>
          <w:szCs w:val="22"/>
        </w:rPr>
      </w:pPr>
      <w:r w:rsidRPr="44979548" w:rsidR="0BF3AFAC">
        <w:rPr>
          <w:color w:val="4472C4" w:themeColor="accent1" w:themeTint="FF" w:themeShade="FF"/>
        </w:rPr>
        <w:t>Berkshires –</w:t>
      </w:r>
      <w:r w:rsidRPr="44979548" w:rsidR="0BF3AFAC">
        <w:rPr>
          <w:b w:val="1"/>
          <w:bCs w:val="1"/>
          <w:color w:val="4472C4" w:themeColor="accent1" w:themeTint="FF" w:themeShade="FF"/>
        </w:rPr>
        <w:t xml:space="preserve"> $6</w:t>
      </w:r>
      <w:r w:rsidRPr="44979548" w:rsidR="0446E03B">
        <w:rPr>
          <w:b w:val="1"/>
          <w:bCs w:val="1"/>
          <w:color w:val="4472C4" w:themeColor="accent1" w:themeTint="FF" w:themeShade="FF"/>
        </w:rPr>
        <w:t>7</w:t>
      </w:r>
      <w:r w:rsidRPr="44979548" w:rsidR="0BF3AFAC">
        <w:rPr>
          <w:b w:val="1"/>
          <w:bCs w:val="1"/>
          <w:color w:val="4472C4" w:themeColor="accent1" w:themeTint="FF" w:themeShade="FF"/>
        </w:rPr>
        <w:t>7</w:t>
      </w:r>
      <w:r w:rsidRPr="44979548" w:rsidR="09405619">
        <w:rPr>
          <w:b w:val="1"/>
          <w:bCs w:val="1"/>
          <w:color w:val="4472C4" w:themeColor="accent1" w:themeTint="FF" w:themeShade="FF"/>
        </w:rPr>
        <w:t>,</w:t>
      </w:r>
      <w:r w:rsidRPr="44979548" w:rsidR="0BF3AFAC">
        <w:rPr>
          <w:b w:val="1"/>
          <w:bCs w:val="1"/>
          <w:color w:val="4472C4" w:themeColor="accent1" w:themeTint="FF" w:themeShade="FF"/>
        </w:rPr>
        <w:t>019.49, 49 units</w:t>
      </w:r>
    </w:p>
    <w:p w:rsidR="0BF3AFAC" w:rsidP="44979548" w:rsidRDefault="0BF3AFAC" w14:paraId="39D56D97" w14:textId="776ADB4E">
      <w:pPr>
        <w:pStyle w:val="ListParagraph"/>
        <w:numPr>
          <w:ilvl w:val="3"/>
          <w:numId w:val="19"/>
        </w:numPr>
        <w:rPr>
          <w:color w:val="4472C4" w:themeColor="accent1" w:themeTint="FF" w:themeShade="FF"/>
          <w:sz w:val="22"/>
          <w:szCs w:val="22"/>
        </w:rPr>
      </w:pPr>
      <w:r w:rsidRPr="44979548" w:rsidR="0BF3AFAC">
        <w:rPr>
          <w:color w:val="4472C4" w:themeColor="accent1" w:themeTint="FF" w:themeShade="FF"/>
        </w:rPr>
        <w:t xml:space="preserve">Franklin – </w:t>
      </w:r>
      <w:r w:rsidRPr="44979548" w:rsidR="0BF3AFAC">
        <w:rPr>
          <w:b w:val="1"/>
          <w:bCs w:val="1"/>
          <w:color w:val="4472C4" w:themeColor="accent1" w:themeTint="FF" w:themeShade="FF"/>
        </w:rPr>
        <w:t>83 units</w:t>
      </w:r>
      <w:r w:rsidRPr="44979548" w:rsidR="0AAD769F">
        <w:rPr>
          <w:b w:val="1"/>
          <w:bCs w:val="1"/>
          <w:color w:val="4472C4" w:themeColor="accent1" w:themeTint="FF" w:themeShade="FF"/>
        </w:rPr>
        <w:t xml:space="preserve"> - $1,633,749</w:t>
      </w:r>
      <w:r w:rsidRPr="44979548" w:rsidR="0AAD769F">
        <w:rPr>
          <w:color w:val="4472C4" w:themeColor="accent1" w:themeTint="FF" w:themeShade="FF"/>
        </w:rPr>
        <w:t xml:space="preserve"> (just under 1 MIL YHDP)</w:t>
      </w:r>
    </w:p>
    <w:p w:rsidR="0BF3AFAC" w:rsidP="44979548" w:rsidRDefault="0BF3AFAC" w14:paraId="34370E5F" w14:textId="3CB84C4B">
      <w:pPr>
        <w:pStyle w:val="ListParagraph"/>
        <w:numPr>
          <w:ilvl w:val="3"/>
          <w:numId w:val="19"/>
        </w:numPr>
        <w:rPr>
          <w:color w:val="4472C4" w:themeColor="accent1" w:themeTint="FF" w:themeShade="FF"/>
          <w:sz w:val="22"/>
          <w:szCs w:val="22"/>
        </w:rPr>
      </w:pPr>
      <w:r w:rsidRPr="44979548" w:rsidR="0BF3AFAC">
        <w:rPr>
          <w:color w:val="4472C4" w:themeColor="accent1" w:themeTint="FF" w:themeShade="FF"/>
        </w:rPr>
        <w:t>Hampshire –</w:t>
      </w:r>
      <w:r w:rsidRPr="44979548" w:rsidR="0BF3AFAC">
        <w:rPr>
          <w:b w:val="1"/>
          <w:bCs w:val="1"/>
          <w:color w:val="4472C4" w:themeColor="accent1" w:themeTint="FF" w:themeShade="FF"/>
        </w:rPr>
        <w:t xml:space="preserve"> 51 units (would be removing 8 if moved from Hampshire)</w:t>
      </w:r>
      <w:r w:rsidRPr="44979548" w:rsidR="76BF140C">
        <w:rPr>
          <w:b w:val="1"/>
          <w:bCs w:val="1"/>
          <w:color w:val="4472C4" w:themeColor="accent1" w:themeTint="FF" w:themeShade="FF"/>
        </w:rPr>
        <w:t>, $582,989.70</w:t>
      </w:r>
    </w:p>
    <w:p w:rsidR="0BF3AFAC" w:rsidP="44979548" w:rsidRDefault="0BF3AFAC" w14:paraId="76A1A67E" w14:textId="693CCE7E">
      <w:pPr>
        <w:pStyle w:val="ListParagraph"/>
        <w:numPr>
          <w:ilvl w:val="3"/>
          <w:numId w:val="19"/>
        </w:numPr>
        <w:rPr>
          <w:color w:val="4472C4" w:themeColor="accent1" w:themeTint="FF" w:themeShade="FF"/>
          <w:sz w:val="22"/>
          <w:szCs w:val="22"/>
        </w:rPr>
      </w:pPr>
      <w:r w:rsidRPr="44979548" w:rsidR="0BF3AFAC">
        <w:rPr>
          <w:color w:val="4472C4" w:themeColor="accent1" w:themeTint="FF" w:themeShade="FF"/>
        </w:rPr>
        <w:t xml:space="preserve">Hampden – </w:t>
      </w:r>
      <w:r w:rsidRPr="44979548" w:rsidR="0BF3AFAC">
        <w:rPr>
          <w:b w:val="1"/>
          <w:bCs w:val="1"/>
          <w:color w:val="4472C4" w:themeColor="accent1" w:themeTint="FF" w:themeShade="FF"/>
        </w:rPr>
        <w:t>7 units</w:t>
      </w:r>
      <w:r w:rsidRPr="44979548" w:rsidR="2C4DFED2">
        <w:rPr>
          <w:b w:val="1"/>
          <w:bCs w:val="1"/>
          <w:color w:val="4472C4" w:themeColor="accent1" w:themeTint="FF" w:themeShade="FF"/>
        </w:rPr>
        <w:t>, $</w:t>
      </w:r>
      <w:r w:rsidRPr="44979548" w:rsidR="5B00B8F4">
        <w:rPr>
          <w:b w:val="1"/>
          <w:bCs w:val="1"/>
          <w:color w:val="4472C4" w:themeColor="accent1" w:themeTint="FF" w:themeShade="FF"/>
        </w:rPr>
        <w:t>72,810.33</w:t>
      </w:r>
    </w:p>
    <w:p w:rsidR="6C6930ED" w:rsidP="44979548" w:rsidRDefault="6C6930ED" w14:paraId="398DDAE5" w14:textId="1D371DC9">
      <w:pPr>
        <w:pStyle w:val="ListParagraph"/>
        <w:numPr>
          <w:ilvl w:val="0"/>
          <w:numId w:val="21"/>
        </w:numPr>
        <w:rPr>
          <w:rFonts w:ascii="Calibri" w:hAnsi="Calibri" w:eastAsia="Calibri" w:cs="Calibri" w:asciiTheme="minorAscii" w:hAnsiTheme="minorAscii" w:eastAsiaTheme="minorAscii" w:cstheme="minorAscii"/>
          <w:color w:val="000000" w:themeColor="text1" w:themeTint="FF" w:themeShade="FF"/>
          <w:sz w:val="22"/>
          <w:szCs w:val="22"/>
        </w:rPr>
      </w:pPr>
      <w:r w:rsidRPr="44979548" w:rsidR="6C6930ED">
        <w:rPr>
          <w:color w:val="auto"/>
        </w:rPr>
        <w:t xml:space="preserve">How many units do these possibilities increase in the CoC’s unit </w:t>
      </w:r>
      <w:r w:rsidRPr="44979548" w:rsidR="469C2633">
        <w:rPr>
          <w:color w:val="auto"/>
        </w:rPr>
        <w:t>number</w:t>
      </w:r>
      <w:r w:rsidRPr="44979548" w:rsidR="6C6930ED">
        <w:rPr>
          <w:color w:val="auto"/>
        </w:rPr>
        <w:t xml:space="preserve">? </w:t>
      </w:r>
    </w:p>
    <w:p w:rsidR="37A8FDFB" w:rsidP="67B890B8" w:rsidRDefault="37A8FDFB" w14:paraId="224B0DB8" w14:textId="33CB8F99">
      <w:pPr>
        <w:pStyle w:val="ListParagraph"/>
        <w:numPr>
          <w:ilvl w:val="0"/>
          <w:numId w:val="20"/>
        </w:numPr>
        <w:rPr>
          <w:rFonts w:ascii="Symbol" w:hAnsi="Symbol" w:eastAsia="Symbol" w:cs="Symbol" w:asciiTheme="minorAscii" w:hAnsiTheme="minorAscii" w:eastAsiaTheme="minorAscii" w:cstheme="minorAscii"/>
          <w:sz w:val="22"/>
          <w:szCs w:val="22"/>
        </w:rPr>
      </w:pPr>
      <w:r w:rsidRPr="67B890B8" w:rsidR="37A8FDFB">
        <w:rPr>
          <w:b w:val="1"/>
          <w:bCs w:val="1"/>
        </w:rPr>
        <w:t xml:space="preserve">LH – TH/Joint </w:t>
      </w:r>
      <w:r w:rsidRPr="67B890B8" w:rsidR="07791D9C">
        <w:rPr>
          <w:b w:val="1"/>
          <w:bCs w:val="1"/>
        </w:rPr>
        <w:t>Component</w:t>
      </w:r>
      <w:r w:rsidR="37A8FDFB">
        <w:rPr/>
        <w:t xml:space="preserve"> –</w:t>
      </w:r>
      <w:r w:rsidR="4F3ACECE">
        <w:rPr/>
        <w:t xml:space="preserve"> increase their units to 4-5 (decrease from 8 in the Shelter Plus Care Project).  </w:t>
      </w:r>
      <w:r w:rsidR="47C5C05D">
        <w:rPr/>
        <w:t xml:space="preserve"> Could possibly do the expansion project</w:t>
      </w:r>
      <w:r w:rsidR="5A3DD205">
        <w:rPr/>
        <w:t xml:space="preserve"> versus consolidation.</w:t>
      </w:r>
      <w:r w:rsidR="47C5C05D">
        <w:rPr/>
        <w:t xml:space="preserve"> </w:t>
      </w:r>
    </w:p>
    <w:p w:rsidR="3A1476C0" w:rsidP="67B890B8" w:rsidRDefault="3A1476C0" w14:paraId="3FC86E74" w14:textId="3BE90B67">
      <w:pPr>
        <w:pStyle w:val="ListParagraph"/>
        <w:numPr>
          <w:ilvl w:val="0"/>
          <w:numId w:val="23"/>
        </w:numPr>
        <w:rPr>
          <w:rFonts w:ascii="Symbol" w:hAnsi="Symbol" w:eastAsia="Symbol" w:cs="Symbol" w:asciiTheme="minorAscii" w:hAnsiTheme="minorAscii" w:eastAsiaTheme="minorAscii" w:cstheme="minorAscii"/>
          <w:sz w:val="22"/>
          <w:szCs w:val="22"/>
        </w:rPr>
      </w:pPr>
      <w:r w:rsidRPr="67B890B8" w:rsidR="3A1476C0">
        <w:rPr>
          <w:b w:val="1"/>
          <w:bCs w:val="1"/>
        </w:rPr>
        <w:t xml:space="preserve">LH - </w:t>
      </w:r>
      <w:r w:rsidRPr="67B890B8" w:rsidR="4F3ACECE">
        <w:rPr>
          <w:b w:val="1"/>
          <w:bCs w:val="1"/>
        </w:rPr>
        <w:t xml:space="preserve">PSH </w:t>
      </w:r>
      <w:r w:rsidRPr="67B890B8" w:rsidR="4F3ACECE">
        <w:rPr>
          <w:b w:val="1"/>
          <w:bCs w:val="1"/>
        </w:rPr>
        <w:t>-</w:t>
      </w:r>
      <w:r w:rsidR="4F3ACECE">
        <w:rPr/>
        <w:t xml:space="preserve"> </w:t>
      </w:r>
      <w:r w:rsidR="37A8FDFB">
        <w:rPr/>
        <w:t xml:space="preserve"> increase</w:t>
      </w:r>
      <w:r w:rsidR="5CFB3800">
        <w:rPr/>
        <w:t xml:space="preserve">s </w:t>
      </w:r>
      <w:r w:rsidR="37A8FDFB">
        <w:rPr/>
        <w:t xml:space="preserve">their units by Capital project amount - </w:t>
      </w:r>
      <w:proofErr w:type="gramStart"/>
      <w:r w:rsidR="448E0299">
        <w:rPr/>
        <w:t>( won’t</w:t>
      </w:r>
      <w:proofErr w:type="gramEnd"/>
      <w:r w:rsidR="448E0299">
        <w:rPr/>
        <w:t xml:space="preserve"> be more than the Shelter Plus Care number.)</w:t>
      </w:r>
    </w:p>
    <w:p w:rsidR="6F0EC625" w:rsidP="67B890B8" w:rsidRDefault="6F0EC625" w14:paraId="710E95D9" w14:textId="671E7AD5">
      <w:pPr>
        <w:pStyle w:val="ListParagraph"/>
        <w:numPr>
          <w:ilvl w:val="0"/>
          <w:numId w:val="17"/>
        </w:numPr>
        <w:rPr>
          <w:sz w:val="22"/>
          <w:szCs w:val="22"/>
        </w:rPr>
      </w:pPr>
      <w:r w:rsidR="6F0EC625">
        <w:rPr/>
        <w:t xml:space="preserve">Meets many of our </w:t>
      </w:r>
      <w:r w:rsidR="3C54B355">
        <w:rPr/>
        <w:t>goals and HUDs goals.</w:t>
      </w:r>
    </w:p>
    <w:p w:rsidR="69532594" w:rsidP="67B890B8" w:rsidRDefault="69532594" w14:paraId="2B683A74" w14:textId="66E572CA">
      <w:pPr>
        <w:pStyle w:val="ListParagraph"/>
        <w:numPr>
          <w:ilvl w:val="0"/>
          <w:numId w:val="17"/>
        </w:numPr>
        <w:rPr>
          <w:rFonts w:ascii="Symbol" w:hAnsi="Symbol" w:eastAsia="Symbol" w:cs="Symbol" w:asciiTheme="minorAscii" w:hAnsiTheme="minorAscii" w:eastAsiaTheme="minorAscii" w:cstheme="minorAscii"/>
          <w:sz w:val="22"/>
          <w:szCs w:val="22"/>
        </w:rPr>
      </w:pPr>
      <w:r w:rsidR="69532594">
        <w:rPr/>
        <w:t>Justine would make a plug for Louison House – have significant issues with Homelessness, but the increase in points.</w:t>
      </w:r>
    </w:p>
    <w:p w:rsidR="69532594" w:rsidP="67B890B8" w:rsidRDefault="69532594" w14:paraId="5577FFC2" w14:textId="5BE2C9A0">
      <w:pPr>
        <w:pStyle w:val="ListParagraph"/>
        <w:numPr>
          <w:ilvl w:val="0"/>
          <w:numId w:val="17"/>
        </w:numPr>
        <w:rPr>
          <w:sz w:val="22"/>
          <w:szCs w:val="22"/>
        </w:rPr>
      </w:pPr>
      <w:r w:rsidR="69532594">
        <w:rPr/>
        <w:t>Stacy Parsons – second J</w:t>
      </w:r>
      <w:r w:rsidR="4A6D8E6B">
        <w:rPr/>
        <w:t>u</w:t>
      </w:r>
      <w:r w:rsidR="69532594">
        <w:rPr/>
        <w:t xml:space="preserve">stine.  </w:t>
      </w:r>
    </w:p>
    <w:p w:rsidR="39DC10E3" w:rsidP="67B890B8" w:rsidRDefault="39DC10E3" w14:paraId="4DDC0D22" w14:textId="5A4B1BD7">
      <w:pPr>
        <w:pStyle w:val="ListParagraph"/>
        <w:numPr>
          <w:ilvl w:val="0"/>
          <w:numId w:val="24"/>
        </w:numPr>
        <w:rPr>
          <w:rFonts w:ascii="Symbol" w:hAnsi="Symbol" w:eastAsia="Symbol" w:cs="Symbol" w:asciiTheme="minorAscii" w:hAnsiTheme="minorAscii" w:eastAsiaTheme="minorAscii" w:cstheme="minorAscii"/>
          <w:sz w:val="22"/>
          <w:szCs w:val="22"/>
        </w:rPr>
      </w:pPr>
      <w:r w:rsidRPr="67B890B8" w:rsidR="39DC10E3">
        <w:rPr>
          <w:b w:val="1"/>
          <w:bCs w:val="1"/>
        </w:rPr>
        <w:t>Wayfinder</w:t>
      </w:r>
      <w:r w:rsidRPr="67B890B8" w:rsidR="795D4089">
        <w:rPr>
          <w:b w:val="1"/>
          <w:bCs w:val="1"/>
        </w:rPr>
        <w:t>s</w:t>
      </w:r>
      <w:r w:rsidR="39DC10E3">
        <w:rPr/>
        <w:t>– how many units would this supportive services project serve?</w:t>
      </w:r>
      <w:r w:rsidR="266A78EE">
        <w:rPr/>
        <w:t xml:space="preserve"> - </w:t>
      </w:r>
      <w:proofErr w:type="gramStart"/>
      <w:r w:rsidR="266A78EE">
        <w:rPr/>
        <w:t>would</w:t>
      </w:r>
      <w:proofErr w:type="gramEnd"/>
      <w:r w:rsidR="266A78EE">
        <w:rPr/>
        <w:t xml:space="preserve"> be easier to find </w:t>
      </w:r>
      <w:proofErr w:type="gramStart"/>
      <w:r w:rsidR="266A78EE">
        <w:rPr/>
        <w:t>match</w:t>
      </w:r>
      <w:proofErr w:type="gramEnd"/>
      <w:r w:rsidR="266A78EE">
        <w:rPr/>
        <w:t xml:space="preserve"> for an increase if there was a need for </w:t>
      </w:r>
      <w:r w:rsidR="5427ECA0">
        <w:rPr/>
        <w:t>additional</w:t>
      </w:r>
      <w:r w:rsidR="266A78EE">
        <w:rPr/>
        <w:t xml:space="preserve"> funding.  would not add units to them/may increase our overall unit n</w:t>
      </w:r>
      <w:r w:rsidR="26A707F3">
        <w:rPr/>
        <w:t>umber.</w:t>
      </w:r>
    </w:p>
    <w:p w:rsidR="39DC10E3" w:rsidP="67B890B8" w:rsidRDefault="39DC10E3" w14:paraId="77E6FA15" w14:textId="6D79A5E6">
      <w:pPr>
        <w:pStyle w:val="ListParagraph"/>
        <w:numPr>
          <w:ilvl w:val="0"/>
          <w:numId w:val="24"/>
        </w:numPr>
        <w:rPr>
          <w:sz w:val="22"/>
          <w:szCs w:val="22"/>
        </w:rPr>
      </w:pPr>
      <w:r w:rsidR="39DC10E3">
        <w:rPr/>
        <w:t xml:space="preserve">APP – increase their units </w:t>
      </w:r>
      <w:r w:rsidR="554E688F">
        <w:rPr/>
        <w:t>by</w:t>
      </w:r>
      <w:r w:rsidR="39DC10E3">
        <w:rPr/>
        <w:t xml:space="preserve"> 4-5 (decrease from 8 in the Shelter Plus Care Project).  </w:t>
      </w:r>
      <w:r w:rsidR="42EAA3CA">
        <w:rPr/>
        <w:t>Would not be interested in additional funds</w:t>
      </w:r>
      <w:r w:rsidR="33963864">
        <w:rPr/>
        <w:t>, worried about match amount</w:t>
      </w:r>
      <w:r w:rsidR="42EAA3CA">
        <w:rPr/>
        <w:t>.</w:t>
      </w:r>
      <w:r w:rsidR="550AC697">
        <w:rPr/>
        <w:t xml:space="preserve">  Could do this as the expansion project OR consolidation.</w:t>
      </w:r>
    </w:p>
    <w:p w:rsidR="345EC424" w:rsidP="67B890B8" w:rsidRDefault="345EC424" w14:paraId="673033E2" w14:textId="058C7C00">
      <w:pPr>
        <w:pStyle w:val="ListParagraph"/>
        <w:numPr>
          <w:ilvl w:val="0"/>
          <w:numId w:val="9"/>
        </w:numPr>
        <w:rPr>
          <w:sz w:val="22"/>
          <w:szCs w:val="22"/>
        </w:rPr>
      </w:pPr>
      <w:r w:rsidRPr="67B890B8" w:rsidR="345EC424">
        <w:rPr>
          <w:b w:val="1"/>
          <w:bCs w:val="1"/>
          <w:u w:val="single"/>
        </w:rPr>
        <w:t>Choose 1</w:t>
      </w:r>
      <w:r w:rsidRPr="67B890B8" w:rsidR="345EC424">
        <w:rPr>
          <w:b w:val="1"/>
          <w:bCs w:val="1"/>
          <w:u w:val="single"/>
          <w:vertAlign w:val="superscript"/>
        </w:rPr>
        <w:t>st</w:t>
      </w:r>
      <w:r w:rsidRPr="67B890B8" w:rsidR="345EC424">
        <w:rPr>
          <w:b w:val="1"/>
          <w:bCs w:val="1"/>
          <w:u w:val="single"/>
        </w:rPr>
        <w:t xml:space="preserve"> and 2</w:t>
      </w:r>
      <w:r w:rsidRPr="67B890B8" w:rsidR="345EC424">
        <w:rPr>
          <w:b w:val="1"/>
          <w:bCs w:val="1"/>
          <w:u w:val="single"/>
          <w:vertAlign w:val="superscript"/>
        </w:rPr>
        <w:t>nd</w:t>
      </w:r>
      <w:r w:rsidRPr="67B890B8" w:rsidR="345EC424">
        <w:rPr>
          <w:b w:val="1"/>
          <w:bCs w:val="1"/>
          <w:u w:val="single"/>
        </w:rPr>
        <w:t xml:space="preserve"> choice</w:t>
      </w:r>
      <w:r w:rsidRPr="67B890B8" w:rsidR="345EC424">
        <w:rPr>
          <w:b w:val="1"/>
          <w:bCs w:val="1"/>
        </w:rPr>
        <w:t xml:space="preserve"> </w:t>
      </w:r>
      <w:r w:rsidR="345EC424">
        <w:rPr/>
        <w:t>– to manage any concerns/uncerta</w:t>
      </w:r>
      <w:r w:rsidR="1FCD7FBD">
        <w:rPr/>
        <w:t>i</w:t>
      </w:r>
      <w:r w:rsidR="345EC424">
        <w:rPr/>
        <w:t>nties</w:t>
      </w:r>
      <w:r w:rsidR="32DFFBCA">
        <w:rPr/>
        <w:t xml:space="preserve"> (and perhaps allow both to be applied for?)</w:t>
      </w:r>
    </w:p>
    <w:p w:rsidR="412FBAF9" w:rsidP="44979548" w:rsidRDefault="412FBAF9" w14:paraId="31E8E36D" w14:textId="5FE5D49C">
      <w:pPr>
        <w:pStyle w:val="ListParagraph"/>
        <w:numPr>
          <w:ilvl w:val="1"/>
          <w:numId w:val="9"/>
        </w:numPr>
        <w:rPr>
          <w:rFonts w:ascii="Calibri" w:hAnsi="Calibri" w:eastAsia="Calibri" w:cs="Calibri" w:asciiTheme="minorAscii" w:hAnsiTheme="minorAscii" w:eastAsiaTheme="minorAscii" w:cstheme="minorAscii"/>
          <w:noProof w:val="0"/>
          <w:sz w:val="22"/>
          <w:szCs w:val="22"/>
          <w:vertAlign w:val="superscript"/>
          <w:lang w:val="en-US"/>
        </w:rPr>
      </w:pPr>
      <w:r w:rsidRPr="311E7BD1" w:rsidR="412FBAF9">
        <w:rPr>
          <w:rFonts w:ascii="Calibri" w:hAnsi="Calibri" w:eastAsia="Calibri" w:cs="Calibri"/>
          <w:b w:val="1"/>
          <w:bCs w:val="1"/>
          <w:i w:val="1"/>
          <w:iCs w:val="1"/>
          <w:noProof w:val="0"/>
          <w:sz w:val="22"/>
          <w:szCs w:val="22"/>
          <w:lang w:val="en-US"/>
        </w:rPr>
        <w:t xml:space="preserve">Total of </w:t>
      </w:r>
      <w:r w:rsidRPr="311E7BD1" w:rsidR="412FBAF9">
        <w:rPr>
          <w:rFonts w:ascii="Calibri" w:hAnsi="Calibri" w:eastAsia="Calibri" w:cs="Calibri"/>
          <w:b w:val="1"/>
          <w:bCs w:val="1"/>
          <w:i w:val="1"/>
          <w:iCs w:val="1"/>
          <w:noProof w:val="0"/>
          <w:color w:val="4472C4" w:themeColor="accent1" w:themeTint="FF" w:themeShade="FF"/>
          <w:sz w:val="22"/>
          <w:szCs w:val="22"/>
          <w:lang w:val="en-US"/>
        </w:rPr>
        <w:t xml:space="preserve">$238,141 </w:t>
      </w:r>
      <w:r w:rsidRPr="311E7BD1" w:rsidR="412FBAF9">
        <w:rPr>
          <w:rFonts w:ascii="Calibri" w:hAnsi="Calibri" w:eastAsia="Calibri" w:cs="Calibri"/>
          <w:b w:val="1"/>
          <w:bCs w:val="1"/>
          <w:i w:val="1"/>
          <w:iCs w:val="1"/>
          <w:noProof w:val="0"/>
          <w:sz w:val="22"/>
          <w:szCs w:val="22"/>
          <w:lang w:val="en-US"/>
        </w:rPr>
        <w:t xml:space="preserve">- </w:t>
      </w:r>
      <w:proofErr w:type="spellStart"/>
      <w:r w:rsidRPr="311E7BD1" w:rsidR="32DFFBCA">
        <w:rPr>
          <w:rFonts w:ascii="Calibri" w:hAnsi="Calibri" w:eastAsia="Calibri" w:cs="Calibri"/>
          <w:b w:val="1"/>
          <w:bCs w:val="1"/>
          <w:i w:val="1"/>
          <w:iCs w:val="1"/>
          <w:noProof w:val="0"/>
          <w:sz w:val="22"/>
          <w:szCs w:val="22"/>
          <w:lang w:val="en-US"/>
        </w:rPr>
        <w:t>SHelter</w:t>
      </w:r>
      <w:proofErr w:type="spellEnd"/>
      <w:r w:rsidRPr="311E7BD1" w:rsidR="32DFFBCA">
        <w:rPr>
          <w:rFonts w:ascii="Calibri" w:hAnsi="Calibri" w:eastAsia="Calibri" w:cs="Calibri"/>
          <w:b w:val="1"/>
          <w:bCs w:val="1"/>
          <w:i w:val="1"/>
          <w:iCs w:val="1"/>
          <w:noProof w:val="0"/>
          <w:sz w:val="22"/>
          <w:szCs w:val="22"/>
          <w:lang w:val="en-US"/>
        </w:rPr>
        <w:t xml:space="preserve"> Plus Care Renewal Project Funding ($89,702) &amp; CoC Bonus funding – </w:t>
      </w:r>
      <w:r w:rsidRPr="311E7BD1" w:rsidR="32DFFBCA">
        <w:rPr>
          <w:rFonts w:ascii="Calibri" w:hAnsi="Calibri" w:eastAsia="Calibri" w:cs="Calibri"/>
          <w:b w:val="1"/>
          <w:bCs w:val="1"/>
          <w:i w:val="1"/>
          <w:iCs w:val="1"/>
          <w:noProof w:val="0"/>
          <w:color w:val="ED7C31"/>
          <w:sz w:val="22"/>
          <w:szCs w:val="22"/>
          <w:lang w:val="en-US"/>
        </w:rPr>
        <w:t>Approx. $148,439</w:t>
      </w:r>
    </w:p>
    <w:p w:rsidR="2699D9D2" w:rsidP="44979548" w:rsidRDefault="2699D9D2" w14:paraId="577F75B1" w14:textId="212F37DD">
      <w:pPr>
        <w:pStyle w:val="ListParagraph"/>
        <w:numPr>
          <w:ilvl w:val="0"/>
          <w:numId w:val="18"/>
        </w:numPr>
        <w:rPr>
          <w:rFonts w:ascii="Calibri" w:hAnsi="Calibri" w:eastAsia="Calibri" w:cs="Calibri" w:asciiTheme="minorAscii" w:hAnsiTheme="minorAscii" w:eastAsiaTheme="minorAscii" w:cstheme="minorAscii"/>
          <w:sz w:val="24"/>
          <w:szCs w:val="24"/>
          <w:vertAlign w:val="superscript"/>
        </w:rPr>
      </w:pPr>
      <w:r w:rsidRPr="44979548" w:rsidR="2699D9D2">
        <w:rPr>
          <w:b w:val="1"/>
          <w:bCs w:val="1"/>
          <w:sz w:val="24"/>
          <w:szCs w:val="24"/>
          <w:vertAlign w:val="superscript"/>
        </w:rPr>
        <w:t>All of the above agencies do well with on time billing and processes/follow through with CoC commitments and participant on the board as well as at least 1 committee.</w:t>
      </w:r>
    </w:p>
    <w:p w:rsidR="0B6BA64C" w:rsidP="67B890B8" w:rsidRDefault="0B6BA64C" w14:paraId="23ADBFA9" w14:textId="5725C8D5">
      <w:pPr>
        <w:pStyle w:val="Normal"/>
        <w:ind w:left="0"/>
        <w:rPr>
          <w:b w:val="1"/>
          <w:bCs w:val="1"/>
          <w:u w:val="single"/>
        </w:rPr>
      </w:pPr>
      <w:r w:rsidRPr="67B890B8" w:rsidR="0B6BA64C">
        <w:rPr>
          <w:b w:val="1"/>
          <w:bCs w:val="1"/>
          <w:u w:val="single"/>
        </w:rPr>
        <w:t>Votes:</w:t>
      </w:r>
    </w:p>
    <w:p w:rsidR="052D51A8" w:rsidP="67B890B8" w:rsidRDefault="052D51A8" w14:paraId="748E2B91" w14:textId="3C192810">
      <w:pPr>
        <w:pStyle w:val="Normal"/>
        <w:ind w:left="0"/>
      </w:pPr>
      <w:r w:rsidRPr="67B890B8" w:rsidR="052D51A8">
        <w:rPr>
          <w:b w:val="1"/>
          <w:bCs w:val="1"/>
          <w:u w:val="single"/>
        </w:rPr>
        <w:t>LH</w:t>
      </w:r>
      <w:r w:rsidR="052D51A8">
        <w:rPr/>
        <w:t xml:space="preserve"> – </w:t>
      </w:r>
      <w:r w:rsidR="26EEECAE">
        <w:rPr/>
        <w:t xml:space="preserve">Most </w:t>
      </w:r>
      <w:r w:rsidR="0DA220D5">
        <w:rPr/>
        <w:t xml:space="preserve">committee members </w:t>
      </w:r>
      <w:r w:rsidR="26EEECAE">
        <w:rPr/>
        <w:t xml:space="preserve">are very interested in supporting LH first.  </w:t>
      </w:r>
      <w:proofErr w:type="gramStart"/>
      <w:r w:rsidR="26EEECAE">
        <w:rPr/>
        <w:t>Real</w:t>
      </w:r>
      <w:proofErr w:type="gramEnd"/>
      <w:r w:rsidR="26EEECAE">
        <w:rPr/>
        <w:t xml:space="preserve"> demonstrated need for </w:t>
      </w:r>
      <w:r w:rsidR="6CF4936D">
        <w:rPr/>
        <w:t>people experiencing homelessness</w:t>
      </w:r>
      <w:r w:rsidR="26EEECAE">
        <w:rPr/>
        <w:t xml:space="preserve"> in this region to be </w:t>
      </w:r>
      <w:r w:rsidR="26EEECAE">
        <w:rPr/>
        <w:t>served, demonstrated</w:t>
      </w:r>
      <w:r w:rsidR="26EEECAE">
        <w:rPr/>
        <w:t xml:space="preserve"> performance. </w:t>
      </w:r>
    </w:p>
    <w:p w:rsidR="052D51A8" w:rsidP="67B890B8" w:rsidRDefault="052D51A8" w14:paraId="666C1FA9" w14:textId="74C8767C">
      <w:pPr>
        <w:pStyle w:val="ListParagraph"/>
        <w:numPr>
          <w:ilvl w:val="0"/>
          <w:numId w:val="25"/>
        </w:numPr>
        <w:rPr>
          <w:rFonts w:ascii="Calibri" w:hAnsi="Calibri" w:eastAsia="Calibri" w:cs="Calibri" w:asciiTheme="minorAscii" w:hAnsiTheme="minorAscii" w:eastAsiaTheme="minorAscii" w:cstheme="minorAscii"/>
          <w:sz w:val="22"/>
          <w:szCs w:val="22"/>
        </w:rPr>
      </w:pPr>
      <w:proofErr w:type="gramStart"/>
      <w:r w:rsidR="052D51A8">
        <w:rPr/>
        <w:t xml:space="preserve">PSH </w:t>
      </w:r>
      <w:r w:rsidR="60AE9917">
        <w:rPr/>
        <w:t xml:space="preserve"> </w:t>
      </w:r>
      <w:r w:rsidR="60AE9917">
        <w:rPr/>
        <w:t>–</w:t>
      </w:r>
      <w:proofErr w:type="gramEnd"/>
      <w:r w:rsidR="60AE9917">
        <w:rPr/>
        <w:t xml:space="preserve"> higher likelihood would score better for HUD</w:t>
      </w:r>
      <w:r w:rsidR="14E5B577">
        <w:rPr/>
        <w:t xml:space="preserve"> this year</w:t>
      </w:r>
      <w:r w:rsidR="03FA391B">
        <w:rPr/>
        <w:t xml:space="preserve"> </w:t>
      </w:r>
      <w:r w:rsidR="052D51A8">
        <w:rPr/>
        <w:t>/Joint component</w:t>
      </w:r>
      <w:r w:rsidR="5C898A79">
        <w:rPr/>
        <w:t xml:space="preserve"> – RRH</w:t>
      </w:r>
      <w:r w:rsidR="052D51A8">
        <w:rPr/>
        <w:t xml:space="preserve"> </w:t>
      </w:r>
      <w:r w:rsidR="5C898A79">
        <w:rPr/>
        <w:t xml:space="preserve">could improve scores in future years </w:t>
      </w:r>
    </w:p>
    <w:p w:rsidR="2B045001" w:rsidP="67B890B8" w:rsidRDefault="2B045001" w14:paraId="6962882C" w14:textId="535DADF9">
      <w:pPr>
        <w:pStyle w:val="Normal"/>
        <w:ind w:left="0"/>
        <w:rPr>
          <w:b w:val="1"/>
          <w:bCs w:val="1"/>
        </w:rPr>
      </w:pPr>
      <w:r w:rsidRPr="311E7BD1" w:rsidR="2B045001">
        <w:rPr>
          <w:b w:val="1"/>
          <w:bCs w:val="1"/>
        </w:rPr>
        <w:t>PSH – all 1</w:t>
      </w:r>
      <w:r w:rsidRPr="311E7BD1" w:rsidR="2B045001">
        <w:rPr>
          <w:b w:val="1"/>
          <w:bCs w:val="1"/>
          <w:vertAlign w:val="superscript"/>
        </w:rPr>
        <w:t>st</w:t>
      </w:r>
      <w:r w:rsidRPr="311E7BD1" w:rsidR="2B045001">
        <w:rPr>
          <w:b w:val="1"/>
          <w:bCs w:val="1"/>
        </w:rPr>
        <w:t xml:space="preserve"> choice</w:t>
      </w:r>
      <w:r w:rsidRPr="311E7BD1" w:rsidR="33A5A764">
        <w:rPr>
          <w:b w:val="1"/>
          <w:bCs w:val="1"/>
        </w:rPr>
        <w:t xml:space="preserve"> –</w:t>
      </w:r>
      <w:r w:rsidRPr="311E7BD1" w:rsidR="378469D8">
        <w:rPr>
          <w:b w:val="1"/>
          <w:bCs w:val="1"/>
        </w:rPr>
        <w:t xml:space="preserve"> work to include some leveraging</w:t>
      </w:r>
      <w:r w:rsidRPr="311E7BD1" w:rsidR="33A5A764">
        <w:rPr>
          <w:b w:val="1"/>
          <w:bCs w:val="1"/>
        </w:rPr>
        <w:t xml:space="preserve"> </w:t>
      </w:r>
    </w:p>
    <w:p w:rsidR="2B045001" w:rsidP="67B890B8" w:rsidRDefault="2B045001" w14:paraId="3CAB1E17" w14:textId="0C686311">
      <w:pPr>
        <w:pStyle w:val="Normal"/>
        <w:ind w:left="0"/>
      </w:pPr>
      <w:r w:rsidRPr="311E7BD1" w:rsidR="2B045001">
        <w:rPr>
          <w:b w:val="1"/>
          <w:bCs w:val="1"/>
        </w:rPr>
        <w:t>Joint component – 2</w:t>
      </w:r>
      <w:r w:rsidRPr="311E7BD1" w:rsidR="2B045001">
        <w:rPr>
          <w:b w:val="1"/>
          <w:bCs w:val="1"/>
          <w:vertAlign w:val="superscript"/>
        </w:rPr>
        <w:t>nd</w:t>
      </w:r>
      <w:r w:rsidRPr="311E7BD1" w:rsidR="2B045001">
        <w:rPr>
          <w:b w:val="1"/>
          <w:bCs w:val="1"/>
        </w:rPr>
        <w:t xml:space="preserve"> </w:t>
      </w:r>
      <w:proofErr w:type="gramStart"/>
      <w:r w:rsidRPr="311E7BD1" w:rsidR="2B045001">
        <w:rPr>
          <w:b w:val="1"/>
          <w:bCs w:val="1"/>
        </w:rPr>
        <w:t xml:space="preserve">choice  </w:t>
      </w:r>
      <w:r w:rsidR="2B045001">
        <w:rPr/>
        <w:t>-</w:t>
      </w:r>
      <w:proofErr w:type="gramEnd"/>
      <w:r w:rsidR="2B045001">
        <w:rPr/>
        <w:t xml:space="preserve"> </w:t>
      </w:r>
      <w:r w:rsidR="21FB8AE1">
        <w:rPr/>
        <w:t>4</w:t>
      </w:r>
    </w:p>
    <w:p w:rsidR="643105CF" w:rsidP="67B890B8" w:rsidRDefault="643105CF" w14:paraId="4997A08A" w14:textId="244C74F9">
      <w:pPr>
        <w:pStyle w:val="Normal"/>
        <w:ind w:left="0"/>
      </w:pPr>
      <w:r w:rsidRPr="311E7BD1" w:rsidR="643105CF">
        <w:rPr>
          <w:b w:val="1"/>
          <w:bCs w:val="1"/>
        </w:rPr>
        <w:t>APP –2</w:t>
      </w:r>
      <w:r w:rsidRPr="311E7BD1" w:rsidR="643105CF">
        <w:rPr>
          <w:b w:val="1"/>
          <w:bCs w:val="1"/>
          <w:vertAlign w:val="superscript"/>
        </w:rPr>
        <w:t>nd</w:t>
      </w:r>
      <w:r w:rsidRPr="311E7BD1" w:rsidR="643105CF">
        <w:rPr>
          <w:b w:val="1"/>
          <w:bCs w:val="1"/>
        </w:rPr>
        <w:t xml:space="preserve"> choice </w:t>
      </w:r>
      <w:r w:rsidRPr="311E7BD1" w:rsidR="643105CF">
        <w:rPr>
          <w:b w:val="1"/>
          <w:bCs w:val="1"/>
        </w:rPr>
        <w:t xml:space="preserve">-  </w:t>
      </w:r>
      <w:r w:rsidR="2FD96F95">
        <w:rPr/>
        <w:t>2</w:t>
      </w:r>
    </w:p>
    <w:p w:rsidR="2A29546D" w:rsidP="67B890B8" w:rsidRDefault="2A29546D" w14:paraId="48FA7246" w14:textId="06F9AFFD">
      <w:pPr>
        <w:pStyle w:val="Normal"/>
        <w:ind w:left="0"/>
        <w:rPr>
          <w:b w:val="1"/>
          <w:bCs w:val="1"/>
        </w:rPr>
      </w:pPr>
      <w:r w:rsidRPr="67B890B8" w:rsidR="2A29546D">
        <w:rPr>
          <w:b w:val="1"/>
          <w:bCs w:val="1"/>
        </w:rPr>
        <w:t xml:space="preserve">**Keleigh will communicate first, to Kathy, in order to share the interest in supporting one or both of these project application possibilities and determine if there is interest in this.  PSH is supported first, but </w:t>
      </w:r>
      <w:r w:rsidRPr="67B890B8" w:rsidR="6C776A07">
        <w:rPr>
          <w:b w:val="1"/>
          <w:bCs w:val="1"/>
        </w:rPr>
        <w:t>based on the Joint Component being the second choice for many, they would go for either.</w:t>
      </w:r>
    </w:p>
    <w:p w:rsidR="345EC424" w:rsidP="67B890B8" w:rsidRDefault="345EC424" w14:paraId="7BFD8FBB" w14:textId="235CBB0A">
      <w:pPr>
        <w:pStyle w:val="Normal"/>
        <w:rPr>
          <w:b w:val="1"/>
          <w:bCs w:val="1"/>
          <w:u w:val="single"/>
        </w:rPr>
      </w:pPr>
      <w:r w:rsidRPr="67B890B8" w:rsidR="345EC424">
        <w:rPr>
          <w:b w:val="1"/>
          <w:bCs w:val="1"/>
        </w:rPr>
        <w:t xml:space="preserve"> </w:t>
      </w:r>
      <w:r w:rsidRPr="67B890B8" w:rsidR="345EC424">
        <w:rPr>
          <w:b w:val="1"/>
          <w:bCs w:val="1"/>
          <w:u w:val="single"/>
        </w:rPr>
        <w:t>Determine this project ranking/ finalize ranking structure</w:t>
      </w:r>
    </w:p>
    <w:p w:rsidR="682DF887" w:rsidP="67B890B8" w:rsidRDefault="682DF887" w14:paraId="70AA4FB0" w14:textId="783D319B">
      <w:pPr>
        <w:pStyle w:val="ListParagraph"/>
        <w:numPr>
          <w:ilvl w:val="0"/>
          <w:numId w:val="8"/>
        </w:numPr>
        <w:rPr>
          <w:sz w:val="22"/>
          <w:szCs w:val="22"/>
        </w:rPr>
      </w:pPr>
      <w:r w:rsidR="682DF887">
        <w:rPr/>
        <w:t>Group is recommending that we submit for two projects if at all possible (if these subrecipients are interested and able), but placing both at the bottom</w:t>
      </w:r>
      <w:r w:rsidR="673B7A80">
        <w:rPr/>
        <w:t xml:space="preserve"> of the tier structure, because of the uncertainty HUD has identified for FY22 programs</w:t>
      </w:r>
      <w:r w:rsidR="0DE0D5A2">
        <w:rPr/>
        <w:t>.</w:t>
      </w:r>
      <w:r w:rsidR="5D8A0560">
        <w:rPr/>
        <w:t xml:space="preserve"> </w:t>
      </w:r>
    </w:p>
    <w:p w:rsidR="345EC424" w:rsidP="67B890B8" w:rsidRDefault="345EC424" w14:paraId="5B8C0102" w14:textId="7FC79052">
      <w:pPr>
        <w:pStyle w:val="ListParagraph"/>
        <w:numPr>
          <w:ilvl w:val="1"/>
          <w:numId w:val="8"/>
        </w:numPr>
        <w:rPr>
          <w:rFonts w:ascii="Symbol" w:hAnsi="Symbol" w:eastAsia="Symbol" w:cs="Symbol" w:asciiTheme="minorAscii" w:hAnsiTheme="minorAscii" w:eastAsiaTheme="minorAscii" w:cstheme="minorAscii"/>
          <w:sz w:val="22"/>
          <w:szCs w:val="22"/>
        </w:rPr>
      </w:pPr>
      <w:r w:rsidR="345EC424">
        <w:rPr/>
        <w:t>Justification to communicate to the board</w:t>
      </w:r>
      <w:r w:rsidR="29171F4C">
        <w:rPr/>
        <w:t xml:space="preserve"> re: bottom tier structure ranking for new projects</w:t>
      </w:r>
    </w:p>
    <w:p w:rsidR="20F07977" w:rsidP="44979548" w:rsidRDefault="20F07977" w14:paraId="0E84C3FF" w14:textId="1B77E9FB">
      <w:pPr>
        <w:pStyle w:val="ListParagraph"/>
        <w:numPr>
          <w:ilvl w:val="2"/>
          <w:numId w:val="8"/>
        </w:numPr>
        <w:rPr>
          <w:sz w:val="22"/>
          <w:szCs w:val="22"/>
        </w:rPr>
      </w:pPr>
      <w:r w:rsidR="20F07977">
        <w:rPr/>
        <w:t>T</w:t>
      </w:r>
      <w:r w:rsidR="0419F70A">
        <w:rPr/>
        <w:t>hese projects were not applied for during the public</w:t>
      </w:r>
      <w:r w:rsidR="5B074CAE">
        <w:rPr/>
        <w:t xml:space="preserve"> funding competition</w:t>
      </w:r>
      <w:r w:rsidR="0419F70A">
        <w:rPr/>
        <w:t xml:space="preserve"> process and are being applied for ONLY due to the </w:t>
      </w:r>
      <w:r w:rsidR="4DE70184">
        <w:rPr/>
        <w:t>available</w:t>
      </w:r>
      <w:r w:rsidR="0419F70A">
        <w:rPr/>
        <w:t xml:space="preserve"> renewal project funding </w:t>
      </w:r>
      <w:r w:rsidR="11BF6DC2">
        <w:rPr/>
        <w:t>possibility</w:t>
      </w:r>
      <w:r w:rsidR="11BF6DC2">
        <w:rPr/>
        <w:t xml:space="preserve"> </w:t>
      </w:r>
      <w:r w:rsidR="0419F70A">
        <w:rPr/>
        <w:t>however</w:t>
      </w:r>
      <w:r w:rsidR="0419F70A">
        <w:rPr/>
        <w:t xml:space="preserve"> can apply for 2 in order to use </w:t>
      </w:r>
      <w:r w:rsidR="63536159">
        <w:rPr/>
        <w:t>New Project funding and meet the CoC’s goals for scoring purposes</w:t>
      </w:r>
      <w:r w:rsidR="0419F70A">
        <w:rPr/>
        <w:t xml:space="preserve">. </w:t>
      </w:r>
    </w:p>
    <w:p w:rsidR="345EC424" w:rsidP="311E7BD1" w:rsidRDefault="345EC424" w14:paraId="4CB97C6D" w14:textId="75C9412B">
      <w:pPr>
        <w:pStyle w:val="Normal"/>
        <w:bidi w:val="0"/>
        <w:spacing w:before="0" w:beforeAutospacing="off" w:after="160" w:afterAutospacing="off" w:line="259" w:lineRule="auto"/>
        <w:ind w:left="0" w:right="0"/>
        <w:jc w:val="left"/>
        <w:rPr>
          <w:b w:val="1"/>
          <w:bCs w:val="1"/>
          <w:u w:val="single"/>
        </w:rPr>
      </w:pPr>
      <w:r w:rsidRPr="311E7BD1" w:rsidR="345EC424">
        <w:rPr>
          <w:b w:val="1"/>
          <w:bCs w:val="1"/>
        </w:rPr>
        <w:t xml:space="preserve"> </w:t>
      </w:r>
      <w:r w:rsidRPr="311E7BD1" w:rsidR="345EC424">
        <w:rPr>
          <w:b w:val="1"/>
          <w:bCs w:val="1"/>
          <w:u w:val="single"/>
        </w:rPr>
        <w:t>timeline/additional planning needs</w:t>
      </w:r>
    </w:p>
    <w:p w:rsidR="1C89396D" w:rsidP="67B890B8" w:rsidRDefault="1C89396D" w14:paraId="2F783052" w14:textId="07346FC0">
      <w:pPr>
        <w:pStyle w:val="ListParagraph"/>
        <w:numPr>
          <w:ilvl w:val="0"/>
          <w:numId w:val="11"/>
        </w:numPr>
        <w:bidi w:val="0"/>
        <w:spacing w:before="0" w:beforeAutospacing="off" w:after="160" w:afterAutospacing="off" w:line="259" w:lineRule="auto"/>
        <w:ind w:right="0"/>
        <w:jc w:val="left"/>
        <w:rPr>
          <w:sz w:val="22"/>
          <w:szCs w:val="22"/>
        </w:rPr>
      </w:pPr>
      <w:r w:rsidR="1C89396D">
        <w:rPr/>
        <w:t>Additional meeting needed?</w:t>
      </w:r>
      <w:r w:rsidR="086D3A0A">
        <w:rPr/>
        <w:t xml:space="preserve"> - No</w:t>
      </w:r>
    </w:p>
    <w:p w:rsidR="1C89396D" w:rsidP="67B890B8" w:rsidRDefault="1C89396D" w14:paraId="26CE6C29" w14:textId="600D7543">
      <w:pPr>
        <w:pStyle w:val="ListParagraph"/>
        <w:numPr>
          <w:ilvl w:val="0"/>
          <w:numId w:val="11"/>
        </w:numPr>
        <w:bidi w:val="0"/>
        <w:spacing w:before="0" w:beforeAutospacing="off" w:after="160" w:afterAutospacing="off" w:line="259" w:lineRule="auto"/>
        <w:ind w:right="0"/>
        <w:jc w:val="left"/>
        <w:rPr>
          <w:sz w:val="22"/>
          <w:szCs w:val="22"/>
        </w:rPr>
      </w:pPr>
      <w:r w:rsidR="1C89396D">
        <w:rPr/>
        <w:t xml:space="preserve">Non-Funded Partner </w:t>
      </w:r>
      <w:r w:rsidR="345EC424">
        <w:rPr/>
        <w:t xml:space="preserve">Board </w:t>
      </w:r>
      <w:r w:rsidR="3B3B5390">
        <w:rPr/>
        <w:t xml:space="preserve">Member </w:t>
      </w:r>
      <w:r w:rsidR="345EC424">
        <w:rPr/>
        <w:t>communication – tomorrow after communicating with subrecipient</w:t>
      </w:r>
      <w:r w:rsidR="33E0EAF7">
        <w:rPr/>
        <w:t>s today.</w:t>
      </w:r>
    </w:p>
    <w:p w:rsidR="345EC424" w:rsidP="67B890B8" w:rsidRDefault="345EC424" w14:paraId="3119BD93" w14:textId="03D55058">
      <w:pPr>
        <w:pStyle w:val="ListParagraph"/>
        <w:numPr>
          <w:ilvl w:val="0"/>
          <w:numId w:val="11"/>
        </w:numPr>
        <w:bidi w:val="0"/>
        <w:spacing w:before="0" w:beforeAutospacing="off" w:after="160" w:afterAutospacing="off" w:line="259" w:lineRule="auto"/>
        <w:ind w:right="0"/>
        <w:jc w:val="left"/>
        <w:rPr>
          <w:rFonts w:ascii="Symbol" w:hAnsi="Symbol" w:eastAsia="Symbol" w:cs="Symbol" w:asciiTheme="minorAscii" w:hAnsiTheme="minorAscii" w:eastAsiaTheme="minorAscii" w:cstheme="minorAscii"/>
          <w:sz w:val="22"/>
          <w:szCs w:val="22"/>
        </w:rPr>
      </w:pPr>
      <w:r w:rsidR="345EC424">
        <w:rPr/>
        <w:t>Subrecipient communications – Thursday, Sept 15</w:t>
      </w:r>
      <w:r w:rsidRPr="67B890B8" w:rsidR="345EC424">
        <w:rPr>
          <w:vertAlign w:val="superscript"/>
        </w:rPr>
        <w:t>th</w:t>
      </w:r>
    </w:p>
    <w:p w:rsidR="548B84D6" w:rsidP="67B890B8" w:rsidRDefault="548B84D6" w14:paraId="0BE204B4" w14:textId="6872589C">
      <w:pPr>
        <w:pStyle w:val="ListParagraph"/>
        <w:numPr>
          <w:ilvl w:val="0"/>
          <w:numId w:val="10"/>
        </w:numPr>
        <w:bidi w:val="0"/>
        <w:spacing w:before="0" w:beforeAutospacing="off" w:after="160" w:afterAutospacing="off" w:line="259" w:lineRule="auto"/>
        <w:ind w:right="0"/>
        <w:jc w:val="left"/>
        <w:rPr>
          <w:sz w:val="22"/>
          <w:szCs w:val="22"/>
        </w:rPr>
      </w:pPr>
      <w:r w:rsidR="548B84D6">
        <w:rPr/>
        <w:t>Posting ranking – Thursday, September 15</w:t>
      </w:r>
      <w:r w:rsidRPr="67B890B8" w:rsidR="548B84D6">
        <w:rPr>
          <w:vertAlign w:val="superscript"/>
        </w:rPr>
        <w:t>th</w:t>
      </w:r>
      <w:r w:rsidR="548B84D6">
        <w:rPr/>
        <w:t xml:space="preserve"> </w:t>
      </w:r>
    </w:p>
    <w:p w:rsidR="67B890B8" w:rsidP="67B890B8" w:rsidRDefault="67B890B8" w14:paraId="6B8842D0" w14:textId="2161CA57">
      <w:pPr>
        <w:pStyle w:val="Normal"/>
        <w:spacing w:beforeAutospacing="on" w:afterAutospacing="on" w:line="240" w:lineRule="auto"/>
        <w:ind w:left="0" w:right="36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xmlns:wp14="http://schemas.microsoft.com/office/word/2010/wordml" w:rsidP="44979548" w14:paraId="5D1D4695" wp14:textId="747EAA01">
      <w:pPr>
        <w:spacing w:after="160" w:line="259" w:lineRule="auto"/>
        <w:jc w:val="center"/>
        <w:rPr>
          <w:rFonts w:ascii="Calibri" w:hAnsi="Calibri" w:eastAsia="Calibri" w:cs="Calibri"/>
          <w:b w:val="0"/>
          <w:bCs w:val="0"/>
          <w:i w:val="0"/>
          <w:iCs w:val="0"/>
          <w:noProof w:val="0"/>
          <w:sz w:val="24"/>
          <w:szCs w:val="24"/>
          <w:lang w:val="en-US"/>
        </w:rPr>
      </w:pPr>
      <w:r w:rsidRPr="44979548" w:rsidR="260B3B40">
        <w:rPr>
          <w:rFonts w:ascii="Calibri" w:hAnsi="Calibri" w:eastAsia="Calibri" w:cs="Calibri"/>
          <w:b w:val="1"/>
          <w:bCs w:val="1"/>
          <w:i w:val="0"/>
          <w:iCs w:val="0"/>
          <w:noProof w:val="0"/>
          <w:sz w:val="24"/>
          <w:szCs w:val="24"/>
          <w:lang w:val="en-US"/>
        </w:rPr>
        <w:t xml:space="preserve">Note: </w:t>
      </w:r>
      <w:r w:rsidRPr="44979548" w:rsidR="12ED56A7">
        <w:rPr>
          <w:rFonts w:ascii="Calibri" w:hAnsi="Calibri" w:eastAsia="Calibri" w:cs="Calibri"/>
          <w:b w:val="1"/>
          <w:bCs w:val="1"/>
          <w:i w:val="0"/>
          <w:iCs w:val="0"/>
          <w:noProof w:val="0"/>
          <w:sz w:val="24"/>
          <w:szCs w:val="24"/>
          <w:lang w:val="en-US"/>
        </w:rPr>
        <w:t xml:space="preserve">Three County CoC </w:t>
      </w:r>
      <w:r w:rsidRPr="44979548" w:rsidR="260B3B40">
        <w:rPr>
          <w:rFonts w:ascii="Calibri" w:hAnsi="Calibri" w:eastAsia="Calibri" w:cs="Calibri"/>
          <w:b w:val="1"/>
          <w:bCs w:val="1"/>
          <w:i w:val="0"/>
          <w:iCs w:val="0"/>
          <w:noProof w:val="0"/>
          <w:sz w:val="24"/>
          <w:szCs w:val="24"/>
          <w:lang w:val="en-US"/>
        </w:rPr>
        <w:t>Annual Meeting</w:t>
      </w:r>
      <w:r w:rsidRPr="44979548" w:rsidR="260B3B40">
        <w:rPr>
          <w:rFonts w:ascii="Calibri" w:hAnsi="Calibri" w:eastAsia="Calibri" w:cs="Calibri"/>
          <w:b w:val="1"/>
          <w:bCs w:val="1"/>
          <w:i w:val="0"/>
          <w:iCs w:val="0"/>
          <w:noProof w:val="0"/>
          <w:sz w:val="24"/>
          <w:szCs w:val="24"/>
          <w:lang w:val="en-US"/>
        </w:rPr>
        <w:t xml:space="preserve"> –</w:t>
      </w:r>
      <w:r w:rsidRPr="44979548" w:rsidR="260B3B40">
        <w:rPr>
          <w:rFonts w:ascii="Calibri" w:hAnsi="Calibri" w:eastAsia="Calibri" w:cs="Calibri"/>
          <w:b w:val="1"/>
          <w:bCs w:val="1"/>
          <w:i w:val="0"/>
          <w:iCs w:val="0"/>
          <w:noProof w:val="0"/>
          <w:sz w:val="24"/>
          <w:szCs w:val="24"/>
          <w:lang w:val="en-US"/>
        </w:rPr>
        <w:t xml:space="preserve"> September 29</w:t>
      </w:r>
      <w:r w:rsidRPr="44979548" w:rsidR="260B3B40">
        <w:rPr>
          <w:rFonts w:ascii="Calibri" w:hAnsi="Calibri" w:eastAsia="Calibri" w:cs="Calibri"/>
          <w:b w:val="1"/>
          <w:bCs w:val="1"/>
          <w:i w:val="0"/>
          <w:iCs w:val="0"/>
          <w:noProof w:val="0"/>
          <w:sz w:val="24"/>
          <w:szCs w:val="24"/>
          <w:vertAlign w:val="superscript"/>
          <w:lang w:val="en-US"/>
        </w:rPr>
        <w:t>th</w:t>
      </w:r>
      <w:r w:rsidRPr="44979548" w:rsidR="260B3B40">
        <w:rPr>
          <w:rFonts w:ascii="Calibri" w:hAnsi="Calibri" w:eastAsia="Calibri" w:cs="Calibri"/>
          <w:b w:val="1"/>
          <w:bCs w:val="1"/>
          <w:i w:val="0"/>
          <w:iCs w:val="0"/>
          <w:noProof w:val="0"/>
          <w:sz w:val="24"/>
          <w:szCs w:val="24"/>
          <w:lang w:val="en-US"/>
        </w:rPr>
        <w:t xml:space="preserve"> – 1-3pm.  </w:t>
      </w:r>
      <w:r w:rsidRPr="44979548" w:rsidR="260B3B40">
        <w:rPr>
          <w:rFonts w:ascii="Calibri" w:hAnsi="Calibri" w:eastAsia="Calibri" w:cs="Calibri"/>
          <w:b w:val="0"/>
          <w:bCs w:val="0"/>
          <w:i w:val="1"/>
          <w:iCs w:val="1"/>
          <w:noProof w:val="0"/>
          <w:color w:val="000000" w:themeColor="text1" w:themeTint="FF" w:themeShade="FF"/>
          <w:sz w:val="24"/>
          <w:szCs w:val="24"/>
          <w:lang w:val="en-US"/>
        </w:rPr>
        <w:t xml:space="preserve">Please click </w:t>
      </w:r>
      <w:hyperlink r:id="Rde9098f90b4d42da">
        <w:r w:rsidRPr="44979548" w:rsidR="260B3B40">
          <w:rPr>
            <w:rStyle w:val="Hyperlink"/>
            <w:rFonts w:ascii="Calibri" w:hAnsi="Calibri" w:eastAsia="Calibri" w:cs="Calibri"/>
            <w:b w:val="1"/>
            <w:bCs w:val="1"/>
            <w:i w:val="1"/>
            <w:iCs w:val="1"/>
            <w:strike w:val="0"/>
            <w:dstrike w:val="0"/>
            <w:noProof w:val="0"/>
            <w:sz w:val="24"/>
            <w:szCs w:val="24"/>
            <w:lang w:val="en-US"/>
          </w:rPr>
          <w:t>here</w:t>
        </w:r>
      </w:hyperlink>
      <w:r w:rsidRPr="44979548" w:rsidR="260B3B40">
        <w:rPr>
          <w:rFonts w:ascii="Calibri" w:hAnsi="Calibri" w:eastAsia="Calibri" w:cs="Calibri"/>
          <w:b w:val="0"/>
          <w:bCs w:val="0"/>
          <w:i w:val="1"/>
          <w:iCs w:val="1"/>
          <w:noProof w:val="0"/>
          <w:color w:val="000000" w:themeColor="text1" w:themeTint="FF" w:themeShade="FF"/>
          <w:sz w:val="24"/>
          <w:szCs w:val="24"/>
          <w:lang w:val="en-US"/>
        </w:rPr>
        <w:t xml:space="preserve"> to RSVP.</w:t>
      </w:r>
    </w:p>
    <w:p xmlns:wp14="http://schemas.microsoft.com/office/word/2010/wordml" w:rsidP="7C25AD93" w14:paraId="2C078E63" wp14:textId="1CE1E27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5">
    <w:nsid w:val="613af7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d893b0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3">
    <w:nsid w:val="571b5d4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2">
    <w:nsid w:val="22b78e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55cb3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e0cb4e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9">
    <w:nsid w:val="678570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18912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506f91d"/>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6">
    <w:nsid w:val="5a73e3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ebce6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7294c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11741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0a2f4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acb49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a4fa8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3255e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503b0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ca44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846b5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615ed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c65f7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6cd97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df253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1003d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9AD084"/>
    <w:rsid w:val="00044DB4"/>
    <w:rsid w:val="0035CFD5"/>
    <w:rsid w:val="00E5CEE6"/>
    <w:rsid w:val="01378376"/>
    <w:rsid w:val="03E55D72"/>
    <w:rsid w:val="03FA391B"/>
    <w:rsid w:val="0419F70A"/>
    <w:rsid w:val="0446E03B"/>
    <w:rsid w:val="0470C0BF"/>
    <w:rsid w:val="047F5D53"/>
    <w:rsid w:val="051F9EE8"/>
    <w:rsid w:val="052D51A8"/>
    <w:rsid w:val="06415F47"/>
    <w:rsid w:val="06581526"/>
    <w:rsid w:val="06ED8051"/>
    <w:rsid w:val="06F327E0"/>
    <w:rsid w:val="06FA25F0"/>
    <w:rsid w:val="070DFBED"/>
    <w:rsid w:val="071CFE34"/>
    <w:rsid w:val="0736DA3E"/>
    <w:rsid w:val="07791D9C"/>
    <w:rsid w:val="077A3F3E"/>
    <w:rsid w:val="086D3A0A"/>
    <w:rsid w:val="08DF6905"/>
    <w:rsid w:val="09405619"/>
    <w:rsid w:val="09C60EDC"/>
    <w:rsid w:val="09D06F72"/>
    <w:rsid w:val="0AAD769F"/>
    <w:rsid w:val="0ABF77A0"/>
    <w:rsid w:val="0B6BA64C"/>
    <w:rsid w:val="0BF3AFAC"/>
    <w:rsid w:val="0C5B4801"/>
    <w:rsid w:val="0D1412AC"/>
    <w:rsid w:val="0DA220D5"/>
    <w:rsid w:val="0DE0D5A2"/>
    <w:rsid w:val="0E02EAD1"/>
    <w:rsid w:val="0F2FFD9F"/>
    <w:rsid w:val="0F92FEE2"/>
    <w:rsid w:val="10751868"/>
    <w:rsid w:val="10B0A2CD"/>
    <w:rsid w:val="10B6F129"/>
    <w:rsid w:val="10BE4CB7"/>
    <w:rsid w:val="10E2CA53"/>
    <w:rsid w:val="11BF6DC2"/>
    <w:rsid w:val="1212DFB2"/>
    <w:rsid w:val="126FE792"/>
    <w:rsid w:val="1292822A"/>
    <w:rsid w:val="12D1E930"/>
    <w:rsid w:val="12ED56A7"/>
    <w:rsid w:val="14E5B577"/>
    <w:rsid w:val="159F3F23"/>
    <w:rsid w:val="15C3DBC3"/>
    <w:rsid w:val="1677B525"/>
    <w:rsid w:val="169DBF06"/>
    <w:rsid w:val="18138586"/>
    <w:rsid w:val="1819DC3E"/>
    <w:rsid w:val="18A28C55"/>
    <w:rsid w:val="1968DC0A"/>
    <w:rsid w:val="198E61C2"/>
    <w:rsid w:val="1A8DC629"/>
    <w:rsid w:val="1ADA562F"/>
    <w:rsid w:val="1B66B760"/>
    <w:rsid w:val="1C1F11A7"/>
    <w:rsid w:val="1C89396D"/>
    <w:rsid w:val="1D766181"/>
    <w:rsid w:val="1FCD7FBD"/>
    <w:rsid w:val="20C90D94"/>
    <w:rsid w:val="20DDB865"/>
    <w:rsid w:val="20F07977"/>
    <w:rsid w:val="218AC886"/>
    <w:rsid w:val="21F282FB"/>
    <w:rsid w:val="21FB8AE1"/>
    <w:rsid w:val="231E7BB2"/>
    <w:rsid w:val="23305DE8"/>
    <w:rsid w:val="23835255"/>
    <w:rsid w:val="238B0272"/>
    <w:rsid w:val="244A82AD"/>
    <w:rsid w:val="245A008C"/>
    <w:rsid w:val="24D2720D"/>
    <w:rsid w:val="2526D2D3"/>
    <w:rsid w:val="25F5C92A"/>
    <w:rsid w:val="260B3B40"/>
    <w:rsid w:val="266A78EE"/>
    <w:rsid w:val="2699D9D2"/>
    <w:rsid w:val="26A5CBE1"/>
    <w:rsid w:val="26A707F3"/>
    <w:rsid w:val="26C2A334"/>
    <w:rsid w:val="26EEECAE"/>
    <w:rsid w:val="27236066"/>
    <w:rsid w:val="27A341C7"/>
    <w:rsid w:val="27C6A9BC"/>
    <w:rsid w:val="282C120B"/>
    <w:rsid w:val="2875E6ED"/>
    <w:rsid w:val="28E76FEC"/>
    <w:rsid w:val="29171F4C"/>
    <w:rsid w:val="294994E4"/>
    <w:rsid w:val="29CC8169"/>
    <w:rsid w:val="29CE4293"/>
    <w:rsid w:val="29DD6CA3"/>
    <w:rsid w:val="2A29546D"/>
    <w:rsid w:val="2AA7BDE9"/>
    <w:rsid w:val="2B045001"/>
    <w:rsid w:val="2B1E41EA"/>
    <w:rsid w:val="2B7CEBFA"/>
    <w:rsid w:val="2C10CE51"/>
    <w:rsid w:val="2C3E4D63"/>
    <w:rsid w:val="2C4DFED2"/>
    <w:rsid w:val="2D7D3F33"/>
    <w:rsid w:val="2D83B9E5"/>
    <w:rsid w:val="2E3FF620"/>
    <w:rsid w:val="2E7D1265"/>
    <w:rsid w:val="2FA4A0B9"/>
    <w:rsid w:val="2FD96F95"/>
    <w:rsid w:val="30AD4D79"/>
    <w:rsid w:val="30ADA012"/>
    <w:rsid w:val="311E7BD1"/>
    <w:rsid w:val="31943A68"/>
    <w:rsid w:val="32DFFBCA"/>
    <w:rsid w:val="333A2CFB"/>
    <w:rsid w:val="33963864"/>
    <w:rsid w:val="33A5A764"/>
    <w:rsid w:val="33E0EAF7"/>
    <w:rsid w:val="345EC424"/>
    <w:rsid w:val="373D380B"/>
    <w:rsid w:val="375B6370"/>
    <w:rsid w:val="378469D8"/>
    <w:rsid w:val="37A8FDFB"/>
    <w:rsid w:val="37AB740E"/>
    <w:rsid w:val="37ADCD66"/>
    <w:rsid w:val="38A99797"/>
    <w:rsid w:val="394EBF4E"/>
    <w:rsid w:val="39DC10E3"/>
    <w:rsid w:val="3A1476C0"/>
    <w:rsid w:val="3A2D63F3"/>
    <w:rsid w:val="3A3B0762"/>
    <w:rsid w:val="3ACBD499"/>
    <w:rsid w:val="3B3B5390"/>
    <w:rsid w:val="3B453EE0"/>
    <w:rsid w:val="3B479572"/>
    <w:rsid w:val="3B62307B"/>
    <w:rsid w:val="3B987C49"/>
    <w:rsid w:val="3BC93454"/>
    <w:rsid w:val="3C54B355"/>
    <w:rsid w:val="3C7EE531"/>
    <w:rsid w:val="3E6E3481"/>
    <w:rsid w:val="3EA03C82"/>
    <w:rsid w:val="3ED51AA3"/>
    <w:rsid w:val="3F949DD1"/>
    <w:rsid w:val="40476FD0"/>
    <w:rsid w:val="406BED6C"/>
    <w:rsid w:val="4112C152"/>
    <w:rsid w:val="412D671B"/>
    <w:rsid w:val="412FBAF9"/>
    <w:rsid w:val="421CBDC5"/>
    <w:rsid w:val="42EAA3CA"/>
    <w:rsid w:val="44581F91"/>
    <w:rsid w:val="44831CD5"/>
    <w:rsid w:val="448E0299"/>
    <w:rsid w:val="44979548"/>
    <w:rsid w:val="44B77EE5"/>
    <w:rsid w:val="4692260A"/>
    <w:rsid w:val="469C2633"/>
    <w:rsid w:val="474CBBAB"/>
    <w:rsid w:val="47C5C05D"/>
    <w:rsid w:val="48F719BC"/>
    <w:rsid w:val="497B15E5"/>
    <w:rsid w:val="4A6D8E6B"/>
    <w:rsid w:val="4ACAF7D7"/>
    <w:rsid w:val="4AD6B21C"/>
    <w:rsid w:val="4B54A50F"/>
    <w:rsid w:val="4C02F641"/>
    <w:rsid w:val="4D1F9E01"/>
    <w:rsid w:val="4DE70184"/>
    <w:rsid w:val="4E7173B2"/>
    <w:rsid w:val="4E8C45D1"/>
    <w:rsid w:val="4EF60B45"/>
    <w:rsid w:val="4F36704B"/>
    <w:rsid w:val="4F3ACECE"/>
    <w:rsid w:val="4F90FAE2"/>
    <w:rsid w:val="4FC5CF7C"/>
    <w:rsid w:val="50E623D4"/>
    <w:rsid w:val="51022BA1"/>
    <w:rsid w:val="512CCB43"/>
    <w:rsid w:val="51B42FA3"/>
    <w:rsid w:val="523184E6"/>
    <w:rsid w:val="52642A97"/>
    <w:rsid w:val="5281F435"/>
    <w:rsid w:val="5427ECA0"/>
    <w:rsid w:val="548B84D6"/>
    <w:rsid w:val="549CB592"/>
    <w:rsid w:val="54D14415"/>
    <w:rsid w:val="550AC697"/>
    <w:rsid w:val="554E688F"/>
    <w:rsid w:val="5580C0E9"/>
    <w:rsid w:val="559B173B"/>
    <w:rsid w:val="569AD084"/>
    <w:rsid w:val="57139611"/>
    <w:rsid w:val="58F135B9"/>
    <w:rsid w:val="5937DD28"/>
    <w:rsid w:val="5962512C"/>
    <w:rsid w:val="597F4AF1"/>
    <w:rsid w:val="5A3DD205"/>
    <w:rsid w:val="5AC3F6D8"/>
    <w:rsid w:val="5AFE218D"/>
    <w:rsid w:val="5B00B8F4"/>
    <w:rsid w:val="5B074CAE"/>
    <w:rsid w:val="5B6AC8D9"/>
    <w:rsid w:val="5BC507C1"/>
    <w:rsid w:val="5C898A79"/>
    <w:rsid w:val="5C9DBC27"/>
    <w:rsid w:val="5CFB3800"/>
    <w:rsid w:val="5D3FE3FD"/>
    <w:rsid w:val="5D8A0560"/>
    <w:rsid w:val="5E3B20B3"/>
    <w:rsid w:val="5ED0D376"/>
    <w:rsid w:val="5EDBB45E"/>
    <w:rsid w:val="5F61AF33"/>
    <w:rsid w:val="5FBA5279"/>
    <w:rsid w:val="6075A2D6"/>
    <w:rsid w:val="608CFF89"/>
    <w:rsid w:val="60AE9917"/>
    <w:rsid w:val="61043524"/>
    <w:rsid w:val="61587944"/>
    <w:rsid w:val="62612604"/>
    <w:rsid w:val="62A00585"/>
    <w:rsid w:val="62DE7B47"/>
    <w:rsid w:val="62E3D3FF"/>
    <w:rsid w:val="63536159"/>
    <w:rsid w:val="638EBA62"/>
    <w:rsid w:val="639662EB"/>
    <w:rsid w:val="63EEED54"/>
    <w:rsid w:val="641C283F"/>
    <w:rsid w:val="643105CF"/>
    <w:rsid w:val="64656ED1"/>
    <w:rsid w:val="6511EEDA"/>
    <w:rsid w:val="65EC45B5"/>
    <w:rsid w:val="66161C09"/>
    <w:rsid w:val="66166030"/>
    <w:rsid w:val="6677E9AF"/>
    <w:rsid w:val="66B9F012"/>
    <w:rsid w:val="67063788"/>
    <w:rsid w:val="673534DB"/>
    <w:rsid w:val="673B7A80"/>
    <w:rsid w:val="67B7B55C"/>
    <w:rsid w:val="67B890B8"/>
    <w:rsid w:val="67E4921B"/>
    <w:rsid w:val="682DF887"/>
    <w:rsid w:val="687DB084"/>
    <w:rsid w:val="68D6229F"/>
    <w:rsid w:val="690567C0"/>
    <w:rsid w:val="690F4709"/>
    <w:rsid w:val="6923E677"/>
    <w:rsid w:val="694DBCCB"/>
    <w:rsid w:val="69532594"/>
    <w:rsid w:val="699F9456"/>
    <w:rsid w:val="69FFE937"/>
    <w:rsid w:val="6A271341"/>
    <w:rsid w:val="6ABFB6D8"/>
    <w:rsid w:val="6B78853E"/>
    <w:rsid w:val="6C6930ED"/>
    <w:rsid w:val="6C776A07"/>
    <w:rsid w:val="6C855D8D"/>
    <w:rsid w:val="6CE2A2E0"/>
    <w:rsid w:val="6CF4936D"/>
    <w:rsid w:val="6D5121A7"/>
    <w:rsid w:val="6DDC0BA4"/>
    <w:rsid w:val="6E81D84D"/>
    <w:rsid w:val="6EDB420B"/>
    <w:rsid w:val="6F0EC625"/>
    <w:rsid w:val="6F2BED34"/>
    <w:rsid w:val="7088126B"/>
    <w:rsid w:val="712EF85C"/>
    <w:rsid w:val="71945F48"/>
    <w:rsid w:val="724937A4"/>
    <w:rsid w:val="72A62800"/>
    <w:rsid w:val="72CAC8BD"/>
    <w:rsid w:val="73221DE0"/>
    <w:rsid w:val="73720372"/>
    <w:rsid w:val="73815286"/>
    <w:rsid w:val="73B4CD2A"/>
    <w:rsid w:val="747AD643"/>
    <w:rsid w:val="74F8155B"/>
    <w:rsid w:val="7580D866"/>
    <w:rsid w:val="76B91BA0"/>
    <w:rsid w:val="76BF140C"/>
    <w:rsid w:val="76C35691"/>
    <w:rsid w:val="76E66FD7"/>
    <w:rsid w:val="76F1FD92"/>
    <w:rsid w:val="771A525D"/>
    <w:rsid w:val="77449F66"/>
    <w:rsid w:val="77FAF5AC"/>
    <w:rsid w:val="78A2AACA"/>
    <w:rsid w:val="78A3AE5F"/>
    <w:rsid w:val="78B41E44"/>
    <w:rsid w:val="795D4089"/>
    <w:rsid w:val="79879741"/>
    <w:rsid w:val="7995299D"/>
    <w:rsid w:val="79B25E21"/>
    <w:rsid w:val="79F9DE9D"/>
    <w:rsid w:val="7B1E9ACF"/>
    <w:rsid w:val="7BB07538"/>
    <w:rsid w:val="7BE27D39"/>
    <w:rsid w:val="7C25AD93"/>
    <w:rsid w:val="7CCF6B28"/>
    <w:rsid w:val="7CDB0FF1"/>
    <w:rsid w:val="7CEC129D"/>
    <w:rsid w:val="7D37A62B"/>
    <w:rsid w:val="7D7CC03B"/>
    <w:rsid w:val="7EFD0F77"/>
    <w:rsid w:val="7F18909C"/>
    <w:rsid w:val="7F40D776"/>
    <w:rsid w:val="7F4491FF"/>
    <w:rsid w:val="7F49FE84"/>
    <w:rsid w:val="7F4EF295"/>
    <w:rsid w:val="7F5926FD"/>
    <w:rsid w:val="7FF0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D084"/>
  <w15:chartTrackingRefBased/>
  <w15:docId w15:val="{C1D45F3C-B259-4813-BA27-F237AF13DA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7C25AD93"/>
  </w:style>
  <w:style w:type="paragraph" w:styleId="paragraph" w:customStyle="true">
    <w:uiPriority w:val="1"/>
    <w:name w:val="paragraph"/>
    <w:basedOn w:val="Normal"/>
    <w:rsid w:val="7C25AD93"/>
    <w:rPr>
      <w:rFonts w:ascii="Times New Roman" w:hAnsi="Times New Roman" w:eastAsia="Times New Roman" w:cs="Times New Roman"/>
      <w:sz w:val="24"/>
      <w:szCs w:val="24"/>
    </w:rPr>
    <w:pPr>
      <w:spacing w:beforeAutospacing="on" w:afterAutospacing="on"/>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26d6b1bfca74192" /><Relationship Type="http://schemas.openxmlformats.org/officeDocument/2006/relationships/hyperlink" Target="https://us02web.zoom.us/meeting/register/tZIude2spjwuGtXd0Ar0WFHkO4LXu3HEObqf" TargetMode="External" Id="Rde9098f90b4d42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6" ma:contentTypeDescription="Create a new document." ma:contentTypeScope="" ma:versionID="b5fb8404edd463036ea9c384ce05a1ab">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f110b45ca1acb597061fdaa924834a5"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601aee-bbde-49f2-ad42-bc13d499bb79">
      <Terms xmlns="http://schemas.microsoft.com/office/infopath/2007/PartnerControls"/>
    </lcf76f155ced4ddcb4097134ff3c332f>
    <TaxCatchAll xmlns="2ed1e42b-3b16-4c4c-980e-db513e605f0f" xsi:nil="true"/>
  </documentManagement>
</p:properties>
</file>

<file path=customXml/itemProps1.xml><?xml version="1.0" encoding="utf-8"?>
<ds:datastoreItem xmlns:ds="http://schemas.openxmlformats.org/officeDocument/2006/customXml" ds:itemID="{879F13AD-C406-4BD2-B2EE-E6148E252C43}"/>
</file>

<file path=customXml/itemProps2.xml><?xml version="1.0" encoding="utf-8"?>
<ds:datastoreItem xmlns:ds="http://schemas.openxmlformats.org/officeDocument/2006/customXml" ds:itemID="{7CB59784-3DBC-429F-9B70-359AC2B23618}"/>
</file>

<file path=customXml/itemProps3.xml><?xml version="1.0" encoding="utf-8"?>
<ds:datastoreItem xmlns:ds="http://schemas.openxmlformats.org/officeDocument/2006/customXml" ds:itemID="{242C5BDF-F612-4750-AD47-C808BC966E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Keleigh Pereira</lastModifiedBy>
  <dcterms:created xsi:type="dcterms:W3CDTF">2022-09-09T16:39:56.0000000Z</dcterms:created>
  <dcterms:modified xsi:type="dcterms:W3CDTF">2022-09-13T12:18:32.7842228Z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MediaServiceImageTags">
    <vt:lpwstr/>
  </property>
</Properties>
</file>