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9F7CF" w14:textId="77777777" w:rsidR="00830F74" w:rsidRPr="00207E57" w:rsidRDefault="00830F74" w:rsidP="741F084E">
      <w:pPr>
        <w:pStyle w:val="paragraph"/>
        <w:spacing w:before="0" w:beforeAutospacing="0" w:after="0" w:afterAutospacing="0"/>
        <w:ind w:left="720" w:right="360"/>
        <w:jc w:val="center"/>
        <w:textAlignment w:val="baseline"/>
        <w:rPr>
          <w:rFonts w:asciiTheme="minorHAnsi" w:eastAsiaTheme="minorEastAsia" w:hAnsiTheme="minorHAnsi" w:cstheme="minorHAnsi"/>
          <w:sz w:val="22"/>
          <w:szCs w:val="22"/>
        </w:rPr>
      </w:pPr>
      <w:r w:rsidRPr="00207E57">
        <w:rPr>
          <w:rStyle w:val="normaltextrun"/>
          <w:rFonts w:asciiTheme="minorHAnsi" w:eastAsiaTheme="minorEastAsia" w:hAnsiTheme="minorHAnsi" w:cstheme="minorHAnsi"/>
          <w:color w:val="000000" w:themeColor="text1"/>
          <w:sz w:val="22"/>
          <w:szCs w:val="22"/>
        </w:rPr>
        <w:t>Community Action Pioneer Valley’s Three County CoC </w:t>
      </w:r>
      <w:r w:rsidRPr="00207E57">
        <w:rPr>
          <w:rStyle w:val="eop"/>
          <w:rFonts w:asciiTheme="minorHAnsi" w:eastAsiaTheme="minorEastAsia" w:hAnsiTheme="minorHAnsi" w:cstheme="minorHAnsi"/>
          <w:color w:val="000000" w:themeColor="text1"/>
          <w:sz w:val="22"/>
          <w:szCs w:val="22"/>
        </w:rPr>
        <w:t> </w:t>
      </w:r>
    </w:p>
    <w:p w14:paraId="11D4740E" w14:textId="4542E85B" w:rsidR="00830F74" w:rsidRPr="00207E57" w:rsidRDefault="00830F74" w:rsidP="741F084E">
      <w:pPr>
        <w:pStyle w:val="paragraph"/>
        <w:spacing w:before="0" w:beforeAutospacing="0" w:after="0" w:afterAutospacing="0"/>
        <w:ind w:left="720" w:right="360"/>
        <w:jc w:val="center"/>
        <w:textAlignment w:val="baseline"/>
        <w:rPr>
          <w:rStyle w:val="eop"/>
          <w:rFonts w:asciiTheme="minorHAnsi" w:eastAsiaTheme="minorEastAsia" w:hAnsiTheme="minorHAnsi" w:cstheme="minorHAnsi"/>
          <w:b/>
          <w:bCs/>
          <w:i/>
          <w:iCs/>
          <w:color w:val="000000" w:themeColor="text1"/>
          <w:sz w:val="22"/>
          <w:szCs w:val="22"/>
        </w:rPr>
      </w:pPr>
      <w:r w:rsidRPr="00207E57">
        <w:rPr>
          <w:rStyle w:val="normaltextrun"/>
          <w:rFonts w:asciiTheme="minorHAnsi" w:eastAsiaTheme="minorEastAsia" w:hAnsiTheme="minorHAnsi" w:cstheme="minorHAnsi"/>
          <w:b/>
          <w:bCs/>
          <w:i/>
          <w:iCs/>
          <w:color w:val="000000" w:themeColor="text1"/>
          <w:sz w:val="22"/>
          <w:szCs w:val="22"/>
        </w:rPr>
        <w:t xml:space="preserve">Ranking and Evaluation Committee </w:t>
      </w:r>
    </w:p>
    <w:p w14:paraId="1E74E4E0" w14:textId="13596C2F" w:rsidR="00830F74" w:rsidRPr="00207E57" w:rsidRDefault="741F084E" w:rsidP="741F084E">
      <w:pPr>
        <w:pStyle w:val="paragraph"/>
        <w:spacing w:before="0" w:beforeAutospacing="0" w:after="0" w:afterAutospacing="0"/>
        <w:ind w:left="720" w:right="360"/>
        <w:jc w:val="center"/>
        <w:textAlignment w:val="baseline"/>
        <w:rPr>
          <w:rStyle w:val="normaltextrun"/>
          <w:rFonts w:asciiTheme="minorHAnsi" w:eastAsiaTheme="minorEastAsia" w:hAnsiTheme="minorHAnsi" w:cstheme="minorHAnsi"/>
          <w:b/>
          <w:bCs/>
          <w:color w:val="000000" w:themeColor="text1"/>
          <w:sz w:val="22"/>
          <w:szCs w:val="22"/>
          <w:vertAlign w:val="superscript"/>
        </w:rPr>
      </w:pPr>
      <w:r w:rsidRPr="00207E57">
        <w:rPr>
          <w:rStyle w:val="normaltextrun"/>
          <w:rFonts w:asciiTheme="minorHAnsi" w:eastAsiaTheme="minorEastAsia" w:hAnsiTheme="minorHAnsi" w:cstheme="minorHAnsi"/>
          <w:b/>
          <w:bCs/>
          <w:color w:val="000000" w:themeColor="text1"/>
          <w:sz w:val="22"/>
          <w:szCs w:val="22"/>
        </w:rPr>
        <w:t>Friday, March 25</w:t>
      </w:r>
      <w:r w:rsidRPr="00207E57">
        <w:rPr>
          <w:rStyle w:val="normaltextrun"/>
          <w:rFonts w:asciiTheme="minorHAnsi" w:eastAsiaTheme="minorEastAsia" w:hAnsiTheme="minorHAnsi" w:cstheme="minorHAnsi"/>
          <w:b/>
          <w:bCs/>
          <w:color w:val="000000" w:themeColor="text1"/>
          <w:sz w:val="22"/>
          <w:szCs w:val="22"/>
          <w:vertAlign w:val="superscript"/>
        </w:rPr>
        <w:t>th</w:t>
      </w:r>
      <w:r w:rsidRPr="00207E57">
        <w:rPr>
          <w:rStyle w:val="normaltextrun"/>
          <w:rFonts w:asciiTheme="minorHAnsi" w:eastAsiaTheme="minorEastAsia" w:hAnsiTheme="minorHAnsi" w:cstheme="minorHAnsi"/>
          <w:b/>
          <w:bCs/>
          <w:color w:val="000000" w:themeColor="text1"/>
          <w:sz w:val="22"/>
          <w:szCs w:val="22"/>
        </w:rPr>
        <w:t>, 10:30-12pm</w:t>
      </w:r>
    </w:p>
    <w:p w14:paraId="366DA6FB" w14:textId="5A9DFDD1" w:rsidR="00275253" w:rsidRDefault="00275253" w:rsidP="741F084E">
      <w:pPr>
        <w:rPr>
          <w:rFonts w:eastAsiaTheme="minorEastAsia" w:cstheme="minorHAnsi"/>
        </w:rPr>
      </w:pPr>
    </w:p>
    <w:p w14:paraId="45615F5F" w14:textId="26C0CFB3" w:rsidR="00204998" w:rsidRDefault="00204998" w:rsidP="741F084E">
      <w:pPr>
        <w:rPr>
          <w:rFonts w:eastAsiaTheme="minorEastAsia" w:cstheme="minorHAnsi"/>
        </w:rPr>
      </w:pPr>
      <w:r>
        <w:rPr>
          <w:rFonts w:eastAsiaTheme="minorEastAsia" w:cstheme="minorHAnsi"/>
        </w:rPr>
        <w:t xml:space="preserve">Present:  Keleigh Pereira, CoC; Deb </w:t>
      </w:r>
      <w:proofErr w:type="spellStart"/>
      <w:r>
        <w:rPr>
          <w:rFonts w:eastAsiaTheme="minorEastAsia" w:cstheme="minorHAnsi"/>
        </w:rPr>
        <w:t>McPartlan</w:t>
      </w:r>
      <w:proofErr w:type="spellEnd"/>
      <w:r>
        <w:rPr>
          <w:rFonts w:eastAsiaTheme="minorEastAsia" w:cstheme="minorHAnsi"/>
        </w:rPr>
        <w:t xml:space="preserve">, </w:t>
      </w:r>
      <w:proofErr w:type="spellStart"/>
      <w:r>
        <w:rPr>
          <w:rFonts w:eastAsiaTheme="minorEastAsia" w:cstheme="minorHAnsi"/>
        </w:rPr>
        <w:t>Wayfinders</w:t>
      </w:r>
      <w:proofErr w:type="spellEnd"/>
      <w:r>
        <w:rPr>
          <w:rFonts w:eastAsiaTheme="minorEastAsia" w:cstheme="minorHAnsi"/>
        </w:rPr>
        <w:t xml:space="preserve">; Michele </w:t>
      </w:r>
      <w:proofErr w:type="spellStart"/>
      <w:r>
        <w:rPr>
          <w:rFonts w:eastAsiaTheme="minorEastAsia" w:cstheme="minorHAnsi"/>
        </w:rPr>
        <w:t>Lafleur</w:t>
      </w:r>
      <w:proofErr w:type="spellEnd"/>
      <w:r>
        <w:rPr>
          <w:rFonts w:eastAsiaTheme="minorEastAsia" w:cstheme="minorHAnsi"/>
        </w:rPr>
        <w:t xml:space="preserve">, CoC; </w:t>
      </w:r>
      <w:proofErr w:type="spellStart"/>
      <w:proofErr w:type="gramStart"/>
      <w:r>
        <w:rPr>
          <w:rFonts w:eastAsiaTheme="minorEastAsia" w:cstheme="minorHAnsi"/>
        </w:rPr>
        <w:t>teri</w:t>
      </w:r>
      <w:proofErr w:type="spellEnd"/>
      <w:proofErr w:type="gramEnd"/>
      <w:r>
        <w:rPr>
          <w:rFonts w:eastAsiaTheme="minorEastAsia" w:cstheme="minorHAnsi"/>
        </w:rPr>
        <w:t xml:space="preserve"> </w:t>
      </w:r>
      <w:proofErr w:type="spellStart"/>
      <w:r>
        <w:rPr>
          <w:rFonts w:eastAsiaTheme="minorEastAsia" w:cstheme="minorHAnsi"/>
        </w:rPr>
        <w:t>Koopman</w:t>
      </w:r>
      <w:proofErr w:type="spellEnd"/>
      <w:r>
        <w:rPr>
          <w:rFonts w:eastAsiaTheme="minorEastAsia" w:cstheme="minorHAnsi"/>
        </w:rPr>
        <w:t xml:space="preserve">, CoC; Dave </w:t>
      </w:r>
      <w:proofErr w:type="spellStart"/>
      <w:r>
        <w:rPr>
          <w:rFonts w:eastAsiaTheme="minorEastAsia" w:cstheme="minorHAnsi"/>
        </w:rPr>
        <w:t>Chrostopolis</w:t>
      </w:r>
      <w:proofErr w:type="spellEnd"/>
      <w:r>
        <w:rPr>
          <w:rFonts w:eastAsiaTheme="minorEastAsia" w:cstheme="minorHAnsi"/>
        </w:rPr>
        <w:t xml:space="preserve">, </w:t>
      </w:r>
      <w:proofErr w:type="spellStart"/>
      <w:r>
        <w:rPr>
          <w:rFonts w:eastAsiaTheme="minorEastAsia" w:cstheme="minorHAnsi"/>
        </w:rPr>
        <w:t>Hilltown</w:t>
      </w:r>
      <w:proofErr w:type="spellEnd"/>
      <w:r>
        <w:rPr>
          <w:rFonts w:eastAsiaTheme="minorEastAsia" w:cstheme="minorHAnsi"/>
        </w:rPr>
        <w:t xml:space="preserve"> CDC;</w:t>
      </w:r>
      <w:r w:rsidR="006A12D7">
        <w:rPr>
          <w:rFonts w:eastAsiaTheme="minorEastAsia" w:cstheme="minorHAnsi"/>
        </w:rPr>
        <w:t xml:space="preserve"> Kim Croce, Greenfield Housing</w:t>
      </w:r>
    </w:p>
    <w:p w14:paraId="27386B53" w14:textId="550C4FC5" w:rsidR="741F084E" w:rsidRPr="006A12D7" w:rsidRDefault="741F084E" w:rsidP="741F084E">
      <w:pPr>
        <w:spacing w:line="291" w:lineRule="exact"/>
        <w:rPr>
          <w:rFonts w:eastAsiaTheme="minorEastAsia" w:cstheme="minorHAnsi"/>
          <w:b/>
          <w:u w:val="single"/>
        </w:rPr>
      </w:pPr>
      <w:r w:rsidRPr="006A12D7">
        <w:rPr>
          <w:rFonts w:eastAsiaTheme="minorEastAsia" w:cstheme="minorHAnsi"/>
          <w:b/>
          <w:u w:val="single"/>
        </w:rPr>
        <w:t>Three County CoC FY21 funding Update</w:t>
      </w:r>
    </w:p>
    <w:p w14:paraId="75596077" w14:textId="69EE68E8" w:rsidR="741F084E" w:rsidRPr="00207E57" w:rsidRDefault="741F084E" w:rsidP="741F084E">
      <w:pPr>
        <w:pStyle w:val="Heading2"/>
        <w:rPr>
          <w:rFonts w:asciiTheme="minorHAnsi" w:eastAsiaTheme="minorEastAsia" w:hAnsiTheme="minorHAnsi" w:cstheme="minorHAnsi"/>
          <w:color w:val="auto"/>
          <w:sz w:val="22"/>
          <w:szCs w:val="22"/>
        </w:rPr>
      </w:pPr>
      <w:r w:rsidRPr="00207E57">
        <w:rPr>
          <w:rFonts w:asciiTheme="minorHAnsi" w:eastAsiaTheme="minorEastAsia" w:hAnsiTheme="minorHAnsi" w:cstheme="minorHAnsi"/>
          <w:color w:val="auto"/>
          <w:sz w:val="22"/>
          <w:szCs w:val="22"/>
        </w:rPr>
        <w:t>For FY21, The Three County CoC has been awarded, $3,051,996.</w:t>
      </w:r>
      <w:r w:rsidR="006A12D7">
        <w:rPr>
          <w:rFonts w:asciiTheme="minorHAnsi" w:eastAsiaTheme="minorEastAsia" w:hAnsiTheme="minorHAnsi" w:cstheme="minorHAnsi"/>
          <w:color w:val="auto"/>
          <w:sz w:val="22"/>
          <w:szCs w:val="22"/>
        </w:rPr>
        <w:t xml:space="preserve">  We were on the front page of the recorder today!</w:t>
      </w:r>
    </w:p>
    <w:p w14:paraId="7055D3AE" w14:textId="7CD957DD" w:rsidR="002232BF" w:rsidRPr="00207E57" w:rsidRDefault="002232BF" w:rsidP="002232BF">
      <w:pPr>
        <w:pStyle w:val="ListParagraph"/>
        <w:numPr>
          <w:ilvl w:val="1"/>
          <w:numId w:val="1"/>
        </w:numPr>
        <w:rPr>
          <w:rFonts w:eastAsiaTheme="minorEastAsia" w:cstheme="minorHAnsi"/>
        </w:rPr>
      </w:pPr>
      <w:hyperlink r:id="rId8" w:history="1">
        <w:r w:rsidRPr="00207E57">
          <w:rPr>
            <w:rStyle w:val="Hyperlink"/>
            <w:rFonts w:eastAsiaTheme="minorEastAsia" w:cstheme="minorHAnsi"/>
          </w:rPr>
          <w:t>https://www.recorder.com/Three-County-Continuum-of-Care-receives-$3M-to-support-housing-services-45631858</w:t>
        </w:r>
      </w:hyperlink>
    </w:p>
    <w:p w14:paraId="4E87D370" w14:textId="4437B4A7" w:rsidR="741F084E" w:rsidRPr="006A12D7" w:rsidRDefault="00CB701F" w:rsidP="741F084E">
      <w:pPr>
        <w:rPr>
          <w:rFonts w:eastAsiaTheme="minorEastAsia" w:cstheme="minorHAnsi"/>
          <w:b/>
          <w:i/>
        </w:rPr>
      </w:pPr>
      <w:r w:rsidRPr="006A12D7">
        <w:rPr>
          <w:rFonts w:eastAsiaTheme="minorEastAsia" w:cstheme="minorHAnsi"/>
          <w:b/>
          <w:i/>
        </w:rPr>
        <w:t>N</w:t>
      </w:r>
      <w:r w:rsidR="741F084E" w:rsidRPr="006A12D7">
        <w:rPr>
          <w:rFonts w:eastAsiaTheme="minorEastAsia" w:cstheme="minorHAnsi"/>
          <w:b/>
          <w:i/>
        </w:rPr>
        <w:t>ew projects:</w:t>
      </w:r>
    </w:p>
    <w:p w14:paraId="2B39BB97" w14:textId="4E4F0F9E" w:rsidR="741F084E" w:rsidRPr="00207E57" w:rsidRDefault="741F084E" w:rsidP="741F084E">
      <w:pPr>
        <w:pStyle w:val="ListParagraph"/>
        <w:numPr>
          <w:ilvl w:val="0"/>
          <w:numId w:val="1"/>
        </w:numPr>
        <w:rPr>
          <w:rFonts w:eastAsiaTheme="minorEastAsia" w:cstheme="minorHAnsi"/>
        </w:rPr>
      </w:pPr>
      <w:r w:rsidRPr="00207E57">
        <w:rPr>
          <w:rFonts w:eastAsiaTheme="minorEastAsia" w:cstheme="minorHAnsi"/>
        </w:rPr>
        <w:t>Coordinated Entry Expansion Project to meet the need of survivors of domestic violence, including funding to provide housing navigators at the entrance to homelessness for survivors and system efforts to consider the specific needs for safety/confidentiality, etc. – $124,850</w:t>
      </w:r>
    </w:p>
    <w:p w14:paraId="4A170148" w14:textId="390CB9DD" w:rsidR="002232BF" w:rsidRPr="00207E57" w:rsidRDefault="002232BF" w:rsidP="002232BF">
      <w:pPr>
        <w:pStyle w:val="ListParagraph"/>
        <w:numPr>
          <w:ilvl w:val="1"/>
          <w:numId w:val="1"/>
        </w:numPr>
        <w:rPr>
          <w:rFonts w:eastAsiaTheme="minorEastAsia" w:cstheme="minorHAnsi"/>
        </w:rPr>
      </w:pPr>
      <w:r w:rsidRPr="00207E57">
        <w:rPr>
          <w:rFonts w:eastAsiaTheme="minorEastAsia" w:cstheme="minorHAnsi"/>
        </w:rPr>
        <w:t>Have begun meeting with DV &amp; CE partners to begin a strategy around creating this plan</w:t>
      </w:r>
    </w:p>
    <w:p w14:paraId="2448337A"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 xml:space="preserve">Housing Navigation </w:t>
      </w:r>
      <w:r w:rsidRPr="00207E57">
        <w:rPr>
          <w:rStyle w:val="normaltextrun"/>
          <w:rFonts w:asciiTheme="minorHAnsi" w:hAnsiTheme="minorHAnsi" w:cstheme="minorHAnsi"/>
          <w:color w:val="000000"/>
          <w:position w:val="5"/>
          <w:sz w:val="22"/>
          <w:szCs w:val="22"/>
        </w:rPr>
        <w:t>Placed within Victims Service Provider agency/programs</w:t>
      </w:r>
      <w:r w:rsidRPr="00207E57">
        <w:rPr>
          <w:rStyle w:val="eop"/>
          <w:rFonts w:asciiTheme="minorHAnsi" w:hAnsiTheme="minorHAnsi" w:cstheme="minorHAnsi"/>
          <w:sz w:val="22"/>
          <w:szCs w:val="22"/>
        </w:rPr>
        <w:t>​</w:t>
      </w:r>
    </w:p>
    <w:p w14:paraId="00EB93F5"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Connection</w:t>
      </w:r>
      <w:r w:rsidRPr="00207E57">
        <w:rPr>
          <w:rStyle w:val="normaltextrun"/>
          <w:rFonts w:asciiTheme="minorHAnsi" w:hAnsiTheme="minorHAnsi" w:cstheme="minorHAnsi"/>
          <w:color w:val="000000"/>
          <w:position w:val="5"/>
          <w:sz w:val="22"/>
          <w:szCs w:val="22"/>
        </w:rPr>
        <w:t xml:space="preserve"> between CES partners and survivor’s case workers/Cross training on housing and Trauma care.</w:t>
      </w:r>
      <w:r w:rsidRPr="00207E57">
        <w:rPr>
          <w:rStyle w:val="eop"/>
          <w:rFonts w:asciiTheme="minorHAnsi" w:hAnsiTheme="minorHAnsi" w:cstheme="minorHAnsi"/>
          <w:sz w:val="22"/>
          <w:szCs w:val="22"/>
        </w:rPr>
        <w:t>​</w:t>
      </w:r>
    </w:p>
    <w:p w14:paraId="6897E02A"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 xml:space="preserve">Alternative CE processes/Model of Access </w:t>
      </w:r>
      <w:r w:rsidRPr="00207E57">
        <w:rPr>
          <w:rStyle w:val="normaltextrun"/>
          <w:rFonts w:asciiTheme="minorHAnsi" w:hAnsiTheme="minorHAnsi" w:cstheme="minorHAnsi"/>
          <w:color w:val="000000"/>
          <w:position w:val="5"/>
          <w:sz w:val="22"/>
          <w:szCs w:val="22"/>
        </w:rPr>
        <w:t xml:space="preserve">for people fleeing DV while adhering to the same requirements </w:t>
      </w:r>
      <w:r w:rsidRPr="00207E57">
        <w:rPr>
          <w:rStyle w:val="normaltextrun"/>
          <w:rFonts w:asciiTheme="minorHAnsi" w:hAnsiTheme="minorHAnsi" w:cstheme="minorHAnsi"/>
          <w:i/>
          <w:iCs/>
          <w:color w:val="000000"/>
          <w:position w:val="5"/>
          <w:sz w:val="22"/>
          <w:szCs w:val="22"/>
        </w:rPr>
        <w:t>(will need to determine level of integration).</w:t>
      </w:r>
      <w:r w:rsidRPr="00207E57">
        <w:rPr>
          <w:rStyle w:val="eop"/>
          <w:rFonts w:asciiTheme="minorHAnsi" w:hAnsiTheme="minorHAnsi" w:cstheme="minorHAnsi"/>
          <w:sz w:val="22"/>
          <w:szCs w:val="22"/>
        </w:rPr>
        <w:t>​</w:t>
      </w:r>
    </w:p>
    <w:p w14:paraId="257F9403"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Addressing Data Collection &amp; Reporting</w:t>
      </w:r>
      <w:r w:rsidRPr="00207E57">
        <w:rPr>
          <w:rStyle w:val="normaltextrun"/>
          <w:rFonts w:asciiTheme="minorHAnsi" w:hAnsiTheme="minorHAnsi" w:cstheme="minorHAnsi"/>
          <w:color w:val="000000"/>
          <w:position w:val="5"/>
          <w:sz w:val="22"/>
          <w:szCs w:val="22"/>
        </w:rPr>
        <w:t xml:space="preserve"> concerns/requirements</w:t>
      </w:r>
    </w:p>
    <w:p w14:paraId="494ED10B"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 xml:space="preserve">Innovation for improving core components of CES </w:t>
      </w:r>
      <w:r w:rsidRPr="00207E57">
        <w:rPr>
          <w:rStyle w:val="normaltextrun"/>
          <w:rFonts w:asciiTheme="minorHAnsi" w:hAnsiTheme="minorHAnsi" w:cstheme="minorHAnsi"/>
          <w:color w:val="000000"/>
          <w:position w:val="5"/>
          <w:sz w:val="22"/>
          <w:szCs w:val="22"/>
        </w:rPr>
        <w:t>to address safety, confidentiality, &amp; autonomy to this population from crisis</w:t>
      </w:r>
      <w:r w:rsidRPr="00207E57">
        <w:rPr>
          <w:rStyle w:val="eop"/>
          <w:rFonts w:asciiTheme="minorHAnsi" w:hAnsiTheme="minorHAnsi" w:cstheme="minorHAnsi"/>
          <w:sz w:val="22"/>
          <w:szCs w:val="22"/>
        </w:rPr>
        <w:t>​</w:t>
      </w:r>
    </w:p>
    <w:p w14:paraId="6FB67680"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 xml:space="preserve">Ensuring/Improving EQUAL equitable access for survivors </w:t>
      </w:r>
      <w:r w:rsidRPr="00207E57">
        <w:rPr>
          <w:rStyle w:val="normaltextrun"/>
          <w:rFonts w:asciiTheme="minorHAnsi" w:hAnsiTheme="minorHAnsi" w:cstheme="minorHAnsi"/>
          <w:color w:val="000000"/>
          <w:position w:val="5"/>
          <w:sz w:val="22"/>
          <w:szCs w:val="22"/>
        </w:rPr>
        <w:t>of domestic and sexual violence to safe housing options &amp; support services.</w:t>
      </w:r>
      <w:r w:rsidRPr="00207E57">
        <w:rPr>
          <w:rStyle w:val="eop"/>
          <w:rFonts w:asciiTheme="minorHAnsi" w:hAnsiTheme="minorHAnsi" w:cstheme="minorHAnsi"/>
          <w:sz w:val="22"/>
          <w:szCs w:val="22"/>
        </w:rPr>
        <w:t>​</w:t>
      </w:r>
    </w:p>
    <w:p w14:paraId="45ECEEBB" w14:textId="77777777" w:rsidR="002232BF" w:rsidRPr="00207E57" w:rsidRDefault="002232BF" w:rsidP="002232BF">
      <w:pPr>
        <w:pStyle w:val="paragraph"/>
        <w:numPr>
          <w:ilvl w:val="1"/>
          <w:numId w:val="1"/>
        </w:numPr>
        <w:textAlignment w:val="baseline"/>
        <w:rPr>
          <w:rFonts w:asciiTheme="minorHAnsi" w:hAnsiTheme="minorHAnsi" w:cstheme="minorHAnsi"/>
          <w:sz w:val="22"/>
          <w:szCs w:val="22"/>
        </w:rPr>
      </w:pPr>
      <w:r w:rsidRPr="00207E57">
        <w:rPr>
          <w:rStyle w:val="normaltextrun"/>
          <w:rFonts w:asciiTheme="minorHAnsi" w:hAnsiTheme="minorHAnsi" w:cstheme="minorHAnsi"/>
          <w:b/>
          <w:bCs/>
          <w:color w:val="C55A11"/>
          <w:position w:val="5"/>
          <w:sz w:val="22"/>
          <w:szCs w:val="22"/>
        </w:rPr>
        <w:t xml:space="preserve">Identifying and Addressing additional needs </w:t>
      </w:r>
      <w:r w:rsidRPr="00207E57">
        <w:rPr>
          <w:rStyle w:val="normaltextrun"/>
          <w:rFonts w:asciiTheme="minorHAnsi" w:hAnsiTheme="minorHAnsi" w:cstheme="minorHAnsi"/>
          <w:color w:val="000000"/>
          <w:position w:val="5"/>
          <w:sz w:val="22"/>
          <w:szCs w:val="22"/>
        </w:rPr>
        <w:t>identified by People with Lived Expertise/VSP.</w:t>
      </w:r>
      <w:r w:rsidRPr="00207E57">
        <w:rPr>
          <w:rStyle w:val="eop"/>
          <w:rFonts w:asciiTheme="minorHAnsi" w:hAnsiTheme="minorHAnsi" w:cstheme="minorHAnsi"/>
          <w:sz w:val="22"/>
          <w:szCs w:val="22"/>
        </w:rPr>
        <w:t>​</w:t>
      </w:r>
    </w:p>
    <w:p w14:paraId="38432170" w14:textId="376D052F" w:rsidR="002232BF" w:rsidRPr="00207E57" w:rsidRDefault="002232BF" w:rsidP="002232BF">
      <w:pPr>
        <w:pStyle w:val="paragraph"/>
        <w:numPr>
          <w:ilvl w:val="1"/>
          <w:numId w:val="1"/>
        </w:numPr>
        <w:textAlignment w:val="baseline"/>
        <w:rPr>
          <w:rFonts w:asciiTheme="minorHAnsi" w:hAnsiTheme="minorHAnsi" w:cstheme="minorHAnsi"/>
          <w:sz w:val="22"/>
          <w:szCs w:val="22"/>
        </w:rPr>
      </w:pPr>
      <w:proofErr w:type="spellStart"/>
      <w:r w:rsidRPr="00207E57">
        <w:rPr>
          <w:rStyle w:val="spellingerror"/>
          <w:rFonts w:asciiTheme="minorHAnsi" w:hAnsiTheme="minorHAnsi" w:cstheme="minorHAnsi"/>
          <w:b/>
          <w:bCs/>
          <w:color w:val="C55A11"/>
          <w:position w:val="5"/>
          <w:sz w:val="22"/>
          <w:szCs w:val="22"/>
        </w:rPr>
        <w:t>Continous</w:t>
      </w:r>
      <w:proofErr w:type="spellEnd"/>
      <w:r w:rsidRPr="00207E57">
        <w:rPr>
          <w:rStyle w:val="normaltextrun"/>
          <w:rFonts w:asciiTheme="minorHAnsi" w:hAnsiTheme="minorHAnsi" w:cstheme="minorHAnsi"/>
          <w:b/>
          <w:bCs/>
          <w:color w:val="C55A11"/>
          <w:position w:val="5"/>
          <w:sz w:val="22"/>
          <w:szCs w:val="22"/>
        </w:rPr>
        <w:t xml:space="preserve"> Quality Improvement</w:t>
      </w:r>
    </w:p>
    <w:p w14:paraId="4AEDA680" w14:textId="6C6CADBE" w:rsidR="741F084E" w:rsidRPr="00207E57" w:rsidRDefault="741F084E" w:rsidP="741F084E">
      <w:pPr>
        <w:pStyle w:val="ListParagraph"/>
        <w:numPr>
          <w:ilvl w:val="0"/>
          <w:numId w:val="1"/>
        </w:numPr>
        <w:rPr>
          <w:rFonts w:eastAsiaTheme="minorEastAsia" w:cstheme="minorHAnsi"/>
        </w:rPr>
      </w:pPr>
      <w:r w:rsidRPr="00207E57">
        <w:rPr>
          <w:rFonts w:eastAsiaTheme="minorEastAsia" w:cstheme="minorHAnsi"/>
        </w:rPr>
        <w:t>Permanent Supportive Housing through Independent Housing Solutions – 16 units with onsite medical/mental health support in Northampton – $145,433</w:t>
      </w:r>
    </w:p>
    <w:p w14:paraId="205251C7" w14:textId="4E36A5E7" w:rsidR="002232BF" w:rsidRPr="00207E57" w:rsidRDefault="002232BF" w:rsidP="002232BF">
      <w:pPr>
        <w:pStyle w:val="ListParagraph"/>
        <w:numPr>
          <w:ilvl w:val="1"/>
          <w:numId w:val="1"/>
        </w:numPr>
        <w:rPr>
          <w:rFonts w:eastAsiaTheme="minorEastAsia" w:cstheme="minorHAnsi"/>
        </w:rPr>
      </w:pPr>
      <w:r w:rsidRPr="00207E57">
        <w:rPr>
          <w:rFonts w:eastAsiaTheme="minorEastAsia" w:cstheme="minorHAnsi"/>
        </w:rPr>
        <w:t>16 units for medically and mental health support (onsite care)</w:t>
      </w:r>
    </w:p>
    <w:p w14:paraId="218774E6" w14:textId="0B009257" w:rsidR="002232BF" w:rsidRPr="00207E57" w:rsidRDefault="002232BF" w:rsidP="002232BF">
      <w:pPr>
        <w:pStyle w:val="ListParagraph"/>
        <w:numPr>
          <w:ilvl w:val="2"/>
          <w:numId w:val="1"/>
        </w:numPr>
        <w:rPr>
          <w:rFonts w:eastAsiaTheme="minorEastAsia" w:cstheme="minorHAnsi"/>
        </w:rPr>
      </w:pPr>
      <w:r w:rsidRPr="00207E57">
        <w:rPr>
          <w:rFonts w:eastAsiaTheme="minorEastAsia" w:cstheme="minorHAnsi"/>
        </w:rPr>
        <w:t>Working with Manna for food delivery</w:t>
      </w:r>
    </w:p>
    <w:p w14:paraId="2FFAC7D5" w14:textId="4C7BEC60" w:rsidR="002232BF" w:rsidRPr="00207E57" w:rsidRDefault="002232BF" w:rsidP="002232BF">
      <w:pPr>
        <w:pStyle w:val="ListParagraph"/>
        <w:numPr>
          <w:ilvl w:val="2"/>
          <w:numId w:val="1"/>
        </w:numPr>
        <w:rPr>
          <w:rFonts w:eastAsiaTheme="minorEastAsia" w:cstheme="minorHAnsi"/>
        </w:rPr>
      </w:pPr>
      <w:r w:rsidRPr="00207E57">
        <w:rPr>
          <w:rFonts w:eastAsiaTheme="minorEastAsia" w:cstheme="minorHAnsi"/>
        </w:rPr>
        <w:t>Working with Eliot services for case management</w:t>
      </w:r>
    </w:p>
    <w:p w14:paraId="4927FF9B" w14:textId="5E20B51F" w:rsidR="002232BF" w:rsidRPr="00207E57" w:rsidRDefault="002232BF" w:rsidP="002232BF">
      <w:pPr>
        <w:pStyle w:val="ListParagraph"/>
        <w:numPr>
          <w:ilvl w:val="2"/>
          <w:numId w:val="1"/>
        </w:numPr>
        <w:rPr>
          <w:rFonts w:eastAsiaTheme="minorEastAsia" w:cstheme="minorHAnsi"/>
        </w:rPr>
      </w:pPr>
      <w:r w:rsidRPr="00207E57">
        <w:rPr>
          <w:rFonts w:eastAsiaTheme="minorEastAsia" w:cstheme="minorHAnsi"/>
        </w:rPr>
        <w:t>Working with Cooley to prepare for fiscal capacity</w:t>
      </w:r>
    </w:p>
    <w:p w14:paraId="2EEEE777" w14:textId="7A65CCF6" w:rsidR="741F084E" w:rsidRPr="006A12D7" w:rsidRDefault="741F084E" w:rsidP="741F084E">
      <w:pPr>
        <w:rPr>
          <w:rFonts w:eastAsiaTheme="minorEastAsia" w:cstheme="minorHAnsi"/>
          <w:b/>
          <w:i/>
        </w:rPr>
      </w:pPr>
      <w:r w:rsidRPr="006A12D7">
        <w:rPr>
          <w:rFonts w:eastAsiaTheme="minorEastAsia" w:cstheme="minorHAnsi"/>
          <w:b/>
          <w:i/>
        </w:rPr>
        <w:t>Concerns:</w:t>
      </w:r>
    </w:p>
    <w:p w14:paraId="73B7EFFC" w14:textId="27D14D4A" w:rsidR="741F084E" w:rsidRPr="00207E57" w:rsidRDefault="741F084E" w:rsidP="741F084E">
      <w:pPr>
        <w:pStyle w:val="ListParagraph"/>
        <w:numPr>
          <w:ilvl w:val="0"/>
          <w:numId w:val="2"/>
        </w:numPr>
        <w:spacing w:line="291" w:lineRule="exact"/>
        <w:rPr>
          <w:rFonts w:eastAsiaTheme="minorEastAsia" w:cstheme="minorHAnsi"/>
        </w:rPr>
      </w:pPr>
      <w:r w:rsidRPr="00207E57">
        <w:rPr>
          <w:rFonts w:eastAsiaTheme="minorEastAsia" w:cstheme="minorHAnsi"/>
        </w:rPr>
        <w:t>SN Shelter Plus Care Project reduction/needs</w:t>
      </w:r>
    </w:p>
    <w:p w14:paraId="238EE05C" w14:textId="4FCC4CEB" w:rsidR="002232BF" w:rsidRPr="00207E57" w:rsidRDefault="002232BF" w:rsidP="002232BF">
      <w:pPr>
        <w:pStyle w:val="ListParagraph"/>
        <w:numPr>
          <w:ilvl w:val="1"/>
          <w:numId w:val="2"/>
        </w:numPr>
        <w:spacing w:line="291" w:lineRule="exact"/>
        <w:rPr>
          <w:rFonts w:eastAsiaTheme="minorEastAsia" w:cstheme="minorHAnsi"/>
        </w:rPr>
      </w:pPr>
      <w:r w:rsidRPr="00207E57">
        <w:rPr>
          <w:rFonts w:eastAsiaTheme="minorEastAsia" w:cstheme="minorHAnsi"/>
        </w:rPr>
        <w:t>Working on securing other vouchers to keep the project in tact – likely 10-11 units/beds for individuals</w:t>
      </w:r>
    </w:p>
    <w:p w14:paraId="6BAFBF0A" w14:textId="6345B630" w:rsidR="002232BF" w:rsidRPr="00207E57" w:rsidRDefault="002232BF" w:rsidP="002232BF">
      <w:pPr>
        <w:pStyle w:val="ListParagraph"/>
        <w:numPr>
          <w:ilvl w:val="1"/>
          <w:numId w:val="2"/>
        </w:numPr>
        <w:spacing w:line="291" w:lineRule="exact"/>
        <w:rPr>
          <w:rFonts w:eastAsiaTheme="minorEastAsia" w:cstheme="minorHAnsi"/>
        </w:rPr>
      </w:pPr>
      <w:r w:rsidRPr="00207E57">
        <w:rPr>
          <w:rFonts w:eastAsiaTheme="minorEastAsia" w:cstheme="minorHAnsi"/>
        </w:rPr>
        <w:t>Meeting regularly with SN to prepare and work together on strategies</w:t>
      </w:r>
    </w:p>
    <w:p w14:paraId="3ED89B0E" w14:textId="046B3C2A" w:rsidR="741F084E" w:rsidRPr="00207E57" w:rsidRDefault="741F084E" w:rsidP="741F084E">
      <w:pPr>
        <w:pStyle w:val="ListParagraph"/>
        <w:numPr>
          <w:ilvl w:val="0"/>
          <w:numId w:val="2"/>
        </w:numPr>
        <w:spacing w:line="291" w:lineRule="exact"/>
        <w:rPr>
          <w:rFonts w:cstheme="minorHAnsi"/>
        </w:rPr>
      </w:pPr>
      <w:r w:rsidRPr="00207E57">
        <w:rPr>
          <w:rFonts w:eastAsiaTheme="minorEastAsia" w:cstheme="minorHAnsi"/>
        </w:rPr>
        <w:t>Still awaiting contracts for Feb/March grants</w:t>
      </w:r>
    </w:p>
    <w:p w14:paraId="20EFB9E0" w14:textId="0A5385E6" w:rsidR="002232BF" w:rsidRPr="00207E57" w:rsidRDefault="002232BF" w:rsidP="002232BF">
      <w:pPr>
        <w:pStyle w:val="ListParagraph"/>
        <w:numPr>
          <w:ilvl w:val="1"/>
          <w:numId w:val="2"/>
        </w:numPr>
        <w:spacing w:line="291" w:lineRule="exact"/>
        <w:rPr>
          <w:rFonts w:cstheme="minorHAnsi"/>
        </w:rPr>
      </w:pPr>
      <w:r w:rsidRPr="00207E57">
        <w:rPr>
          <w:rFonts w:cstheme="minorHAnsi"/>
        </w:rPr>
        <w:lastRenderedPageBreak/>
        <w:t xml:space="preserve">Keleigh is moving forward with </w:t>
      </w:r>
      <w:proofErr w:type="spellStart"/>
      <w:r w:rsidRPr="00207E57">
        <w:rPr>
          <w:rFonts w:cstheme="minorHAnsi"/>
        </w:rPr>
        <w:t>subrecipient</w:t>
      </w:r>
      <w:proofErr w:type="spellEnd"/>
      <w:r w:rsidRPr="00207E57">
        <w:rPr>
          <w:rFonts w:cstheme="minorHAnsi"/>
        </w:rPr>
        <w:t xml:space="preserve"> contracts</w:t>
      </w:r>
    </w:p>
    <w:p w14:paraId="678CD4EC" w14:textId="5DE25120" w:rsidR="741F084E" w:rsidRPr="00207E57" w:rsidRDefault="741F084E" w:rsidP="741F084E">
      <w:pPr>
        <w:pStyle w:val="ListParagraph"/>
        <w:numPr>
          <w:ilvl w:val="0"/>
          <w:numId w:val="2"/>
        </w:numPr>
        <w:spacing w:line="291" w:lineRule="exact"/>
        <w:rPr>
          <w:rFonts w:eastAsiaTheme="minorEastAsia" w:cstheme="minorHAnsi"/>
        </w:rPr>
      </w:pPr>
      <w:r w:rsidRPr="00207E57">
        <w:rPr>
          <w:rFonts w:eastAsiaTheme="minorEastAsia" w:cstheme="minorHAnsi"/>
        </w:rPr>
        <w:t>Unsure of start dates for new projects</w:t>
      </w:r>
      <w:r w:rsidR="002232BF" w:rsidRPr="00207E57">
        <w:rPr>
          <w:rFonts w:eastAsiaTheme="minorEastAsia" w:cstheme="minorHAnsi"/>
        </w:rPr>
        <w:t xml:space="preserve"> (planning for July 1</w:t>
      </w:r>
      <w:r w:rsidR="002232BF" w:rsidRPr="00207E57">
        <w:rPr>
          <w:rFonts w:eastAsiaTheme="minorEastAsia" w:cstheme="minorHAnsi"/>
          <w:vertAlign w:val="superscript"/>
        </w:rPr>
        <w:t>st</w:t>
      </w:r>
      <w:r w:rsidR="002232BF" w:rsidRPr="00207E57">
        <w:rPr>
          <w:rFonts w:eastAsiaTheme="minorEastAsia" w:cstheme="minorHAnsi"/>
        </w:rPr>
        <w:t xml:space="preserve"> start date)</w:t>
      </w:r>
    </w:p>
    <w:p w14:paraId="0CB10EB3" w14:textId="05ADE6BE" w:rsidR="741F084E" w:rsidRPr="00207E57" w:rsidRDefault="741F084E" w:rsidP="741F084E">
      <w:pPr>
        <w:pStyle w:val="ListParagraph"/>
        <w:numPr>
          <w:ilvl w:val="0"/>
          <w:numId w:val="2"/>
        </w:numPr>
        <w:spacing w:line="291" w:lineRule="exact"/>
        <w:rPr>
          <w:rFonts w:eastAsiaTheme="minorEastAsia" w:cstheme="minorHAnsi"/>
        </w:rPr>
      </w:pPr>
      <w:r w:rsidRPr="00207E57">
        <w:rPr>
          <w:rFonts w:eastAsiaTheme="minorEastAsia" w:cstheme="minorHAnsi"/>
        </w:rPr>
        <w:t>Still need to have consolidation move forward</w:t>
      </w:r>
      <w:r w:rsidR="0029546F" w:rsidRPr="00207E57">
        <w:rPr>
          <w:rFonts w:eastAsiaTheme="minorEastAsia" w:cstheme="minorHAnsi"/>
        </w:rPr>
        <w:t xml:space="preserve"> (two projects: LH Northern Berkshire PSH/Construct’s Project Reach – new </w:t>
      </w:r>
      <w:proofErr w:type="spellStart"/>
      <w:r w:rsidR="0029546F" w:rsidRPr="00207E57">
        <w:rPr>
          <w:rFonts w:eastAsiaTheme="minorEastAsia" w:cstheme="minorHAnsi"/>
        </w:rPr>
        <w:t>subrecipient</w:t>
      </w:r>
      <w:proofErr w:type="spellEnd"/>
      <w:r w:rsidR="0029546F" w:rsidRPr="00207E57">
        <w:rPr>
          <w:rFonts w:eastAsiaTheme="minorEastAsia" w:cstheme="minorHAnsi"/>
        </w:rPr>
        <w:t xml:space="preserve"> is already now LH)</w:t>
      </w:r>
    </w:p>
    <w:p w14:paraId="0640710A" w14:textId="6F163A7B" w:rsidR="741F084E" w:rsidRPr="00207E57" w:rsidRDefault="741F084E" w:rsidP="741F084E">
      <w:pPr>
        <w:pStyle w:val="ListParagraph"/>
        <w:numPr>
          <w:ilvl w:val="0"/>
          <w:numId w:val="2"/>
        </w:numPr>
        <w:spacing w:line="291" w:lineRule="exact"/>
        <w:rPr>
          <w:rFonts w:eastAsiaTheme="minorEastAsia" w:cstheme="minorHAnsi"/>
        </w:rPr>
      </w:pPr>
      <w:r w:rsidRPr="00207E57">
        <w:rPr>
          <w:rFonts w:eastAsiaTheme="minorEastAsia" w:cstheme="minorHAnsi"/>
        </w:rPr>
        <w:t>Final budgets unknown</w:t>
      </w:r>
      <w:r w:rsidR="0029546F" w:rsidRPr="00207E57">
        <w:rPr>
          <w:rFonts w:eastAsiaTheme="minorEastAsia" w:cstheme="minorHAnsi"/>
        </w:rPr>
        <w:t xml:space="preserve"> (though contract amounts are available)</w:t>
      </w:r>
    </w:p>
    <w:p w14:paraId="7E7F8B5A" w14:textId="61C51506" w:rsidR="0029546F" w:rsidRPr="00207E57" w:rsidRDefault="0029546F" w:rsidP="741F084E">
      <w:pPr>
        <w:pStyle w:val="ListParagraph"/>
        <w:numPr>
          <w:ilvl w:val="0"/>
          <w:numId w:val="2"/>
        </w:numPr>
        <w:spacing w:line="291" w:lineRule="exact"/>
        <w:rPr>
          <w:rFonts w:eastAsiaTheme="minorEastAsia" w:cstheme="minorHAnsi"/>
        </w:rPr>
      </w:pPr>
      <w:r w:rsidRPr="00207E57">
        <w:rPr>
          <w:rFonts w:eastAsiaTheme="minorEastAsia" w:cstheme="minorHAnsi"/>
        </w:rPr>
        <w:t>Possibility that CHD may end their contract with us at the same time as new projects begin (7/1) – working on preparing for that possibility.</w:t>
      </w:r>
    </w:p>
    <w:p w14:paraId="528E0E06" w14:textId="14CE24E3" w:rsidR="741F084E" w:rsidRPr="006A12D7" w:rsidRDefault="741F084E" w:rsidP="741F084E">
      <w:pPr>
        <w:spacing w:line="291" w:lineRule="exact"/>
        <w:rPr>
          <w:rFonts w:eastAsiaTheme="minorEastAsia" w:cstheme="minorHAnsi"/>
          <w:b/>
          <w:u w:val="single"/>
        </w:rPr>
      </w:pPr>
      <w:r w:rsidRPr="006A12D7">
        <w:rPr>
          <w:rFonts w:eastAsiaTheme="minorEastAsia" w:cstheme="minorHAnsi"/>
          <w:b/>
          <w:u w:val="single"/>
        </w:rPr>
        <w:t xml:space="preserve">Site </w:t>
      </w:r>
      <w:proofErr w:type="gramStart"/>
      <w:r w:rsidRPr="006A12D7">
        <w:rPr>
          <w:rFonts w:eastAsiaTheme="minorEastAsia" w:cstheme="minorHAnsi"/>
          <w:b/>
          <w:u w:val="single"/>
        </w:rPr>
        <w:t>Monitoring</w:t>
      </w:r>
      <w:proofErr w:type="gramEnd"/>
      <w:r w:rsidRPr="006A12D7">
        <w:rPr>
          <w:rFonts w:eastAsiaTheme="minorEastAsia" w:cstheme="minorHAnsi"/>
          <w:b/>
          <w:u w:val="single"/>
        </w:rPr>
        <w:t xml:space="preserve"> final needs/Plans:</w:t>
      </w:r>
    </w:p>
    <w:p w14:paraId="0570542E" w14:textId="73CFC18F" w:rsidR="741F084E" w:rsidRPr="00207E57" w:rsidRDefault="006A12D7" w:rsidP="741F084E">
      <w:pPr>
        <w:spacing w:line="291" w:lineRule="exact"/>
        <w:rPr>
          <w:rFonts w:eastAsiaTheme="minorEastAsia" w:cstheme="minorHAnsi"/>
        </w:rPr>
      </w:pPr>
      <w:r>
        <w:rPr>
          <w:rFonts w:eastAsiaTheme="minorEastAsia" w:cstheme="minorHAnsi"/>
        </w:rPr>
        <w:t>Rapid Rehousing</w:t>
      </w:r>
      <w:r w:rsidR="741F084E" w:rsidRPr="00207E57">
        <w:rPr>
          <w:rFonts w:eastAsiaTheme="minorEastAsia" w:cstheme="minorHAnsi"/>
        </w:rPr>
        <w:t xml:space="preserve">:  </w:t>
      </w:r>
    </w:p>
    <w:p w14:paraId="4F73930F" w14:textId="00211D5D" w:rsidR="741F084E" w:rsidRDefault="741F084E" w:rsidP="741F084E">
      <w:pPr>
        <w:pStyle w:val="ListParagraph"/>
        <w:numPr>
          <w:ilvl w:val="1"/>
          <w:numId w:val="3"/>
        </w:numPr>
        <w:spacing w:line="291" w:lineRule="exact"/>
        <w:rPr>
          <w:rFonts w:eastAsiaTheme="minorEastAsia" w:cstheme="minorHAnsi"/>
        </w:rPr>
      </w:pPr>
      <w:r w:rsidRPr="00207E57">
        <w:rPr>
          <w:rFonts w:eastAsiaTheme="minorEastAsia" w:cstheme="minorHAnsi"/>
        </w:rPr>
        <w:t xml:space="preserve">Length of time between project start and move </w:t>
      </w:r>
      <w:proofErr w:type="spellStart"/>
      <w:r w:rsidRPr="00207E57">
        <w:rPr>
          <w:rFonts w:eastAsiaTheme="minorEastAsia" w:cstheme="minorHAnsi"/>
        </w:rPr>
        <w:t>in</w:t>
      </w:r>
      <w:proofErr w:type="gramStart"/>
      <w:r w:rsidRPr="00207E57">
        <w:rPr>
          <w:rFonts w:eastAsiaTheme="minorEastAsia" w:cstheme="minorHAnsi"/>
        </w:rPr>
        <w:t>..should</w:t>
      </w:r>
      <w:proofErr w:type="spellEnd"/>
      <w:proofErr w:type="gramEnd"/>
      <w:r w:rsidRPr="00207E57">
        <w:rPr>
          <w:rFonts w:eastAsiaTheme="minorEastAsia" w:cstheme="minorHAnsi"/>
        </w:rPr>
        <w:t xml:space="preserve"> this be longer? </w:t>
      </w:r>
      <w:proofErr w:type="gramStart"/>
      <w:r w:rsidR="00206FB8">
        <w:rPr>
          <w:rFonts w:eastAsiaTheme="minorEastAsia" w:cstheme="minorHAnsi"/>
        </w:rPr>
        <w:t>( This</w:t>
      </w:r>
      <w:proofErr w:type="gramEnd"/>
      <w:r w:rsidR="00206FB8">
        <w:rPr>
          <w:rFonts w:eastAsiaTheme="minorEastAsia" w:cstheme="minorHAnsi"/>
        </w:rPr>
        <w:t xml:space="preserve"> might be different for RRH versus PSH – there are no </w:t>
      </w:r>
      <w:proofErr w:type="spellStart"/>
      <w:r w:rsidR="00206FB8">
        <w:rPr>
          <w:rFonts w:eastAsiaTheme="minorEastAsia" w:cstheme="minorHAnsi"/>
        </w:rPr>
        <w:t>apartments..</w:t>
      </w:r>
      <w:proofErr w:type="gramStart"/>
      <w:r w:rsidR="00206FB8">
        <w:rPr>
          <w:rFonts w:eastAsiaTheme="minorEastAsia" w:cstheme="minorHAnsi"/>
        </w:rPr>
        <w:t>can</w:t>
      </w:r>
      <w:proofErr w:type="spellEnd"/>
      <w:proofErr w:type="gramEnd"/>
      <w:r w:rsidR="00206FB8">
        <w:rPr>
          <w:rFonts w:eastAsiaTheme="minorEastAsia" w:cstheme="minorHAnsi"/>
        </w:rPr>
        <w:t xml:space="preserve"> we increase the expected length of </w:t>
      </w:r>
      <w:proofErr w:type="spellStart"/>
      <w:r w:rsidR="00206FB8">
        <w:rPr>
          <w:rFonts w:eastAsiaTheme="minorEastAsia" w:cstheme="minorHAnsi"/>
        </w:rPr>
        <w:t>time..less</w:t>
      </w:r>
      <w:proofErr w:type="spellEnd"/>
      <w:r w:rsidR="00206FB8">
        <w:rPr>
          <w:rFonts w:eastAsiaTheme="minorEastAsia" w:cstheme="minorHAnsi"/>
        </w:rPr>
        <w:t xml:space="preserve"> control in this project type)</w:t>
      </w:r>
    </w:p>
    <w:p w14:paraId="1170387A" w14:textId="7530E5AC" w:rsidR="00206FB8" w:rsidRPr="00206FB8" w:rsidRDefault="00206FB8" w:rsidP="00206FB8">
      <w:pPr>
        <w:pStyle w:val="ListParagraph"/>
        <w:numPr>
          <w:ilvl w:val="1"/>
          <w:numId w:val="3"/>
        </w:numPr>
        <w:spacing w:line="291" w:lineRule="exact"/>
        <w:rPr>
          <w:rFonts w:eastAsiaTheme="minorEastAsia" w:cstheme="minorHAnsi"/>
        </w:rPr>
      </w:pPr>
      <w:r w:rsidRPr="00207E57">
        <w:rPr>
          <w:rFonts w:eastAsiaTheme="minorEastAsia" w:cstheme="minorHAnsi"/>
        </w:rPr>
        <w:t xml:space="preserve">RRH/NAV project – are there areas that we want to think about differently for RRH? </w:t>
      </w:r>
    </w:p>
    <w:p w14:paraId="440186B8" w14:textId="55276BF9" w:rsidR="741F084E" w:rsidRPr="00207E57" w:rsidRDefault="741F084E" w:rsidP="741F084E">
      <w:pPr>
        <w:pStyle w:val="ListParagraph"/>
        <w:numPr>
          <w:ilvl w:val="1"/>
          <w:numId w:val="3"/>
        </w:numPr>
        <w:spacing w:line="291" w:lineRule="exact"/>
        <w:rPr>
          <w:rFonts w:eastAsiaTheme="minorEastAsia" w:cstheme="minorHAnsi"/>
        </w:rPr>
      </w:pPr>
      <w:r w:rsidRPr="00207E57">
        <w:rPr>
          <w:rFonts w:eastAsiaTheme="minorEastAsia" w:cstheme="minorHAnsi"/>
        </w:rPr>
        <w:t xml:space="preserve">Bed utilization – we are supposed to know – how many beds on one particular day are people housed. (What percentage of their available beds are they utilizing? Is this just a </w:t>
      </w:r>
      <w:proofErr w:type="spellStart"/>
      <w:r w:rsidRPr="00207E57">
        <w:rPr>
          <w:rFonts w:eastAsiaTheme="minorEastAsia" w:cstheme="minorHAnsi"/>
        </w:rPr>
        <w:t>back up</w:t>
      </w:r>
      <w:proofErr w:type="spellEnd"/>
      <w:r w:rsidRPr="00207E57">
        <w:rPr>
          <w:rFonts w:eastAsiaTheme="minorEastAsia" w:cstheme="minorHAnsi"/>
        </w:rPr>
        <w:t xml:space="preserve"> scenario? - </w:t>
      </w:r>
      <w:proofErr w:type="gramStart"/>
      <w:r w:rsidRPr="00207E57">
        <w:rPr>
          <w:rFonts w:eastAsiaTheme="minorEastAsia" w:cstheme="minorHAnsi"/>
        </w:rPr>
        <w:t>we</w:t>
      </w:r>
      <w:proofErr w:type="gramEnd"/>
      <w:r w:rsidRPr="00207E57">
        <w:rPr>
          <w:rFonts w:eastAsiaTheme="minorEastAsia" w:cstheme="minorHAnsi"/>
        </w:rPr>
        <w:t xml:space="preserve"> might not want to give them negative pts. ) </w:t>
      </w:r>
    </w:p>
    <w:p w14:paraId="427F4098" w14:textId="54808AC0" w:rsidR="741F084E" w:rsidRPr="00207E57" w:rsidRDefault="741F084E" w:rsidP="741F084E">
      <w:pPr>
        <w:pStyle w:val="ListParagraph"/>
        <w:numPr>
          <w:ilvl w:val="1"/>
          <w:numId w:val="3"/>
        </w:numPr>
        <w:spacing w:line="291" w:lineRule="exact"/>
        <w:rPr>
          <w:rFonts w:eastAsiaTheme="minorEastAsia" w:cstheme="minorHAnsi"/>
        </w:rPr>
      </w:pPr>
      <w:r w:rsidRPr="00207E57">
        <w:rPr>
          <w:rFonts w:eastAsiaTheme="minorEastAsia" w:cstheme="minorHAnsi"/>
        </w:rPr>
        <w:t>Populations served</w:t>
      </w:r>
    </w:p>
    <w:p w14:paraId="6257C84B" w14:textId="0CF0DF2B" w:rsidR="00E428BC" w:rsidRPr="006A12D7" w:rsidRDefault="00E428BC" w:rsidP="006A12D7">
      <w:pPr>
        <w:spacing w:line="291" w:lineRule="exact"/>
        <w:rPr>
          <w:rFonts w:eastAsiaTheme="minorEastAsia" w:cstheme="minorHAnsi"/>
        </w:rPr>
      </w:pPr>
      <w:r w:rsidRPr="006A12D7">
        <w:rPr>
          <w:rFonts w:eastAsiaTheme="minorEastAsia" w:cstheme="minorHAnsi"/>
        </w:rPr>
        <w:t>HMIS:</w:t>
      </w:r>
      <w:r w:rsidR="000273CF" w:rsidRPr="006A12D7">
        <w:rPr>
          <w:rFonts w:eastAsiaTheme="minorEastAsia" w:cstheme="minorHAnsi"/>
        </w:rPr>
        <w:t xml:space="preserve"> HUD expects at least 95%</w:t>
      </w:r>
      <w:r w:rsidRPr="006A12D7">
        <w:rPr>
          <w:rFonts w:eastAsiaTheme="minorEastAsia" w:cstheme="minorHAnsi"/>
        </w:rPr>
        <w:t xml:space="preserve"> </w:t>
      </w:r>
      <w:r w:rsidR="000273CF" w:rsidRPr="006A12D7">
        <w:rPr>
          <w:rFonts w:eastAsiaTheme="minorEastAsia" w:cstheme="minorHAnsi"/>
        </w:rPr>
        <w:t>(in general agencies data quality is really good at this point.)</w:t>
      </w:r>
    </w:p>
    <w:p w14:paraId="75AF39CB" w14:textId="1DA0DA8A" w:rsidR="00E428BC" w:rsidRPr="00207E57" w:rsidRDefault="000273CF" w:rsidP="00E428BC">
      <w:pPr>
        <w:pStyle w:val="ListParagraph"/>
        <w:numPr>
          <w:ilvl w:val="1"/>
          <w:numId w:val="3"/>
        </w:numPr>
        <w:spacing w:line="291" w:lineRule="exact"/>
        <w:rPr>
          <w:rFonts w:eastAsiaTheme="minorEastAsia" w:cstheme="minorHAnsi"/>
        </w:rPr>
      </w:pPr>
      <w:r>
        <w:rPr>
          <w:rFonts w:eastAsiaTheme="minorEastAsia" w:cstheme="minorHAnsi"/>
        </w:rPr>
        <w:t xml:space="preserve">Cornerstones of </w:t>
      </w:r>
      <w:r w:rsidR="00E428BC" w:rsidRPr="00207E57">
        <w:rPr>
          <w:rFonts w:eastAsiaTheme="minorEastAsia" w:cstheme="minorHAnsi"/>
        </w:rPr>
        <w:t>Data quality</w:t>
      </w:r>
    </w:p>
    <w:p w14:paraId="4FBDE416" w14:textId="59FE5366" w:rsidR="00E428BC" w:rsidRPr="00207E57" w:rsidRDefault="00E428BC" w:rsidP="00E428BC">
      <w:pPr>
        <w:pStyle w:val="ListParagraph"/>
        <w:numPr>
          <w:ilvl w:val="2"/>
          <w:numId w:val="3"/>
        </w:numPr>
        <w:spacing w:line="291" w:lineRule="exact"/>
        <w:rPr>
          <w:rFonts w:eastAsiaTheme="minorEastAsia" w:cstheme="minorHAnsi"/>
        </w:rPr>
      </w:pPr>
      <w:r w:rsidRPr="00207E57">
        <w:rPr>
          <w:rFonts w:eastAsiaTheme="minorEastAsia" w:cstheme="minorHAnsi"/>
        </w:rPr>
        <w:t>Completeness</w:t>
      </w:r>
      <w:r w:rsidR="000273CF">
        <w:rPr>
          <w:rFonts w:eastAsiaTheme="minorEastAsia" w:cstheme="minorHAnsi"/>
        </w:rPr>
        <w:t xml:space="preserve"> – (may also give full points in this area as well this year.)</w:t>
      </w:r>
    </w:p>
    <w:p w14:paraId="46AD1427" w14:textId="0CF8F735" w:rsidR="00E428BC" w:rsidRPr="00207E57" w:rsidRDefault="00E428BC" w:rsidP="00E428BC">
      <w:pPr>
        <w:pStyle w:val="ListParagraph"/>
        <w:numPr>
          <w:ilvl w:val="2"/>
          <w:numId w:val="3"/>
        </w:numPr>
        <w:spacing w:line="291" w:lineRule="exact"/>
        <w:rPr>
          <w:rFonts w:eastAsiaTheme="minorEastAsia" w:cstheme="minorHAnsi"/>
        </w:rPr>
      </w:pPr>
      <w:r w:rsidRPr="00207E57">
        <w:rPr>
          <w:rFonts w:eastAsiaTheme="minorEastAsia" w:cstheme="minorHAnsi"/>
        </w:rPr>
        <w:t>Timeliness</w:t>
      </w:r>
      <w:r w:rsidR="000273CF">
        <w:rPr>
          <w:rFonts w:eastAsiaTheme="minorEastAsia" w:cstheme="minorHAnsi"/>
        </w:rPr>
        <w:t xml:space="preserve"> – want to score on this but because of the HMIS transition/blackout periods, and the data migration errors/reentering data.  (</w:t>
      </w:r>
      <w:proofErr w:type="gramStart"/>
      <w:r w:rsidR="000273CF">
        <w:rPr>
          <w:rFonts w:eastAsiaTheme="minorEastAsia" w:cstheme="minorHAnsi"/>
        </w:rPr>
        <w:t>provide</w:t>
      </w:r>
      <w:proofErr w:type="gramEnd"/>
      <w:r w:rsidR="000273CF">
        <w:rPr>
          <w:rFonts w:eastAsiaTheme="minorEastAsia" w:cstheme="minorHAnsi"/>
        </w:rPr>
        <w:t xml:space="preserve"> all agencies with full points.)</w:t>
      </w:r>
    </w:p>
    <w:p w14:paraId="6CC020FC" w14:textId="2AC379C1" w:rsidR="00E428BC" w:rsidRPr="00207E57" w:rsidRDefault="00207E57" w:rsidP="00E428BC">
      <w:pPr>
        <w:pStyle w:val="ListParagraph"/>
        <w:numPr>
          <w:ilvl w:val="2"/>
          <w:numId w:val="3"/>
        </w:numPr>
        <w:spacing w:line="291" w:lineRule="exact"/>
        <w:rPr>
          <w:rFonts w:eastAsiaTheme="minorEastAsia" w:cstheme="minorHAnsi"/>
        </w:rPr>
      </w:pPr>
      <w:r w:rsidRPr="00207E57">
        <w:rPr>
          <w:rFonts w:eastAsiaTheme="minorEastAsia" w:cstheme="minorHAnsi"/>
        </w:rPr>
        <w:t>A</w:t>
      </w:r>
      <w:r w:rsidR="00E428BC" w:rsidRPr="00207E57">
        <w:rPr>
          <w:rFonts w:eastAsiaTheme="minorEastAsia" w:cstheme="minorHAnsi"/>
        </w:rPr>
        <w:t>ccuracy</w:t>
      </w:r>
      <w:r w:rsidR="000273CF">
        <w:rPr>
          <w:rFonts w:eastAsiaTheme="minorEastAsia" w:cstheme="minorHAnsi"/>
        </w:rPr>
        <w:t xml:space="preserve"> – difficult to check (recommended that spot checks happen annually)</w:t>
      </w:r>
    </w:p>
    <w:p w14:paraId="3F123E0C" w14:textId="0FAE38E2" w:rsidR="00207E57" w:rsidRPr="006A12D7" w:rsidRDefault="00207E57" w:rsidP="006A12D7">
      <w:pPr>
        <w:spacing w:line="291" w:lineRule="exact"/>
        <w:rPr>
          <w:rFonts w:eastAsiaTheme="minorEastAsia" w:cstheme="minorHAnsi"/>
        </w:rPr>
      </w:pPr>
      <w:r w:rsidRPr="006A12D7">
        <w:rPr>
          <w:rFonts w:eastAsiaTheme="minorEastAsia" w:cstheme="minorHAnsi"/>
        </w:rPr>
        <w:t>Increased income (change to since entering project?)</w:t>
      </w:r>
    </w:p>
    <w:p w14:paraId="29C8FBC9" w14:textId="3080845C" w:rsidR="000273CF" w:rsidRPr="00207E57" w:rsidRDefault="000273CF" w:rsidP="000273CF">
      <w:pPr>
        <w:pStyle w:val="ListParagraph"/>
        <w:numPr>
          <w:ilvl w:val="1"/>
          <w:numId w:val="3"/>
        </w:numPr>
        <w:spacing w:line="291" w:lineRule="exact"/>
        <w:rPr>
          <w:rFonts w:eastAsiaTheme="minorEastAsia" w:cstheme="minorHAnsi"/>
        </w:rPr>
      </w:pPr>
      <w:r>
        <w:rPr>
          <w:rFonts w:eastAsiaTheme="minorEastAsia" w:cstheme="minorHAnsi"/>
        </w:rPr>
        <w:t xml:space="preserve">Historically we have done increased income over the reporting period and we wonder about since enrollment began versus just that annual term.  </w:t>
      </w:r>
    </w:p>
    <w:p w14:paraId="38003F52" w14:textId="77BE78F2" w:rsidR="00207E57" w:rsidRPr="006A12D7" w:rsidRDefault="00207E57" w:rsidP="006A12D7">
      <w:pPr>
        <w:spacing w:line="291" w:lineRule="exact"/>
        <w:rPr>
          <w:rFonts w:eastAsiaTheme="minorEastAsia" w:cstheme="minorHAnsi"/>
        </w:rPr>
      </w:pPr>
      <w:r w:rsidRPr="006A12D7">
        <w:rPr>
          <w:rFonts w:eastAsiaTheme="minorEastAsia" w:cstheme="minorHAnsi"/>
        </w:rPr>
        <w:t>Equity in Data</w:t>
      </w:r>
    </w:p>
    <w:p w14:paraId="6132DC0A" w14:textId="7BF2604D" w:rsidR="00207E57" w:rsidRPr="00207E57" w:rsidRDefault="00207E57" w:rsidP="00207E57">
      <w:pPr>
        <w:pStyle w:val="ListParagraph"/>
        <w:numPr>
          <w:ilvl w:val="1"/>
          <w:numId w:val="3"/>
        </w:numPr>
        <w:spacing w:line="291" w:lineRule="exact"/>
        <w:rPr>
          <w:rFonts w:eastAsiaTheme="minorEastAsia" w:cstheme="minorHAnsi"/>
        </w:rPr>
      </w:pPr>
      <w:r w:rsidRPr="00207E57">
        <w:rPr>
          <w:rFonts w:eastAsiaTheme="minorEastAsia" w:cstheme="minorHAnsi"/>
        </w:rPr>
        <w:t>This year, we will not score projects based on actual disparities identified in data/will concentrate on areas of effort (may include scoring in this area next year or if NOFO for Fy22 requires).</w:t>
      </w:r>
    </w:p>
    <w:p w14:paraId="5C7E49C9" w14:textId="57EAB014" w:rsidR="741F084E" w:rsidRPr="00207E57" w:rsidRDefault="741F084E" w:rsidP="741F084E">
      <w:pPr>
        <w:rPr>
          <w:rFonts w:eastAsiaTheme="minorEastAsia" w:cstheme="minorHAnsi"/>
          <w:b/>
          <w:bCs/>
          <w:i/>
          <w:iCs/>
        </w:rPr>
      </w:pPr>
      <w:r w:rsidRPr="00207E57">
        <w:rPr>
          <w:rFonts w:eastAsiaTheme="minorEastAsia" w:cstheme="minorHAnsi"/>
          <w:b/>
          <w:bCs/>
          <w:i/>
          <w:iCs/>
        </w:rPr>
        <w:t>Discuss final fiscal plans</w:t>
      </w:r>
      <w:r w:rsidR="00E428BC" w:rsidRPr="00207E57">
        <w:rPr>
          <w:rFonts w:eastAsiaTheme="minorEastAsia" w:cstheme="minorHAnsi"/>
          <w:b/>
          <w:bCs/>
          <w:i/>
          <w:iCs/>
        </w:rPr>
        <w:t>/areas of concentration</w:t>
      </w:r>
    </w:p>
    <w:p w14:paraId="74DA28EC" w14:textId="77777777" w:rsidR="00E428BC" w:rsidRPr="00207E57" w:rsidRDefault="00E428BC" w:rsidP="00E428BC">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 xml:space="preserve">Match documentation </w:t>
      </w:r>
    </w:p>
    <w:p w14:paraId="38342047" w14:textId="77777777" w:rsidR="00E428BC" w:rsidRPr="00207E57" w:rsidRDefault="00E428BC" w:rsidP="00E428BC">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Reviewing indirect processes (including required modified rate review</w:t>
      </w:r>
      <w:proofErr w:type="gramStart"/>
      <w:r w:rsidRPr="00207E57">
        <w:rPr>
          <w:rFonts w:asciiTheme="minorHAnsi" w:hAnsiTheme="minorHAnsi" w:cstheme="minorHAnsi"/>
          <w:sz w:val="22"/>
          <w:szCs w:val="22"/>
        </w:rPr>
        <w:t>)-</w:t>
      </w:r>
      <w:proofErr w:type="gramEnd"/>
      <w:r w:rsidRPr="00207E57">
        <w:rPr>
          <w:rFonts w:asciiTheme="minorHAnsi" w:hAnsiTheme="minorHAnsi" w:cstheme="minorHAnsi"/>
          <w:sz w:val="22"/>
          <w:szCs w:val="22"/>
        </w:rPr>
        <w:t xml:space="preserve"> only a few projects using indirect now outside of the admin line. </w:t>
      </w:r>
    </w:p>
    <w:p w14:paraId="5CBEC811" w14:textId="77777777" w:rsidR="00E428BC" w:rsidRPr="00207E57" w:rsidRDefault="00E428BC" w:rsidP="00E428BC">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 xml:space="preserve"> Spot check some Payments to landlords </w:t>
      </w:r>
    </w:p>
    <w:p w14:paraId="42CBD48F" w14:textId="2B43A286" w:rsidR="00E428BC" w:rsidRPr="00207E57" w:rsidRDefault="00E428BC" w:rsidP="00E428BC">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 xml:space="preserve"> Full project budget (including all match and leverage) </w:t>
      </w:r>
    </w:p>
    <w:p w14:paraId="60AFF5AB" w14:textId="05F848EF" w:rsidR="00E428BC" w:rsidRPr="00207E57" w:rsidRDefault="00E428BC" w:rsidP="00E428BC">
      <w:pPr>
        <w:pStyle w:val="NormalWeb"/>
        <w:rPr>
          <w:rFonts w:asciiTheme="minorHAnsi" w:hAnsiTheme="minorHAnsi" w:cstheme="minorHAnsi"/>
          <w:sz w:val="22"/>
          <w:szCs w:val="22"/>
        </w:rPr>
      </w:pPr>
      <w:r w:rsidRPr="00207E57">
        <w:rPr>
          <w:rFonts w:asciiTheme="minorHAnsi" w:hAnsiTheme="minorHAnsi" w:cstheme="minorHAnsi"/>
          <w:sz w:val="22"/>
          <w:szCs w:val="22"/>
        </w:rPr>
        <w:lastRenderedPageBreak/>
        <w:t xml:space="preserve">· </w:t>
      </w:r>
      <w:r w:rsidR="00207E57">
        <w:rPr>
          <w:rFonts w:asciiTheme="minorHAnsi" w:hAnsiTheme="minorHAnsi" w:cstheme="minorHAnsi"/>
          <w:sz w:val="22"/>
          <w:szCs w:val="22"/>
        </w:rPr>
        <w:tab/>
      </w:r>
      <w:r w:rsidRPr="00207E57">
        <w:rPr>
          <w:rFonts w:asciiTheme="minorHAnsi" w:hAnsiTheme="minorHAnsi" w:cstheme="minorHAnsi"/>
          <w:b/>
          <w:i/>
          <w:sz w:val="22"/>
          <w:szCs w:val="22"/>
        </w:rPr>
        <w:t>Requesting from projects:</w:t>
      </w:r>
      <w:r w:rsidRPr="00207E57">
        <w:rPr>
          <w:rFonts w:asciiTheme="minorHAnsi" w:hAnsiTheme="minorHAnsi" w:cstheme="minorHAnsi"/>
          <w:sz w:val="22"/>
          <w:szCs w:val="22"/>
        </w:rPr>
        <w:t xml:space="preserve"> </w:t>
      </w:r>
    </w:p>
    <w:p w14:paraId="57AB43C8" w14:textId="77777777" w:rsidR="00E428BC" w:rsidRPr="00207E57" w:rsidRDefault="00E428BC" w:rsidP="00E428BC">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 xml:space="preserve"> Board minutes for their board that have financial impacts (December 2021/or January 2022, or most recent prior (voting to accept the </w:t>
      </w:r>
      <w:proofErr w:type="spellStart"/>
      <w:r w:rsidRPr="00207E57">
        <w:rPr>
          <w:rFonts w:asciiTheme="minorHAnsi" w:hAnsiTheme="minorHAnsi" w:cstheme="minorHAnsi"/>
          <w:sz w:val="22"/>
          <w:szCs w:val="22"/>
        </w:rPr>
        <w:t>mins</w:t>
      </w:r>
      <w:proofErr w:type="spellEnd"/>
      <w:r w:rsidRPr="00207E57">
        <w:rPr>
          <w:rFonts w:asciiTheme="minorHAnsi" w:hAnsiTheme="minorHAnsi" w:cstheme="minorHAnsi"/>
          <w:sz w:val="22"/>
          <w:szCs w:val="22"/>
        </w:rPr>
        <w:t xml:space="preserve">)) </w:t>
      </w:r>
    </w:p>
    <w:p w14:paraId="6DBE6297" w14:textId="77777777" w:rsidR="00E428BC" w:rsidRPr="00207E57" w:rsidRDefault="00E428BC" w:rsidP="00E428BC">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 xml:space="preserve"> Fiscal department - December 2021 evaluation – will be reviewing (may request additional information) </w:t>
      </w:r>
    </w:p>
    <w:p w14:paraId="3122A149" w14:textId="37882D39" w:rsidR="00E428BC" w:rsidRPr="00207E57" w:rsidRDefault="00E428BC" w:rsidP="741F084E">
      <w:pPr>
        <w:pStyle w:val="NormalWeb"/>
        <w:numPr>
          <w:ilvl w:val="0"/>
          <w:numId w:val="3"/>
        </w:numPr>
        <w:rPr>
          <w:rFonts w:asciiTheme="minorHAnsi" w:hAnsiTheme="minorHAnsi" w:cstheme="minorHAnsi"/>
          <w:sz w:val="22"/>
          <w:szCs w:val="22"/>
        </w:rPr>
      </w:pPr>
      <w:r w:rsidRPr="00207E57">
        <w:rPr>
          <w:rFonts w:asciiTheme="minorHAnsi" w:hAnsiTheme="minorHAnsi" w:cstheme="minorHAnsi"/>
          <w:sz w:val="22"/>
          <w:szCs w:val="22"/>
        </w:rPr>
        <w:t xml:space="preserve">Accounting policies and procedures (fiscal policy manual for the agency). </w:t>
      </w:r>
    </w:p>
    <w:p w14:paraId="4D394A6F" w14:textId="7B79AFC8" w:rsidR="741F084E" w:rsidRPr="00207E57" w:rsidRDefault="741F084E" w:rsidP="741F084E">
      <w:pPr>
        <w:rPr>
          <w:rFonts w:eastAsiaTheme="minorEastAsia" w:cstheme="minorHAnsi"/>
          <w:b/>
          <w:bCs/>
          <w:i/>
          <w:iCs/>
        </w:rPr>
      </w:pPr>
      <w:r w:rsidRPr="00207E57">
        <w:rPr>
          <w:rFonts w:eastAsiaTheme="minorEastAsia" w:cstheme="minorHAnsi"/>
          <w:b/>
          <w:bCs/>
          <w:i/>
          <w:iCs/>
        </w:rPr>
        <w:t>Share final documents for site monitoring/schedule planning</w:t>
      </w:r>
    </w:p>
    <w:p w14:paraId="497B5047" w14:textId="76442764" w:rsidR="0029546F" w:rsidRPr="00207E57" w:rsidRDefault="0029546F" w:rsidP="0029546F">
      <w:pPr>
        <w:pStyle w:val="ListParagraph"/>
        <w:numPr>
          <w:ilvl w:val="0"/>
          <w:numId w:val="3"/>
        </w:numPr>
        <w:rPr>
          <w:rFonts w:eastAsiaTheme="minorEastAsia" w:cstheme="minorHAnsi"/>
          <w:b/>
          <w:bCs/>
          <w:i/>
          <w:iCs/>
        </w:rPr>
      </w:pPr>
      <w:r w:rsidRPr="00207E57">
        <w:rPr>
          <w:rFonts w:cstheme="minorHAnsi"/>
        </w:rPr>
        <w:t xml:space="preserve">HMIS </w:t>
      </w:r>
      <w:r w:rsidR="00207E57">
        <w:rPr>
          <w:rFonts w:cstheme="minorHAnsi"/>
        </w:rPr>
        <w:t>Protocols form</w:t>
      </w:r>
      <w:r w:rsidR="006A12D7">
        <w:rPr>
          <w:rFonts w:cstheme="minorHAnsi"/>
        </w:rPr>
        <w:t xml:space="preserve"> - shared</w:t>
      </w:r>
    </w:p>
    <w:p w14:paraId="2CDDEE52" w14:textId="7F87F0E9" w:rsidR="0029546F" w:rsidRPr="00207E57" w:rsidRDefault="0029546F" w:rsidP="0029546F">
      <w:pPr>
        <w:pStyle w:val="ListParagraph"/>
        <w:numPr>
          <w:ilvl w:val="0"/>
          <w:numId w:val="3"/>
        </w:numPr>
        <w:rPr>
          <w:rFonts w:eastAsiaTheme="minorEastAsia" w:cstheme="minorHAnsi"/>
          <w:b/>
          <w:bCs/>
          <w:i/>
          <w:iCs/>
        </w:rPr>
      </w:pPr>
      <w:r w:rsidRPr="00207E57">
        <w:rPr>
          <w:rFonts w:cstheme="minorHAnsi"/>
        </w:rPr>
        <w:t>Final policy expectations</w:t>
      </w:r>
      <w:r w:rsidR="00207E57">
        <w:rPr>
          <w:rFonts w:cstheme="minorHAnsi"/>
        </w:rPr>
        <w:t xml:space="preserve"> document</w:t>
      </w:r>
      <w:r w:rsidR="006A12D7">
        <w:rPr>
          <w:rFonts w:cstheme="minorHAnsi"/>
        </w:rPr>
        <w:t xml:space="preserve"> - shared</w:t>
      </w:r>
    </w:p>
    <w:p w14:paraId="4678F189" w14:textId="7FF2E5DD" w:rsidR="00CB701F" w:rsidRPr="00CB701F" w:rsidRDefault="00CB701F" w:rsidP="0029546F">
      <w:pPr>
        <w:pStyle w:val="ListParagraph"/>
        <w:numPr>
          <w:ilvl w:val="0"/>
          <w:numId w:val="3"/>
        </w:numPr>
        <w:rPr>
          <w:rFonts w:eastAsiaTheme="minorEastAsia" w:cstheme="minorHAnsi"/>
          <w:b/>
          <w:bCs/>
          <w:i/>
          <w:iCs/>
        </w:rPr>
      </w:pPr>
      <w:r>
        <w:rPr>
          <w:rFonts w:eastAsiaTheme="minorEastAsia" w:cstheme="minorHAnsi"/>
          <w:b/>
          <w:bCs/>
          <w:i/>
          <w:iCs/>
        </w:rPr>
        <w:t>Site monitoring doc will be updated to reflect further policy development and HMIS protocols/any scoring changes.</w:t>
      </w:r>
    </w:p>
    <w:p w14:paraId="4FF35DB9" w14:textId="124A4655" w:rsidR="00207E57" w:rsidRPr="00207E57" w:rsidRDefault="00207E57" w:rsidP="0029546F">
      <w:pPr>
        <w:pStyle w:val="ListParagraph"/>
        <w:numPr>
          <w:ilvl w:val="0"/>
          <w:numId w:val="3"/>
        </w:numPr>
        <w:rPr>
          <w:rFonts w:eastAsiaTheme="minorEastAsia" w:cstheme="minorHAnsi"/>
          <w:b/>
          <w:bCs/>
          <w:i/>
          <w:iCs/>
        </w:rPr>
      </w:pPr>
      <w:r>
        <w:rPr>
          <w:rFonts w:cstheme="minorHAnsi"/>
        </w:rPr>
        <w:t>Scoring tool still in process/ will concentrate on scoring numbers to provide in the monitoring document.</w:t>
      </w:r>
    </w:p>
    <w:p w14:paraId="065984AB" w14:textId="6B2D7200" w:rsidR="0029546F" w:rsidRPr="00207E57" w:rsidRDefault="0029546F" w:rsidP="0029546F">
      <w:pPr>
        <w:pStyle w:val="ListParagraph"/>
        <w:numPr>
          <w:ilvl w:val="0"/>
          <w:numId w:val="3"/>
        </w:numPr>
        <w:rPr>
          <w:rFonts w:eastAsiaTheme="minorEastAsia" w:cstheme="minorHAnsi"/>
          <w:b/>
          <w:bCs/>
          <w:i/>
          <w:iCs/>
        </w:rPr>
      </w:pPr>
      <w:r w:rsidRPr="00207E57">
        <w:rPr>
          <w:rFonts w:cstheme="minorHAnsi"/>
        </w:rPr>
        <w:t>Currently have begun scheduling off-site monitoring</w:t>
      </w:r>
    </w:p>
    <w:p w14:paraId="068A4EB5" w14:textId="246940A7" w:rsidR="0029546F" w:rsidRPr="00CB701F" w:rsidRDefault="0029546F" w:rsidP="0029546F">
      <w:pPr>
        <w:pStyle w:val="ListParagraph"/>
        <w:numPr>
          <w:ilvl w:val="1"/>
          <w:numId w:val="3"/>
        </w:numPr>
        <w:rPr>
          <w:rFonts w:eastAsiaTheme="minorEastAsia" w:cstheme="minorHAnsi"/>
          <w:b/>
          <w:bCs/>
          <w:i/>
          <w:iCs/>
        </w:rPr>
      </w:pPr>
      <w:r w:rsidRPr="00207E57">
        <w:rPr>
          <w:rFonts w:cstheme="minorHAnsi"/>
        </w:rPr>
        <w:t>Will plan to schedule onsite visits (in those visits will want to see physical spaces (units), will want to address questions we haven’t been able to for the two years of COVID – like locked cabinets for client and fiscal files/witnessing privacy measures/witnessing documents posted.</w:t>
      </w:r>
    </w:p>
    <w:p w14:paraId="2815FDDB" w14:textId="77777777" w:rsidR="00CB701F" w:rsidRDefault="00CB701F" w:rsidP="0029546F">
      <w:pPr>
        <w:pStyle w:val="ListParagraph"/>
        <w:numPr>
          <w:ilvl w:val="1"/>
          <w:numId w:val="3"/>
        </w:numPr>
        <w:rPr>
          <w:rFonts w:eastAsiaTheme="minorEastAsia" w:cstheme="minorHAnsi"/>
          <w:bCs/>
          <w:iCs/>
        </w:rPr>
      </w:pPr>
      <w:r w:rsidRPr="00CB701F">
        <w:rPr>
          <w:rFonts w:eastAsiaTheme="minorEastAsia" w:cstheme="minorHAnsi"/>
          <w:bCs/>
          <w:iCs/>
        </w:rPr>
        <w:t>Documents will be sent early next week</w:t>
      </w:r>
      <w:r>
        <w:rPr>
          <w:rFonts w:eastAsiaTheme="minorEastAsia" w:cstheme="minorHAnsi"/>
          <w:bCs/>
          <w:iCs/>
        </w:rPr>
        <w:t xml:space="preserve"> (including the </w:t>
      </w:r>
      <w:proofErr w:type="spellStart"/>
      <w:r>
        <w:rPr>
          <w:rFonts w:eastAsiaTheme="minorEastAsia" w:cstheme="minorHAnsi"/>
          <w:bCs/>
          <w:iCs/>
        </w:rPr>
        <w:t>self evaluation</w:t>
      </w:r>
      <w:proofErr w:type="spellEnd"/>
      <w:r>
        <w:rPr>
          <w:rFonts w:eastAsiaTheme="minorEastAsia" w:cstheme="minorHAnsi"/>
          <w:bCs/>
          <w:iCs/>
        </w:rPr>
        <w:t xml:space="preserve"> form which this year will incorporate the equity questions from the time of the NOFO)</w:t>
      </w:r>
    </w:p>
    <w:p w14:paraId="74E219C3" w14:textId="32945EA8" w:rsidR="00CB701F" w:rsidRPr="00CB701F" w:rsidRDefault="00CB701F" w:rsidP="0029546F">
      <w:pPr>
        <w:pStyle w:val="ListParagraph"/>
        <w:numPr>
          <w:ilvl w:val="1"/>
          <w:numId w:val="3"/>
        </w:numPr>
        <w:rPr>
          <w:rFonts w:eastAsiaTheme="minorEastAsia" w:cstheme="minorHAnsi"/>
          <w:bCs/>
          <w:iCs/>
        </w:rPr>
      </w:pPr>
      <w:r>
        <w:rPr>
          <w:rFonts w:eastAsiaTheme="minorEastAsia" w:cstheme="minorHAnsi"/>
          <w:bCs/>
          <w:iCs/>
        </w:rPr>
        <w:t>YHDP project – first time experiencing site monitoring (so will include client file docs)</w:t>
      </w:r>
      <w:r w:rsidRPr="00CB701F">
        <w:rPr>
          <w:rFonts w:eastAsiaTheme="minorEastAsia" w:cstheme="minorHAnsi"/>
          <w:bCs/>
          <w:iCs/>
        </w:rPr>
        <w:t>.</w:t>
      </w:r>
    </w:p>
    <w:p w14:paraId="1789FB58" w14:textId="1D40E991" w:rsidR="00BD050B" w:rsidRPr="00207E57" w:rsidRDefault="741F084E" w:rsidP="741F084E">
      <w:pPr>
        <w:rPr>
          <w:rFonts w:eastAsiaTheme="minorEastAsia" w:cstheme="minorHAnsi"/>
        </w:rPr>
      </w:pPr>
      <w:r w:rsidRPr="006A12D7">
        <w:rPr>
          <w:rFonts w:eastAsiaTheme="minorEastAsia" w:cstheme="minorHAnsi"/>
          <w:b/>
          <w:u w:val="single"/>
        </w:rPr>
        <w:t>Next meeting planning</w:t>
      </w:r>
      <w:r w:rsidR="006A12D7">
        <w:rPr>
          <w:rFonts w:eastAsiaTheme="minorEastAsia" w:cstheme="minorHAnsi"/>
        </w:rPr>
        <w:t xml:space="preserve"> –group identified June 30</w:t>
      </w:r>
      <w:r w:rsidR="006A12D7" w:rsidRPr="006A12D7">
        <w:rPr>
          <w:rFonts w:eastAsiaTheme="minorEastAsia" w:cstheme="minorHAnsi"/>
          <w:vertAlign w:val="superscript"/>
        </w:rPr>
        <w:t>th</w:t>
      </w:r>
      <w:r w:rsidR="006A12D7">
        <w:rPr>
          <w:rFonts w:eastAsiaTheme="minorEastAsia" w:cstheme="minorHAnsi"/>
        </w:rPr>
        <w:t xml:space="preserve">, 11:30-1pm – Keleigh will send calendar invitation and zoom link. </w:t>
      </w:r>
      <w:bookmarkStart w:id="0" w:name="_GoBack"/>
      <w:bookmarkEnd w:id="0"/>
    </w:p>
    <w:p w14:paraId="5F132817" w14:textId="5156AEB9" w:rsidR="741F084E" w:rsidRPr="00207E57" w:rsidRDefault="741F084E" w:rsidP="741F084E">
      <w:pPr>
        <w:rPr>
          <w:rFonts w:eastAsiaTheme="minorEastAsia" w:cstheme="minorHAnsi"/>
          <w:i/>
          <w:iCs/>
        </w:rPr>
      </w:pPr>
      <w:r w:rsidRPr="00207E57">
        <w:rPr>
          <w:rFonts w:eastAsiaTheme="minorEastAsia" w:cstheme="minorHAnsi"/>
          <w:i/>
          <w:iCs/>
        </w:rPr>
        <w:t>Will send around final preliminary ranking tool if there are changes.</w:t>
      </w:r>
    </w:p>
    <w:p w14:paraId="6EF1F2CE" w14:textId="4E6E6D92" w:rsidR="00830F74" w:rsidRPr="00207E57" w:rsidRDefault="52B4A9BE" w:rsidP="00207E57">
      <w:pPr>
        <w:pStyle w:val="NormalWeb"/>
        <w:rPr>
          <w:rFonts w:asciiTheme="minorHAnsi" w:eastAsiaTheme="minorEastAsia" w:hAnsiTheme="minorHAnsi" w:cstheme="minorHAnsi"/>
          <w:color w:val="000000" w:themeColor="text1"/>
          <w:sz w:val="22"/>
          <w:szCs w:val="22"/>
        </w:rPr>
      </w:pPr>
      <w:r w:rsidRPr="00207E57">
        <w:rPr>
          <w:rFonts w:asciiTheme="minorHAnsi" w:eastAsiaTheme="minorEastAsia" w:hAnsiTheme="minorHAnsi" w:cstheme="minorHAnsi"/>
          <w:b/>
          <w:bCs/>
          <w:color w:val="000000" w:themeColor="text1"/>
          <w:sz w:val="22"/>
          <w:szCs w:val="22"/>
          <w:u w:val="single"/>
        </w:rPr>
        <w:t>Upcoming Events/Registrations:</w:t>
      </w:r>
    </w:p>
    <w:p w14:paraId="7EB34D6D" w14:textId="39CE3DCA" w:rsidR="00830F74" w:rsidRPr="00207E57" w:rsidRDefault="741F084E" w:rsidP="741F084E">
      <w:pPr>
        <w:pStyle w:val="paragraph"/>
        <w:rPr>
          <w:rFonts w:asciiTheme="minorHAnsi" w:eastAsiaTheme="minorEastAsia" w:hAnsiTheme="minorHAnsi" w:cstheme="minorHAnsi"/>
          <w:sz w:val="22"/>
          <w:szCs w:val="22"/>
        </w:rPr>
      </w:pPr>
      <w:r w:rsidRPr="00207E57">
        <w:rPr>
          <w:rFonts w:asciiTheme="minorHAnsi" w:eastAsiaTheme="minorEastAsia" w:hAnsiTheme="minorHAnsi" w:cstheme="minorHAnsi"/>
          <w:sz w:val="22"/>
          <w:szCs w:val="22"/>
        </w:rPr>
        <w:t>May 6</w:t>
      </w:r>
      <w:r w:rsidRPr="00207E57">
        <w:rPr>
          <w:rFonts w:asciiTheme="minorHAnsi" w:eastAsiaTheme="minorEastAsia" w:hAnsiTheme="minorHAnsi" w:cstheme="minorHAnsi"/>
          <w:sz w:val="22"/>
          <w:szCs w:val="22"/>
          <w:vertAlign w:val="superscript"/>
        </w:rPr>
        <w:t>th</w:t>
      </w:r>
      <w:r w:rsidRPr="00207E57">
        <w:rPr>
          <w:rFonts w:asciiTheme="minorHAnsi" w:eastAsiaTheme="minorEastAsia" w:hAnsiTheme="minorHAnsi" w:cstheme="minorHAnsi"/>
          <w:sz w:val="22"/>
          <w:szCs w:val="22"/>
        </w:rPr>
        <w:t xml:space="preserve"> – Western Mass Network to End Homelessness Annual Event.  We will be joined by our Western Massachusetts Legislative Delegation, Mayors and other local leaders, and now just recently confirmed two special guests: DHCD Undersecretary Jennifer Maddox and the newly appointed Executive Director of the US Interagency Council on Homelessness Jeff Olivet. And stay tuned for more </w:t>
      </w:r>
      <w:hyperlink r:id="rId9">
        <w:r w:rsidRPr="00207E57">
          <w:rPr>
            <w:rStyle w:val="Hyperlink"/>
            <w:rFonts w:asciiTheme="minorHAnsi" w:eastAsiaTheme="minorEastAsia" w:hAnsiTheme="minorHAnsi" w:cstheme="minorHAnsi"/>
            <w:sz w:val="22"/>
            <w:szCs w:val="22"/>
          </w:rPr>
          <w:t>https://www.westernmasshousingfirst.org/network/2022/sign-up-for-the-networks-annual-event-may-6-dhcd-undersecretary-jennifer-maddox-and-more/</w:t>
        </w:r>
      </w:hyperlink>
    </w:p>
    <w:p w14:paraId="6D09AAE0" w14:textId="7EE88171" w:rsidR="00830F74" w:rsidRPr="00207E57" w:rsidRDefault="00830F74" w:rsidP="741F084E">
      <w:pPr>
        <w:spacing w:beforeAutospacing="1" w:afterAutospacing="1" w:line="240" w:lineRule="auto"/>
        <w:rPr>
          <w:rFonts w:eastAsiaTheme="minorEastAsia" w:cstheme="minorHAnsi"/>
        </w:rPr>
      </w:pPr>
    </w:p>
    <w:p w14:paraId="0881F913" w14:textId="471D3EA5" w:rsidR="00830F74" w:rsidRDefault="00830F74" w:rsidP="741F084E">
      <w:pPr>
        <w:spacing w:beforeAutospacing="1" w:afterAutospacing="1" w:line="240" w:lineRule="auto"/>
        <w:rPr>
          <w:rFonts w:eastAsiaTheme="minorEastAsia"/>
        </w:rPr>
      </w:pPr>
    </w:p>
    <w:p w14:paraId="5D550CD5" w14:textId="5F3AA2A2" w:rsidR="00830F74" w:rsidRDefault="00830F74" w:rsidP="741F084E">
      <w:pPr>
        <w:spacing w:beforeAutospacing="1" w:afterAutospacing="1" w:line="240" w:lineRule="auto"/>
        <w:rPr>
          <w:rFonts w:eastAsiaTheme="minorEastAsia"/>
          <w:color w:val="000000" w:themeColor="text1"/>
        </w:rPr>
      </w:pPr>
    </w:p>
    <w:p w14:paraId="678567AF" w14:textId="58EE771E" w:rsidR="00830F74" w:rsidRDefault="00830F74" w:rsidP="741F084E">
      <w:pPr>
        <w:ind w:left="720"/>
        <w:rPr>
          <w:rFonts w:eastAsiaTheme="minorEastAsia"/>
        </w:rPr>
      </w:pPr>
    </w:p>
    <w:p w14:paraId="744CB0D2" w14:textId="6EBEF4E6" w:rsidR="00830F74" w:rsidRDefault="00830F74" w:rsidP="352E4D3B"/>
    <w:sectPr w:rsidR="0083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D32"/>
    <w:multiLevelType w:val="hybridMultilevel"/>
    <w:tmpl w:val="7138143E"/>
    <w:lvl w:ilvl="0" w:tplc="E9A060D2">
      <w:start w:val="1"/>
      <w:numFmt w:val="bullet"/>
      <w:lvlText w:val=""/>
      <w:lvlJc w:val="left"/>
      <w:pPr>
        <w:ind w:left="720" w:hanging="360"/>
      </w:pPr>
      <w:rPr>
        <w:rFonts w:ascii="Symbol" w:hAnsi="Symbol" w:hint="default"/>
      </w:rPr>
    </w:lvl>
    <w:lvl w:ilvl="1" w:tplc="DDB064E6">
      <w:start w:val="1"/>
      <w:numFmt w:val="bullet"/>
      <w:lvlText w:val="o"/>
      <w:lvlJc w:val="left"/>
      <w:pPr>
        <w:ind w:left="1440" w:hanging="360"/>
      </w:pPr>
      <w:rPr>
        <w:rFonts w:ascii="Courier New" w:hAnsi="Courier New" w:hint="default"/>
      </w:rPr>
    </w:lvl>
    <w:lvl w:ilvl="2" w:tplc="617A2538">
      <w:start w:val="1"/>
      <w:numFmt w:val="bullet"/>
      <w:lvlText w:val=""/>
      <w:lvlJc w:val="left"/>
      <w:pPr>
        <w:ind w:left="2160" w:hanging="360"/>
      </w:pPr>
      <w:rPr>
        <w:rFonts w:ascii="Wingdings" w:hAnsi="Wingdings" w:hint="default"/>
      </w:rPr>
    </w:lvl>
    <w:lvl w:ilvl="3" w:tplc="508221A8">
      <w:start w:val="1"/>
      <w:numFmt w:val="bullet"/>
      <w:lvlText w:val=""/>
      <w:lvlJc w:val="left"/>
      <w:pPr>
        <w:ind w:left="2880" w:hanging="360"/>
      </w:pPr>
      <w:rPr>
        <w:rFonts w:ascii="Symbol" w:hAnsi="Symbol" w:hint="default"/>
      </w:rPr>
    </w:lvl>
    <w:lvl w:ilvl="4" w:tplc="7E9C989C">
      <w:start w:val="1"/>
      <w:numFmt w:val="bullet"/>
      <w:lvlText w:val="o"/>
      <w:lvlJc w:val="left"/>
      <w:pPr>
        <w:ind w:left="3600" w:hanging="360"/>
      </w:pPr>
      <w:rPr>
        <w:rFonts w:ascii="Courier New" w:hAnsi="Courier New" w:hint="default"/>
      </w:rPr>
    </w:lvl>
    <w:lvl w:ilvl="5" w:tplc="015685DC">
      <w:start w:val="1"/>
      <w:numFmt w:val="bullet"/>
      <w:lvlText w:val=""/>
      <w:lvlJc w:val="left"/>
      <w:pPr>
        <w:ind w:left="4320" w:hanging="360"/>
      </w:pPr>
      <w:rPr>
        <w:rFonts w:ascii="Wingdings" w:hAnsi="Wingdings" w:hint="default"/>
      </w:rPr>
    </w:lvl>
    <w:lvl w:ilvl="6" w:tplc="C1EC0988">
      <w:start w:val="1"/>
      <w:numFmt w:val="bullet"/>
      <w:lvlText w:val=""/>
      <w:lvlJc w:val="left"/>
      <w:pPr>
        <w:ind w:left="5040" w:hanging="360"/>
      </w:pPr>
      <w:rPr>
        <w:rFonts w:ascii="Symbol" w:hAnsi="Symbol" w:hint="default"/>
      </w:rPr>
    </w:lvl>
    <w:lvl w:ilvl="7" w:tplc="268043C0">
      <w:start w:val="1"/>
      <w:numFmt w:val="bullet"/>
      <w:lvlText w:val="o"/>
      <w:lvlJc w:val="left"/>
      <w:pPr>
        <w:ind w:left="5760" w:hanging="360"/>
      </w:pPr>
      <w:rPr>
        <w:rFonts w:ascii="Courier New" w:hAnsi="Courier New" w:hint="default"/>
      </w:rPr>
    </w:lvl>
    <w:lvl w:ilvl="8" w:tplc="75687538">
      <w:start w:val="1"/>
      <w:numFmt w:val="bullet"/>
      <w:lvlText w:val=""/>
      <w:lvlJc w:val="left"/>
      <w:pPr>
        <w:ind w:left="6480" w:hanging="360"/>
      </w:pPr>
      <w:rPr>
        <w:rFonts w:ascii="Wingdings" w:hAnsi="Wingdings" w:hint="default"/>
      </w:rPr>
    </w:lvl>
  </w:abstractNum>
  <w:abstractNum w:abstractNumId="1" w15:restartNumberingAfterBreak="0">
    <w:nsid w:val="1A321DEC"/>
    <w:multiLevelType w:val="hybridMultilevel"/>
    <w:tmpl w:val="5ED8EBE4"/>
    <w:lvl w:ilvl="0" w:tplc="4258B41E">
      <w:start w:val="1"/>
      <w:numFmt w:val="bullet"/>
      <w:lvlText w:val=""/>
      <w:lvlJc w:val="left"/>
      <w:pPr>
        <w:ind w:left="720" w:hanging="360"/>
      </w:pPr>
      <w:rPr>
        <w:rFonts w:ascii="Symbol" w:hAnsi="Symbol" w:hint="default"/>
      </w:rPr>
    </w:lvl>
    <w:lvl w:ilvl="1" w:tplc="86E6B292">
      <w:start w:val="1"/>
      <w:numFmt w:val="bullet"/>
      <w:lvlText w:val="o"/>
      <w:lvlJc w:val="left"/>
      <w:pPr>
        <w:ind w:left="1440" w:hanging="360"/>
      </w:pPr>
      <w:rPr>
        <w:rFonts w:ascii="Courier New" w:hAnsi="Courier New" w:hint="default"/>
      </w:rPr>
    </w:lvl>
    <w:lvl w:ilvl="2" w:tplc="0A86010C">
      <w:start w:val="1"/>
      <w:numFmt w:val="bullet"/>
      <w:lvlText w:val=""/>
      <w:lvlJc w:val="left"/>
      <w:pPr>
        <w:ind w:left="2160" w:hanging="360"/>
      </w:pPr>
      <w:rPr>
        <w:rFonts w:ascii="Wingdings" w:hAnsi="Wingdings" w:hint="default"/>
      </w:rPr>
    </w:lvl>
    <w:lvl w:ilvl="3" w:tplc="866C7392">
      <w:start w:val="1"/>
      <w:numFmt w:val="bullet"/>
      <w:lvlText w:val=""/>
      <w:lvlJc w:val="left"/>
      <w:pPr>
        <w:ind w:left="2880" w:hanging="360"/>
      </w:pPr>
      <w:rPr>
        <w:rFonts w:ascii="Symbol" w:hAnsi="Symbol" w:hint="default"/>
      </w:rPr>
    </w:lvl>
    <w:lvl w:ilvl="4" w:tplc="40AA469E">
      <w:start w:val="1"/>
      <w:numFmt w:val="bullet"/>
      <w:lvlText w:val="o"/>
      <w:lvlJc w:val="left"/>
      <w:pPr>
        <w:ind w:left="3600" w:hanging="360"/>
      </w:pPr>
      <w:rPr>
        <w:rFonts w:ascii="Courier New" w:hAnsi="Courier New" w:hint="default"/>
      </w:rPr>
    </w:lvl>
    <w:lvl w:ilvl="5" w:tplc="A8820DE8">
      <w:start w:val="1"/>
      <w:numFmt w:val="bullet"/>
      <w:lvlText w:val=""/>
      <w:lvlJc w:val="left"/>
      <w:pPr>
        <w:ind w:left="4320" w:hanging="360"/>
      </w:pPr>
      <w:rPr>
        <w:rFonts w:ascii="Wingdings" w:hAnsi="Wingdings" w:hint="default"/>
      </w:rPr>
    </w:lvl>
    <w:lvl w:ilvl="6" w:tplc="03F654A6">
      <w:start w:val="1"/>
      <w:numFmt w:val="bullet"/>
      <w:lvlText w:val=""/>
      <w:lvlJc w:val="left"/>
      <w:pPr>
        <w:ind w:left="5040" w:hanging="360"/>
      </w:pPr>
      <w:rPr>
        <w:rFonts w:ascii="Symbol" w:hAnsi="Symbol" w:hint="default"/>
      </w:rPr>
    </w:lvl>
    <w:lvl w:ilvl="7" w:tplc="FA289B16">
      <w:start w:val="1"/>
      <w:numFmt w:val="bullet"/>
      <w:lvlText w:val="o"/>
      <w:lvlJc w:val="left"/>
      <w:pPr>
        <w:ind w:left="5760" w:hanging="360"/>
      </w:pPr>
      <w:rPr>
        <w:rFonts w:ascii="Courier New" w:hAnsi="Courier New" w:hint="default"/>
      </w:rPr>
    </w:lvl>
    <w:lvl w:ilvl="8" w:tplc="0F963E02">
      <w:start w:val="1"/>
      <w:numFmt w:val="bullet"/>
      <w:lvlText w:val=""/>
      <w:lvlJc w:val="left"/>
      <w:pPr>
        <w:ind w:left="6480" w:hanging="360"/>
      </w:pPr>
      <w:rPr>
        <w:rFonts w:ascii="Wingdings" w:hAnsi="Wingdings" w:hint="default"/>
      </w:rPr>
    </w:lvl>
  </w:abstractNum>
  <w:abstractNum w:abstractNumId="2" w15:restartNumberingAfterBreak="0">
    <w:nsid w:val="1A9756A2"/>
    <w:multiLevelType w:val="hybridMultilevel"/>
    <w:tmpl w:val="BB9E1CB4"/>
    <w:lvl w:ilvl="0" w:tplc="681440F0">
      <w:start w:val="1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60EC0"/>
    <w:multiLevelType w:val="hybridMultilevel"/>
    <w:tmpl w:val="0896C09A"/>
    <w:lvl w:ilvl="0" w:tplc="7D1E53E0">
      <w:start w:val="1"/>
      <w:numFmt w:val="bullet"/>
      <w:lvlText w:val=""/>
      <w:lvlJc w:val="left"/>
      <w:pPr>
        <w:ind w:left="720" w:hanging="360"/>
      </w:pPr>
      <w:rPr>
        <w:rFonts w:ascii="Symbol" w:hAnsi="Symbol" w:hint="default"/>
      </w:rPr>
    </w:lvl>
    <w:lvl w:ilvl="1" w:tplc="08A0566E">
      <w:start w:val="1"/>
      <w:numFmt w:val="bullet"/>
      <w:lvlText w:val="o"/>
      <w:lvlJc w:val="left"/>
      <w:pPr>
        <w:ind w:left="1440" w:hanging="360"/>
      </w:pPr>
      <w:rPr>
        <w:rFonts w:ascii="Courier New" w:hAnsi="Courier New" w:hint="default"/>
      </w:rPr>
    </w:lvl>
    <w:lvl w:ilvl="2" w:tplc="4AC039C2">
      <w:start w:val="1"/>
      <w:numFmt w:val="bullet"/>
      <w:lvlText w:val=""/>
      <w:lvlJc w:val="left"/>
      <w:pPr>
        <w:ind w:left="2160" w:hanging="360"/>
      </w:pPr>
      <w:rPr>
        <w:rFonts w:ascii="Wingdings" w:hAnsi="Wingdings" w:hint="default"/>
      </w:rPr>
    </w:lvl>
    <w:lvl w:ilvl="3" w:tplc="3C3C1A52">
      <w:start w:val="1"/>
      <w:numFmt w:val="bullet"/>
      <w:lvlText w:val=""/>
      <w:lvlJc w:val="left"/>
      <w:pPr>
        <w:ind w:left="2880" w:hanging="360"/>
      </w:pPr>
      <w:rPr>
        <w:rFonts w:ascii="Symbol" w:hAnsi="Symbol" w:hint="default"/>
      </w:rPr>
    </w:lvl>
    <w:lvl w:ilvl="4" w:tplc="37C83AFA">
      <w:start w:val="1"/>
      <w:numFmt w:val="bullet"/>
      <w:lvlText w:val="o"/>
      <w:lvlJc w:val="left"/>
      <w:pPr>
        <w:ind w:left="3600" w:hanging="360"/>
      </w:pPr>
      <w:rPr>
        <w:rFonts w:ascii="Courier New" w:hAnsi="Courier New" w:hint="default"/>
      </w:rPr>
    </w:lvl>
    <w:lvl w:ilvl="5" w:tplc="ECAAF158">
      <w:start w:val="1"/>
      <w:numFmt w:val="bullet"/>
      <w:lvlText w:val=""/>
      <w:lvlJc w:val="left"/>
      <w:pPr>
        <w:ind w:left="4320" w:hanging="360"/>
      </w:pPr>
      <w:rPr>
        <w:rFonts w:ascii="Wingdings" w:hAnsi="Wingdings" w:hint="default"/>
      </w:rPr>
    </w:lvl>
    <w:lvl w:ilvl="6" w:tplc="7BCE1E8E">
      <w:start w:val="1"/>
      <w:numFmt w:val="bullet"/>
      <w:lvlText w:val=""/>
      <w:lvlJc w:val="left"/>
      <w:pPr>
        <w:ind w:left="5040" w:hanging="360"/>
      </w:pPr>
      <w:rPr>
        <w:rFonts w:ascii="Symbol" w:hAnsi="Symbol" w:hint="default"/>
      </w:rPr>
    </w:lvl>
    <w:lvl w:ilvl="7" w:tplc="99BC7066">
      <w:start w:val="1"/>
      <w:numFmt w:val="bullet"/>
      <w:lvlText w:val="o"/>
      <w:lvlJc w:val="left"/>
      <w:pPr>
        <w:ind w:left="5760" w:hanging="360"/>
      </w:pPr>
      <w:rPr>
        <w:rFonts w:ascii="Courier New" w:hAnsi="Courier New" w:hint="default"/>
      </w:rPr>
    </w:lvl>
    <w:lvl w:ilvl="8" w:tplc="8206B8B8">
      <w:start w:val="1"/>
      <w:numFmt w:val="bullet"/>
      <w:lvlText w:val=""/>
      <w:lvlJc w:val="left"/>
      <w:pPr>
        <w:ind w:left="6480" w:hanging="360"/>
      </w:pPr>
      <w:rPr>
        <w:rFonts w:ascii="Wingdings" w:hAnsi="Wingdings" w:hint="default"/>
      </w:rPr>
    </w:lvl>
  </w:abstractNum>
  <w:abstractNum w:abstractNumId="4" w15:restartNumberingAfterBreak="0">
    <w:nsid w:val="226A62FC"/>
    <w:multiLevelType w:val="hybridMultilevel"/>
    <w:tmpl w:val="4D9EF910"/>
    <w:lvl w:ilvl="0" w:tplc="A62C73A4">
      <w:start w:val="1"/>
      <w:numFmt w:val="bullet"/>
      <w:lvlText w:val=""/>
      <w:lvlJc w:val="left"/>
      <w:pPr>
        <w:ind w:left="720" w:hanging="360"/>
      </w:pPr>
      <w:rPr>
        <w:rFonts w:ascii="Symbol" w:hAnsi="Symbol" w:hint="default"/>
      </w:rPr>
    </w:lvl>
    <w:lvl w:ilvl="1" w:tplc="CA72ED7A">
      <w:start w:val="1"/>
      <w:numFmt w:val="bullet"/>
      <w:lvlText w:val="o"/>
      <w:lvlJc w:val="left"/>
      <w:pPr>
        <w:ind w:left="1440" w:hanging="360"/>
      </w:pPr>
      <w:rPr>
        <w:rFonts w:ascii="Courier New" w:hAnsi="Courier New" w:hint="default"/>
      </w:rPr>
    </w:lvl>
    <w:lvl w:ilvl="2" w:tplc="0D8888AE">
      <w:start w:val="1"/>
      <w:numFmt w:val="bullet"/>
      <w:lvlText w:val=""/>
      <w:lvlJc w:val="left"/>
      <w:pPr>
        <w:ind w:left="2160" w:hanging="360"/>
      </w:pPr>
      <w:rPr>
        <w:rFonts w:ascii="Wingdings" w:hAnsi="Wingdings" w:hint="default"/>
      </w:rPr>
    </w:lvl>
    <w:lvl w:ilvl="3" w:tplc="F4A27C66">
      <w:start w:val="1"/>
      <w:numFmt w:val="bullet"/>
      <w:lvlText w:val=""/>
      <w:lvlJc w:val="left"/>
      <w:pPr>
        <w:ind w:left="2880" w:hanging="360"/>
      </w:pPr>
      <w:rPr>
        <w:rFonts w:ascii="Symbol" w:hAnsi="Symbol" w:hint="default"/>
      </w:rPr>
    </w:lvl>
    <w:lvl w:ilvl="4" w:tplc="ED463674">
      <w:start w:val="1"/>
      <w:numFmt w:val="bullet"/>
      <w:lvlText w:val="o"/>
      <w:lvlJc w:val="left"/>
      <w:pPr>
        <w:ind w:left="3600" w:hanging="360"/>
      </w:pPr>
      <w:rPr>
        <w:rFonts w:ascii="Courier New" w:hAnsi="Courier New" w:hint="default"/>
      </w:rPr>
    </w:lvl>
    <w:lvl w:ilvl="5" w:tplc="6C50CD4A">
      <w:start w:val="1"/>
      <w:numFmt w:val="bullet"/>
      <w:lvlText w:val=""/>
      <w:lvlJc w:val="left"/>
      <w:pPr>
        <w:ind w:left="4320" w:hanging="360"/>
      </w:pPr>
      <w:rPr>
        <w:rFonts w:ascii="Wingdings" w:hAnsi="Wingdings" w:hint="default"/>
      </w:rPr>
    </w:lvl>
    <w:lvl w:ilvl="6" w:tplc="09A208E0">
      <w:start w:val="1"/>
      <w:numFmt w:val="bullet"/>
      <w:lvlText w:val=""/>
      <w:lvlJc w:val="left"/>
      <w:pPr>
        <w:ind w:left="5040" w:hanging="360"/>
      </w:pPr>
      <w:rPr>
        <w:rFonts w:ascii="Symbol" w:hAnsi="Symbol" w:hint="default"/>
      </w:rPr>
    </w:lvl>
    <w:lvl w:ilvl="7" w:tplc="CC28D76E">
      <w:start w:val="1"/>
      <w:numFmt w:val="bullet"/>
      <w:lvlText w:val="o"/>
      <w:lvlJc w:val="left"/>
      <w:pPr>
        <w:ind w:left="5760" w:hanging="360"/>
      </w:pPr>
      <w:rPr>
        <w:rFonts w:ascii="Courier New" w:hAnsi="Courier New" w:hint="default"/>
      </w:rPr>
    </w:lvl>
    <w:lvl w:ilvl="8" w:tplc="161221E2">
      <w:start w:val="1"/>
      <w:numFmt w:val="bullet"/>
      <w:lvlText w:val=""/>
      <w:lvlJc w:val="left"/>
      <w:pPr>
        <w:ind w:left="6480" w:hanging="360"/>
      </w:pPr>
      <w:rPr>
        <w:rFonts w:ascii="Wingdings" w:hAnsi="Wingdings" w:hint="default"/>
      </w:rPr>
    </w:lvl>
  </w:abstractNum>
  <w:abstractNum w:abstractNumId="5" w15:restartNumberingAfterBreak="0">
    <w:nsid w:val="2505612F"/>
    <w:multiLevelType w:val="hybridMultilevel"/>
    <w:tmpl w:val="222C6E2A"/>
    <w:lvl w:ilvl="0" w:tplc="D55E08EE">
      <w:start w:val="1"/>
      <w:numFmt w:val="bullet"/>
      <w:lvlText w:val=""/>
      <w:lvlJc w:val="left"/>
      <w:pPr>
        <w:ind w:left="720" w:hanging="360"/>
      </w:pPr>
      <w:rPr>
        <w:rFonts w:ascii="Symbol" w:hAnsi="Symbol" w:hint="default"/>
      </w:rPr>
    </w:lvl>
    <w:lvl w:ilvl="1" w:tplc="FA54168A">
      <w:start w:val="1"/>
      <w:numFmt w:val="bullet"/>
      <w:lvlText w:val="o"/>
      <w:lvlJc w:val="left"/>
      <w:pPr>
        <w:ind w:left="1440" w:hanging="360"/>
      </w:pPr>
      <w:rPr>
        <w:rFonts w:ascii="Courier New" w:hAnsi="Courier New" w:hint="default"/>
      </w:rPr>
    </w:lvl>
    <w:lvl w:ilvl="2" w:tplc="34B21B84">
      <w:start w:val="1"/>
      <w:numFmt w:val="bullet"/>
      <w:lvlText w:val=""/>
      <w:lvlJc w:val="left"/>
      <w:pPr>
        <w:ind w:left="2160" w:hanging="360"/>
      </w:pPr>
      <w:rPr>
        <w:rFonts w:ascii="Wingdings" w:hAnsi="Wingdings" w:hint="default"/>
      </w:rPr>
    </w:lvl>
    <w:lvl w:ilvl="3" w:tplc="E60ABCD4">
      <w:start w:val="1"/>
      <w:numFmt w:val="bullet"/>
      <w:lvlText w:val=""/>
      <w:lvlJc w:val="left"/>
      <w:pPr>
        <w:ind w:left="2880" w:hanging="360"/>
      </w:pPr>
      <w:rPr>
        <w:rFonts w:ascii="Symbol" w:hAnsi="Symbol" w:hint="default"/>
      </w:rPr>
    </w:lvl>
    <w:lvl w:ilvl="4" w:tplc="B2F4C7C6">
      <w:start w:val="1"/>
      <w:numFmt w:val="bullet"/>
      <w:lvlText w:val="o"/>
      <w:lvlJc w:val="left"/>
      <w:pPr>
        <w:ind w:left="3600" w:hanging="360"/>
      </w:pPr>
      <w:rPr>
        <w:rFonts w:ascii="Courier New" w:hAnsi="Courier New" w:hint="default"/>
      </w:rPr>
    </w:lvl>
    <w:lvl w:ilvl="5" w:tplc="B2A2A51C">
      <w:start w:val="1"/>
      <w:numFmt w:val="bullet"/>
      <w:lvlText w:val=""/>
      <w:lvlJc w:val="left"/>
      <w:pPr>
        <w:ind w:left="4320" w:hanging="360"/>
      </w:pPr>
      <w:rPr>
        <w:rFonts w:ascii="Wingdings" w:hAnsi="Wingdings" w:hint="default"/>
      </w:rPr>
    </w:lvl>
    <w:lvl w:ilvl="6" w:tplc="BB6240C0">
      <w:start w:val="1"/>
      <w:numFmt w:val="bullet"/>
      <w:lvlText w:val=""/>
      <w:lvlJc w:val="left"/>
      <w:pPr>
        <w:ind w:left="5040" w:hanging="360"/>
      </w:pPr>
      <w:rPr>
        <w:rFonts w:ascii="Symbol" w:hAnsi="Symbol" w:hint="default"/>
      </w:rPr>
    </w:lvl>
    <w:lvl w:ilvl="7" w:tplc="6C6AAB4E">
      <w:start w:val="1"/>
      <w:numFmt w:val="bullet"/>
      <w:lvlText w:val="o"/>
      <w:lvlJc w:val="left"/>
      <w:pPr>
        <w:ind w:left="5760" w:hanging="360"/>
      </w:pPr>
      <w:rPr>
        <w:rFonts w:ascii="Courier New" w:hAnsi="Courier New" w:hint="default"/>
      </w:rPr>
    </w:lvl>
    <w:lvl w:ilvl="8" w:tplc="5BCAE4A4">
      <w:start w:val="1"/>
      <w:numFmt w:val="bullet"/>
      <w:lvlText w:val=""/>
      <w:lvlJc w:val="left"/>
      <w:pPr>
        <w:ind w:left="6480" w:hanging="360"/>
      </w:pPr>
      <w:rPr>
        <w:rFonts w:ascii="Wingdings" w:hAnsi="Wingdings" w:hint="default"/>
      </w:rPr>
    </w:lvl>
  </w:abstractNum>
  <w:abstractNum w:abstractNumId="6" w15:restartNumberingAfterBreak="0">
    <w:nsid w:val="28E35883"/>
    <w:multiLevelType w:val="hybridMultilevel"/>
    <w:tmpl w:val="B23EAC0E"/>
    <w:lvl w:ilvl="0" w:tplc="484E5052">
      <w:start w:val="1"/>
      <w:numFmt w:val="bullet"/>
      <w:lvlText w:val=""/>
      <w:lvlJc w:val="left"/>
      <w:pPr>
        <w:ind w:left="720" w:hanging="360"/>
      </w:pPr>
      <w:rPr>
        <w:rFonts w:ascii="Symbol" w:hAnsi="Symbol" w:hint="default"/>
      </w:rPr>
    </w:lvl>
    <w:lvl w:ilvl="1" w:tplc="E1A41318">
      <w:start w:val="1"/>
      <w:numFmt w:val="bullet"/>
      <w:lvlText w:val="o"/>
      <w:lvlJc w:val="left"/>
      <w:pPr>
        <w:ind w:left="1440" w:hanging="360"/>
      </w:pPr>
      <w:rPr>
        <w:rFonts w:ascii="Courier New" w:hAnsi="Courier New" w:hint="default"/>
      </w:rPr>
    </w:lvl>
    <w:lvl w:ilvl="2" w:tplc="C07E32BE">
      <w:start w:val="1"/>
      <w:numFmt w:val="bullet"/>
      <w:lvlText w:val=""/>
      <w:lvlJc w:val="left"/>
      <w:pPr>
        <w:ind w:left="2160" w:hanging="360"/>
      </w:pPr>
      <w:rPr>
        <w:rFonts w:ascii="Wingdings" w:hAnsi="Wingdings" w:hint="default"/>
      </w:rPr>
    </w:lvl>
    <w:lvl w:ilvl="3" w:tplc="1B086DFE">
      <w:start w:val="1"/>
      <w:numFmt w:val="bullet"/>
      <w:lvlText w:val=""/>
      <w:lvlJc w:val="left"/>
      <w:pPr>
        <w:ind w:left="2880" w:hanging="360"/>
      </w:pPr>
      <w:rPr>
        <w:rFonts w:ascii="Symbol" w:hAnsi="Symbol" w:hint="default"/>
      </w:rPr>
    </w:lvl>
    <w:lvl w:ilvl="4" w:tplc="11647176">
      <w:start w:val="1"/>
      <w:numFmt w:val="bullet"/>
      <w:lvlText w:val="o"/>
      <w:lvlJc w:val="left"/>
      <w:pPr>
        <w:ind w:left="3600" w:hanging="360"/>
      </w:pPr>
      <w:rPr>
        <w:rFonts w:ascii="Courier New" w:hAnsi="Courier New" w:hint="default"/>
      </w:rPr>
    </w:lvl>
    <w:lvl w:ilvl="5" w:tplc="35E03782">
      <w:start w:val="1"/>
      <w:numFmt w:val="bullet"/>
      <w:lvlText w:val=""/>
      <w:lvlJc w:val="left"/>
      <w:pPr>
        <w:ind w:left="4320" w:hanging="360"/>
      </w:pPr>
      <w:rPr>
        <w:rFonts w:ascii="Wingdings" w:hAnsi="Wingdings" w:hint="default"/>
      </w:rPr>
    </w:lvl>
    <w:lvl w:ilvl="6" w:tplc="CF1E4516">
      <w:start w:val="1"/>
      <w:numFmt w:val="bullet"/>
      <w:lvlText w:val=""/>
      <w:lvlJc w:val="left"/>
      <w:pPr>
        <w:ind w:left="5040" w:hanging="360"/>
      </w:pPr>
      <w:rPr>
        <w:rFonts w:ascii="Symbol" w:hAnsi="Symbol" w:hint="default"/>
      </w:rPr>
    </w:lvl>
    <w:lvl w:ilvl="7" w:tplc="C5DAB468">
      <w:start w:val="1"/>
      <w:numFmt w:val="bullet"/>
      <w:lvlText w:val="o"/>
      <w:lvlJc w:val="left"/>
      <w:pPr>
        <w:ind w:left="5760" w:hanging="360"/>
      </w:pPr>
      <w:rPr>
        <w:rFonts w:ascii="Courier New" w:hAnsi="Courier New" w:hint="default"/>
      </w:rPr>
    </w:lvl>
    <w:lvl w:ilvl="8" w:tplc="830CD294">
      <w:start w:val="1"/>
      <w:numFmt w:val="bullet"/>
      <w:lvlText w:val=""/>
      <w:lvlJc w:val="left"/>
      <w:pPr>
        <w:ind w:left="6480" w:hanging="360"/>
      </w:pPr>
      <w:rPr>
        <w:rFonts w:ascii="Wingdings" w:hAnsi="Wingdings" w:hint="default"/>
      </w:rPr>
    </w:lvl>
  </w:abstractNum>
  <w:abstractNum w:abstractNumId="7" w15:restartNumberingAfterBreak="0">
    <w:nsid w:val="32F4050F"/>
    <w:multiLevelType w:val="hybridMultilevel"/>
    <w:tmpl w:val="863878E2"/>
    <w:lvl w:ilvl="0" w:tplc="E46473F8">
      <w:start w:val="1"/>
      <w:numFmt w:val="bullet"/>
      <w:lvlText w:val=""/>
      <w:lvlJc w:val="left"/>
      <w:pPr>
        <w:ind w:left="720" w:hanging="360"/>
      </w:pPr>
      <w:rPr>
        <w:rFonts w:ascii="Symbol" w:hAnsi="Symbol" w:hint="default"/>
      </w:rPr>
    </w:lvl>
    <w:lvl w:ilvl="1" w:tplc="5A3C4872">
      <w:start w:val="1"/>
      <w:numFmt w:val="bullet"/>
      <w:lvlText w:val="o"/>
      <w:lvlJc w:val="left"/>
      <w:pPr>
        <w:ind w:left="1440" w:hanging="360"/>
      </w:pPr>
      <w:rPr>
        <w:rFonts w:ascii="Courier New" w:hAnsi="Courier New" w:hint="default"/>
      </w:rPr>
    </w:lvl>
    <w:lvl w:ilvl="2" w:tplc="BDD0731C">
      <w:start w:val="1"/>
      <w:numFmt w:val="bullet"/>
      <w:lvlText w:val=""/>
      <w:lvlJc w:val="left"/>
      <w:pPr>
        <w:ind w:left="2160" w:hanging="360"/>
      </w:pPr>
      <w:rPr>
        <w:rFonts w:ascii="Wingdings" w:hAnsi="Wingdings" w:hint="default"/>
      </w:rPr>
    </w:lvl>
    <w:lvl w:ilvl="3" w:tplc="92D471D0">
      <w:start w:val="1"/>
      <w:numFmt w:val="bullet"/>
      <w:lvlText w:val=""/>
      <w:lvlJc w:val="left"/>
      <w:pPr>
        <w:ind w:left="2880" w:hanging="360"/>
      </w:pPr>
      <w:rPr>
        <w:rFonts w:ascii="Symbol" w:hAnsi="Symbol" w:hint="default"/>
      </w:rPr>
    </w:lvl>
    <w:lvl w:ilvl="4" w:tplc="ACC0C9CE">
      <w:start w:val="1"/>
      <w:numFmt w:val="bullet"/>
      <w:lvlText w:val="o"/>
      <w:lvlJc w:val="left"/>
      <w:pPr>
        <w:ind w:left="3600" w:hanging="360"/>
      </w:pPr>
      <w:rPr>
        <w:rFonts w:ascii="Courier New" w:hAnsi="Courier New" w:hint="default"/>
      </w:rPr>
    </w:lvl>
    <w:lvl w:ilvl="5" w:tplc="694CE5F6">
      <w:start w:val="1"/>
      <w:numFmt w:val="bullet"/>
      <w:lvlText w:val=""/>
      <w:lvlJc w:val="left"/>
      <w:pPr>
        <w:ind w:left="4320" w:hanging="360"/>
      </w:pPr>
      <w:rPr>
        <w:rFonts w:ascii="Wingdings" w:hAnsi="Wingdings" w:hint="default"/>
      </w:rPr>
    </w:lvl>
    <w:lvl w:ilvl="6" w:tplc="BCDCF6FE">
      <w:start w:val="1"/>
      <w:numFmt w:val="bullet"/>
      <w:lvlText w:val=""/>
      <w:lvlJc w:val="left"/>
      <w:pPr>
        <w:ind w:left="5040" w:hanging="360"/>
      </w:pPr>
      <w:rPr>
        <w:rFonts w:ascii="Symbol" w:hAnsi="Symbol" w:hint="default"/>
      </w:rPr>
    </w:lvl>
    <w:lvl w:ilvl="7" w:tplc="14B01894">
      <w:start w:val="1"/>
      <w:numFmt w:val="bullet"/>
      <w:lvlText w:val="o"/>
      <w:lvlJc w:val="left"/>
      <w:pPr>
        <w:ind w:left="5760" w:hanging="360"/>
      </w:pPr>
      <w:rPr>
        <w:rFonts w:ascii="Courier New" w:hAnsi="Courier New" w:hint="default"/>
      </w:rPr>
    </w:lvl>
    <w:lvl w:ilvl="8" w:tplc="4F721A22">
      <w:start w:val="1"/>
      <w:numFmt w:val="bullet"/>
      <w:lvlText w:val=""/>
      <w:lvlJc w:val="left"/>
      <w:pPr>
        <w:ind w:left="6480" w:hanging="360"/>
      </w:pPr>
      <w:rPr>
        <w:rFonts w:ascii="Wingdings" w:hAnsi="Wingdings" w:hint="default"/>
      </w:rPr>
    </w:lvl>
  </w:abstractNum>
  <w:abstractNum w:abstractNumId="8" w15:restartNumberingAfterBreak="0">
    <w:nsid w:val="3F9C1666"/>
    <w:multiLevelType w:val="multilevel"/>
    <w:tmpl w:val="118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E7888"/>
    <w:multiLevelType w:val="hybridMultilevel"/>
    <w:tmpl w:val="E7FC4718"/>
    <w:lvl w:ilvl="0" w:tplc="CDDA9F2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C09E9"/>
    <w:multiLevelType w:val="hybridMultilevel"/>
    <w:tmpl w:val="FDC4D778"/>
    <w:lvl w:ilvl="0" w:tplc="FFFFFFFF">
      <w:start w:val="2"/>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B0342"/>
    <w:multiLevelType w:val="hybridMultilevel"/>
    <w:tmpl w:val="5628A208"/>
    <w:lvl w:ilvl="0" w:tplc="5044C40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55D4E"/>
    <w:multiLevelType w:val="hybridMultilevel"/>
    <w:tmpl w:val="A11AD332"/>
    <w:lvl w:ilvl="0" w:tplc="CF60451C">
      <w:start w:val="1"/>
      <w:numFmt w:val="bullet"/>
      <w:lvlText w:val=""/>
      <w:lvlJc w:val="left"/>
      <w:pPr>
        <w:ind w:left="720" w:hanging="360"/>
      </w:pPr>
      <w:rPr>
        <w:rFonts w:ascii="Symbol" w:hAnsi="Symbol" w:hint="default"/>
      </w:rPr>
    </w:lvl>
    <w:lvl w:ilvl="1" w:tplc="BDF84D18">
      <w:start w:val="1"/>
      <w:numFmt w:val="bullet"/>
      <w:lvlText w:val="o"/>
      <w:lvlJc w:val="left"/>
      <w:pPr>
        <w:ind w:left="1440" w:hanging="360"/>
      </w:pPr>
      <w:rPr>
        <w:rFonts w:ascii="Courier New" w:hAnsi="Courier New" w:hint="default"/>
      </w:rPr>
    </w:lvl>
    <w:lvl w:ilvl="2" w:tplc="0D862D8E">
      <w:start w:val="1"/>
      <w:numFmt w:val="bullet"/>
      <w:lvlText w:val=""/>
      <w:lvlJc w:val="left"/>
      <w:pPr>
        <w:ind w:left="2160" w:hanging="360"/>
      </w:pPr>
      <w:rPr>
        <w:rFonts w:ascii="Wingdings" w:hAnsi="Wingdings" w:hint="default"/>
      </w:rPr>
    </w:lvl>
    <w:lvl w:ilvl="3" w:tplc="042C6DA2">
      <w:start w:val="1"/>
      <w:numFmt w:val="bullet"/>
      <w:lvlText w:val=""/>
      <w:lvlJc w:val="left"/>
      <w:pPr>
        <w:ind w:left="2880" w:hanging="360"/>
      </w:pPr>
      <w:rPr>
        <w:rFonts w:ascii="Symbol" w:hAnsi="Symbol" w:hint="default"/>
      </w:rPr>
    </w:lvl>
    <w:lvl w:ilvl="4" w:tplc="5A1C6780">
      <w:start w:val="1"/>
      <w:numFmt w:val="bullet"/>
      <w:lvlText w:val="o"/>
      <w:lvlJc w:val="left"/>
      <w:pPr>
        <w:ind w:left="3600" w:hanging="360"/>
      </w:pPr>
      <w:rPr>
        <w:rFonts w:ascii="Courier New" w:hAnsi="Courier New" w:hint="default"/>
      </w:rPr>
    </w:lvl>
    <w:lvl w:ilvl="5" w:tplc="26780EA8">
      <w:start w:val="1"/>
      <w:numFmt w:val="bullet"/>
      <w:lvlText w:val=""/>
      <w:lvlJc w:val="left"/>
      <w:pPr>
        <w:ind w:left="4320" w:hanging="360"/>
      </w:pPr>
      <w:rPr>
        <w:rFonts w:ascii="Wingdings" w:hAnsi="Wingdings" w:hint="default"/>
      </w:rPr>
    </w:lvl>
    <w:lvl w:ilvl="6" w:tplc="A40A9F64">
      <w:start w:val="1"/>
      <w:numFmt w:val="bullet"/>
      <w:lvlText w:val=""/>
      <w:lvlJc w:val="left"/>
      <w:pPr>
        <w:ind w:left="5040" w:hanging="360"/>
      </w:pPr>
      <w:rPr>
        <w:rFonts w:ascii="Symbol" w:hAnsi="Symbol" w:hint="default"/>
      </w:rPr>
    </w:lvl>
    <w:lvl w:ilvl="7" w:tplc="3A10E7EC">
      <w:start w:val="1"/>
      <w:numFmt w:val="bullet"/>
      <w:lvlText w:val="o"/>
      <w:lvlJc w:val="left"/>
      <w:pPr>
        <w:ind w:left="5760" w:hanging="360"/>
      </w:pPr>
      <w:rPr>
        <w:rFonts w:ascii="Courier New" w:hAnsi="Courier New" w:hint="default"/>
      </w:rPr>
    </w:lvl>
    <w:lvl w:ilvl="8" w:tplc="F6D03E24">
      <w:start w:val="1"/>
      <w:numFmt w:val="bullet"/>
      <w:lvlText w:val=""/>
      <w:lvlJc w:val="left"/>
      <w:pPr>
        <w:ind w:left="6480" w:hanging="360"/>
      </w:pPr>
      <w:rPr>
        <w:rFonts w:ascii="Wingdings" w:hAnsi="Wingdings" w:hint="default"/>
      </w:rPr>
    </w:lvl>
  </w:abstractNum>
  <w:abstractNum w:abstractNumId="13" w15:restartNumberingAfterBreak="0">
    <w:nsid w:val="7B0A10E3"/>
    <w:multiLevelType w:val="multilevel"/>
    <w:tmpl w:val="F22A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D08B0"/>
    <w:multiLevelType w:val="hybridMultilevel"/>
    <w:tmpl w:val="0C963796"/>
    <w:lvl w:ilvl="0" w:tplc="ECCCED36">
      <w:start w:val="1"/>
      <w:numFmt w:val="bullet"/>
      <w:lvlText w:val=""/>
      <w:lvlJc w:val="left"/>
      <w:pPr>
        <w:ind w:left="720" w:hanging="360"/>
      </w:pPr>
      <w:rPr>
        <w:rFonts w:ascii="Symbol" w:hAnsi="Symbol" w:hint="default"/>
      </w:rPr>
    </w:lvl>
    <w:lvl w:ilvl="1" w:tplc="E0FCD53A">
      <w:start w:val="1"/>
      <w:numFmt w:val="bullet"/>
      <w:lvlText w:val="o"/>
      <w:lvlJc w:val="left"/>
      <w:pPr>
        <w:ind w:left="1440" w:hanging="360"/>
      </w:pPr>
      <w:rPr>
        <w:rFonts w:ascii="Courier New" w:hAnsi="Courier New" w:hint="default"/>
      </w:rPr>
    </w:lvl>
    <w:lvl w:ilvl="2" w:tplc="95603360">
      <w:start w:val="1"/>
      <w:numFmt w:val="bullet"/>
      <w:lvlText w:val=""/>
      <w:lvlJc w:val="left"/>
      <w:pPr>
        <w:ind w:left="2160" w:hanging="360"/>
      </w:pPr>
      <w:rPr>
        <w:rFonts w:ascii="Wingdings" w:hAnsi="Wingdings" w:hint="default"/>
      </w:rPr>
    </w:lvl>
    <w:lvl w:ilvl="3" w:tplc="4DB6BF74">
      <w:start w:val="1"/>
      <w:numFmt w:val="bullet"/>
      <w:lvlText w:val=""/>
      <w:lvlJc w:val="left"/>
      <w:pPr>
        <w:ind w:left="2880" w:hanging="360"/>
      </w:pPr>
      <w:rPr>
        <w:rFonts w:ascii="Symbol" w:hAnsi="Symbol" w:hint="default"/>
      </w:rPr>
    </w:lvl>
    <w:lvl w:ilvl="4" w:tplc="7EE8EFD2">
      <w:start w:val="1"/>
      <w:numFmt w:val="bullet"/>
      <w:lvlText w:val="o"/>
      <w:lvlJc w:val="left"/>
      <w:pPr>
        <w:ind w:left="3600" w:hanging="360"/>
      </w:pPr>
      <w:rPr>
        <w:rFonts w:ascii="Courier New" w:hAnsi="Courier New" w:hint="default"/>
      </w:rPr>
    </w:lvl>
    <w:lvl w:ilvl="5" w:tplc="0F0ED9C6">
      <w:start w:val="1"/>
      <w:numFmt w:val="bullet"/>
      <w:lvlText w:val=""/>
      <w:lvlJc w:val="left"/>
      <w:pPr>
        <w:ind w:left="4320" w:hanging="360"/>
      </w:pPr>
      <w:rPr>
        <w:rFonts w:ascii="Wingdings" w:hAnsi="Wingdings" w:hint="default"/>
      </w:rPr>
    </w:lvl>
    <w:lvl w:ilvl="6" w:tplc="F8F67FD6">
      <w:start w:val="1"/>
      <w:numFmt w:val="bullet"/>
      <w:lvlText w:val=""/>
      <w:lvlJc w:val="left"/>
      <w:pPr>
        <w:ind w:left="5040" w:hanging="360"/>
      </w:pPr>
      <w:rPr>
        <w:rFonts w:ascii="Symbol" w:hAnsi="Symbol" w:hint="default"/>
      </w:rPr>
    </w:lvl>
    <w:lvl w:ilvl="7" w:tplc="D76CFEB0">
      <w:start w:val="1"/>
      <w:numFmt w:val="bullet"/>
      <w:lvlText w:val="o"/>
      <w:lvlJc w:val="left"/>
      <w:pPr>
        <w:ind w:left="5760" w:hanging="360"/>
      </w:pPr>
      <w:rPr>
        <w:rFonts w:ascii="Courier New" w:hAnsi="Courier New" w:hint="default"/>
      </w:rPr>
    </w:lvl>
    <w:lvl w:ilvl="8" w:tplc="6CD8F3C2">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3"/>
  </w:num>
  <w:num w:numId="6">
    <w:abstractNumId w:val="14"/>
  </w:num>
  <w:num w:numId="7">
    <w:abstractNumId w:val="12"/>
  </w:num>
  <w:num w:numId="8">
    <w:abstractNumId w:val="5"/>
  </w:num>
  <w:num w:numId="9">
    <w:abstractNumId w:val="11"/>
  </w:num>
  <w:num w:numId="10">
    <w:abstractNumId w:val="10"/>
  </w:num>
  <w:num w:numId="11">
    <w:abstractNumId w:val="9"/>
  </w:num>
  <w:num w:numId="12">
    <w:abstractNumId w:val="6"/>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4"/>
    <w:rsid w:val="000273CF"/>
    <w:rsid w:val="000C6442"/>
    <w:rsid w:val="00204998"/>
    <w:rsid w:val="00206FB8"/>
    <w:rsid w:val="00207E57"/>
    <w:rsid w:val="002232BF"/>
    <w:rsid w:val="00275253"/>
    <w:rsid w:val="0029546F"/>
    <w:rsid w:val="00325CEF"/>
    <w:rsid w:val="0051615A"/>
    <w:rsid w:val="006A12D7"/>
    <w:rsid w:val="00830F74"/>
    <w:rsid w:val="00861A1A"/>
    <w:rsid w:val="008D05BA"/>
    <w:rsid w:val="00BD050B"/>
    <w:rsid w:val="00C678EA"/>
    <w:rsid w:val="00CB701F"/>
    <w:rsid w:val="00E26796"/>
    <w:rsid w:val="00E26E1B"/>
    <w:rsid w:val="00E428BC"/>
    <w:rsid w:val="00E941DF"/>
    <w:rsid w:val="00F3263C"/>
    <w:rsid w:val="034AC588"/>
    <w:rsid w:val="0CE8E2D9"/>
    <w:rsid w:val="0DD38696"/>
    <w:rsid w:val="13701B0A"/>
    <w:rsid w:val="148597C0"/>
    <w:rsid w:val="168E936F"/>
    <w:rsid w:val="182795FE"/>
    <w:rsid w:val="1BD9DA02"/>
    <w:rsid w:val="1ED4BA45"/>
    <w:rsid w:val="1F0BFE6C"/>
    <w:rsid w:val="1F203CF9"/>
    <w:rsid w:val="1FBBF960"/>
    <w:rsid w:val="20708AA6"/>
    <w:rsid w:val="20B92721"/>
    <w:rsid w:val="20BC0D5A"/>
    <w:rsid w:val="27122681"/>
    <w:rsid w:val="27FDFBEE"/>
    <w:rsid w:val="28ADF6E2"/>
    <w:rsid w:val="2AB6F291"/>
    <w:rsid w:val="3322C1D6"/>
    <w:rsid w:val="352E4D3B"/>
    <w:rsid w:val="356AC027"/>
    <w:rsid w:val="3969825F"/>
    <w:rsid w:val="3B63E8F2"/>
    <w:rsid w:val="3BB82640"/>
    <w:rsid w:val="3D53F6A1"/>
    <w:rsid w:val="41444565"/>
    <w:rsid w:val="44430A09"/>
    <w:rsid w:val="494F574A"/>
    <w:rsid w:val="4A82C1BA"/>
    <w:rsid w:val="4DD18D38"/>
    <w:rsid w:val="4E33E150"/>
    <w:rsid w:val="4F26769C"/>
    <w:rsid w:val="50E0ECDA"/>
    <w:rsid w:val="5291D628"/>
    <w:rsid w:val="52B4A9BE"/>
    <w:rsid w:val="54107BA3"/>
    <w:rsid w:val="56870B0D"/>
    <w:rsid w:val="5E1DF457"/>
    <w:rsid w:val="5F1386CD"/>
    <w:rsid w:val="5FA46083"/>
    <w:rsid w:val="69DA8034"/>
    <w:rsid w:val="6F10823A"/>
    <w:rsid w:val="719AC702"/>
    <w:rsid w:val="741F084E"/>
    <w:rsid w:val="74433091"/>
    <w:rsid w:val="761332B9"/>
    <w:rsid w:val="7624491D"/>
    <w:rsid w:val="7B737B0F"/>
    <w:rsid w:val="7C82743D"/>
    <w:rsid w:val="7CEDA42E"/>
    <w:rsid w:val="7D4E33BE"/>
    <w:rsid w:val="7FB2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69AB"/>
  <w15:chartTrackingRefBased/>
  <w15:docId w15:val="{DD1047AF-E804-4B30-9507-EA1901D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F74"/>
  </w:style>
  <w:style w:type="character" w:customStyle="1" w:styleId="eop">
    <w:name w:val="eop"/>
    <w:basedOn w:val="DefaultParagraphFont"/>
    <w:rsid w:val="00830F74"/>
  </w:style>
  <w:style w:type="paragraph" w:styleId="ListParagraph">
    <w:name w:val="List Paragraph"/>
    <w:basedOn w:val="Normal"/>
    <w:uiPriority w:val="34"/>
    <w:qFormat/>
    <w:rsid w:val="00830F74"/>
    <w:pPr>
      <w:ind w:left="720"/>
      <w:contextualSpacing/>
    </w:pPr>
  </w:style>
  <w:style w:type="paragraph" w:styleId="NormalWeb">
    <w:name w:val="Normal (Web)"/>
    <w:basedOn w:val="Normal"/>
    <w:uiPriority w:val="99"/>
    <w:unhideWhenUsed/>
    <w:rsid w:val="00275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spellingerror">
    <w:name w:val="spellingerror"/>
    <w:basedOn w:val="DefaultParagraphFont"/>
    <w:rsid w:val="0022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738">
      <w:bodyDiv w:val="1"/>
      <w:marLeft w:val="0"/>
      <w:marRight w:val="0"/>
      <w:marTop w:val="0"/>
      <w:marBottom w:val="0"/>
      <w:divBdr>
        <w:top w:val="none" w:sz="0" w:space="0" w:color="auto"/>
        <w:left w:val="none" w:sz="0" w:space="0" w:color="auto"/>
        <w:bottom w:val="none" w:sz="0" w:space="0" w:color="auto"/>
        <w:right w:val="none" w:sz="0" w:space="0" w:color="auto"/>
      </w:divBdr>
      <w:divsChild>
        <w:div w:id="1099835612">
          <w:marLeft w:val="0"/>
          <w:marRight w:val="0"/>
          <w:marTop w:val="0"/>
          <w:marBottom w:val="0"/>
          <w:divBdr>
            <w:top w:val="none" w:sz="0" w:space="0" w:color="auto"/>
            <w:left w:val="none" w:sz="0" w:space="0" w:color="auto"/>
            <w:bottom w:val="none" w:sz="0" w:space="0" w:color="auto"/>
            <w:right w:val="none" w:sz="0" w:space="0" w:color="auto"/>
          </w:divBdr>
        </w:div>
      </w:divsChild>
    </w:div>
    <w:div w:id="261452457">
      <w:bodyDiv w:val="1"/>
      <w:marLeft w:val="0"/>
      <w:marRight w:val="0"/>
      <w:marTop w:val="0"/>
      <w:marBottom w:val="0"/>
      <w:divBdr>
        <w:top w:val="none" w:sz="0" w:space="0" w:color="auto"/>
        <w:left w:val="none" w:sz="0" w:space="0" w:color="auto"/>
        <w:bottom w:val="none" w:sz="0" w:space="0" w:color="auto"/>
        <w:right w:val="none" w:sz="0" w:space="0" w:color="auto"/>
      </w:divBdr>
    </w:div>
    <w:div w:id="487333125">
      <w:bodyDiv w:val="1"/>
      <w:marLeft w:val="0"/>
      <w:marRight w:val="0"/>
      <w:marTop w:val="0"/>
      <w:marBottom w:val="0"/>
      <w:divBdr>
        <w:top w:val="none" w:sz="0" w:space="0" w:color="auto"/>
        <w:left w:val="none" w:sz="0" w:space="0" w:color="auto"/>
        <w:bottom w:val="none" w:sz="0" w:space="0" w:color="auto"/>
        <w:right w:val="none" w:sz="0" w:space="0" w:color="auto"/>
      </w:divBdr>
    </w:div>
    <w:div w:id="862524296">
      <w:bodyDiv w:val="1"/>
      <w:marLeft w:val="0"/>
      <w:marRight w:val="0"/>
      <w:marTop w:val="0"/>
      <w:marBottom w:val="0"/>
      <w:divBdr>
        <w:top w:val="none" w:sz="0" w:space="0" w:color="auto"/>
        <w:left w:val="none" w:sz="0" w:space="0" w:color="auto"/>
        <w:bottom w:val="none" w:sz="0" w:space="0" w:color="auto"/>
        <w:right w:val="none" w:sz="0" w:space="0" w:color="auto"/>
      </w:divBdr>
      <w:divsChild>
        <w:div w:id="814958301">
          <w:marLeft w:val="0"/>
          <w:marRight w:val="0"/>
          <w:marTop w:val="0"/>
          <w:marBottom w:val="0"/>
          <w:divBdr>
            <w:top w:val="none" w:sz="0" w:space="0" w:color="auto"/>
            <w:left w:val="none" w:sz="0" w:space="0" w:color="auto"/>
            <w:bottom w:val="none" w:sz="0" w:space="0" w:color="auto"/>
            <w:right w:val="none" w:sz="0" w:space="0" w:color="auto"/>
          </w:divBdr>
        </w:div>
      </w:divsChild>
    </w:div>
    <w:div w:id="2013026690">
      <w:bodyDiv w:val="1"/>
      <w:marLeft w:val="0"/>
      <w:marRight w:val="0"/>
      <w:marTop w:val="0"/>
      <w:marBottom w:val="0"/>
      <w:divBdr>
        <w:top w:val="none" w:sz="0" w:space="0" w:color="auto"/>
        <w:left w:val="none" w:sz="0" w:space="0" w:color="auto"/>
        <w:bottom w:val="none" w:sz="0" w:space="0" w:color="auto"/>
        <w:right w:val="none" w:sz="0" w:space="0" w:color="auto"/>
      </w:divBdr>
      <w:divsChild>
        <w:div w:id="1816297219">
          <w:marLeft w:val="0"/>
          <w:marRight w:val="0"/>
          <w:marTop w:val="0"/>
          <w:marBottom w:val="0"/>
          <w:divBdr>
            <w:top w:val="none" w:sz="0" w:space="0" w:color="auto"/>
            <w:left w:val="none" w:sz="0" w:space="0" w:color="auto"/>
            <w:bottom w:val="none" w:sz="0" w:space="0" w:color="auto"/>
            <w:right w:val="none" w:sz="0" w:space="0" w:color="auto"/>
          </w:divBdr>
        </w:div>
        <w:div w:id="839539637">
          <w:marLeft w:val="0"/>
          <w:marRight w:val="0"/>
          <w:marTop w:val="0"/>
          <w:marBottom w:val="0"/>
          <w:divBdr>
            <w:top w:val="none" w:sz="0" w:space="0" w:color="auto"/>
            <w:left w:val="none" w:sz="0" w:space="0" w:color="auto"/>
            <w:bottom w:val="none" w:sz="0" w:space="0" w:color="auto"/>
            <w:right w:val="none" w:sz="0" w:space="0" w:color="auto"/>
          </w:divBdr>
        </w:div>
        <w:div w:id="14623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rder.com/Three-County-Continuum-of-Care-receives-$3M-to-support-housing-services-4563185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sternmasshousingfirst.org/network/2022/sign-up-for-the-networks-annual-event-may-6-dhcd-undersecretary-jennifer-maddox-and-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709BF-E7F0-4A1A-8451-D2353090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6F11E-F7E3-4E24-B749-6442CB90A617}">
  <ds:schemaRefs>
    <ds:schemaRef ds:uri="http://purl.org/dc/elements/1.1/"/>
    <ds:schemaRef ds:uri="http://schemas.microsoft.com/office/2006/metadata/properties"/>
    <ds:schemaRef ds:uri="http://schemas.microsoft.com/office/2006/documentManagement/types"/>
    <ds:schemaRef ds:uri="2ed1e42b-3b16-4c4c-980e-db513e605f0f"/>
    <ds:schemaRef ds:uri="http://purl.org/dc/terms/"/>
    <ds:schemaRef ds:uri="http://schemas.openxmlformats.org/package/2006/metadata/core-properties"/>
    <ds:schemaRef ds:uri="http://purl.org/dc/dcmitype/"/>
    <ds:schemaRef ds:uri="http://schemas.microsoft.com/office/infopath/2007/PartnerControls"/>
    <ds:schemaRef ds:uri="34601aee-bbde-49f2-ad42-bc13d499bb79"/>
    <ds:schemaRef ds:uri="http://www.w3.org/XML/1998/namespace"/>
  </ds:schemaRefs>
</ds:datastoreItem>
</file>

<file path=customXml/itemProps3.xml><?xml version="1.0" encoding="utf-8"?>
<ds:datastoreItem xmlns:ds="http://schemas.openxmlformats.org/officeDocument/2006/customXml" ds:itemID="{1238CC21-D428-4AC8-8FC9-708098FB0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2</cp:revision>
  <dcterms:created xsi:type="dcterms:W3CDTF">2022-03-25T15:57:00Z</dcterms:created>
  <dcterms:modified xsi:type="dcterms:W3CDTF">2022-03-25T15:57:00Z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