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1C9F7" w14:textId="7DE5B693" w:rsidR="004325EF" w:rsidRDefault="004426F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D35A3D" wp14:editId="53AC6902">
                <wp:simplePos x="0" y="0"/>
                <wp:positionH relativeFrom="column">
                  <wp:posOffset>-51262</wp:posOffset>
                </wp:positionH>
                <wp:positionV relativeFrom="paragraph">
                  <wp:posOffset>-208972</wp:posOffset>
                </wp:positionV>
                <wp:extent cx="3219450" cy="5957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95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18CAA0" w14:textId="77777777" w:rsidR="004325EF" w:rsidRPr="00E40926" w:rsidRDefault="004325EF" w:rsidP="004325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0926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Thank you for volunteering to assist with this year’s Point in Time Count!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5A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05pt;margin-top:-16.45pt;width:253.5pt;height:4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" fillcolor="white [3201]" stroked="f" strokeweight=".5pt">
                <v:textbox>
                  <w:txbxContent>
                    <w:p w14:paraId="1718CAA0" w14:textId="77777777" w:rsidR="004325EF" w:rsidRPr="00E40926" w:rsidRDefault="004325EF" w:rsidP="004325EF">
                      <w:pPr>
                        <w:rPr>
                          <w:sz w:val="28"/>
                          <w:szCs w:val="28"/>
                        </w:rPr>
                      </w:pPr>
                      <w:r w:rsidRPr="00E40926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Thank you for volunteering to assist with this year’s Point in Time Count!</w:t>
                      </w:r>
                    </w:p>
                  </w:txbxContent>
                </v:textbox>
              </v:shape>
            </w:pict>
          </mc:Fallback>
        </mc:AlternateContent>
      </w:r>
      <w:r w:rsidR="006B53E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E12917" wp14:editId="2290F5F0">
                <wp:simplePos x="0" y="0"/>
                <wp:positionH relativeFrom="margin">
                  <wp:posOffset>3329940</wp:posOffset>
                </wp:positionH>
                <wp:positionV relativeFrom="paragraph">
                  <wp:posOffset>-395936</wp:posOffset>
                </wp:positionV>
                <wp:extent cx="3153410" cy="819150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81C33" w14:textId="0AE2ECEC" w:rsidR="004325EF" w:rsidRDefault="004325EF" w:rsidP="004325EF">
                            <w:r w:rsidRPr="001D18EF">
                              <w:t>We appreciate your time and energy, as well as your compassion for our community’s neighbors who are experiencing homelessness. To prepare for the PIT count, please refresh yourself on the</w:t>
                            </w:r>
                            <w:r w:rsidR="00756285">
                              <w:t>se tips</w:t>
                            </w:r>
                            <w:r w:rsidRPr="001D18EF">
                              <w:t>.</w:t>
                            </w:r>
                          </w:p>
                          <w:p w14:paraId="481E794A" w14:textId="77777777" w:rsidR="004325EF" w:rsidRDefault="004325EF" w:rsidP="00432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2917" id="Text Box 4" o:spid="_x0000_s1027" type="#_x0000_t202" style="position:absolute;margin-left:262.2pt;margin-top:-31.2pt;width:248.3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" fillcolor="white [3201]" stroked="f" strokeweight=".5pt">
                <v:textbox>
                  <w:txbxContent>
                    <w:p w14:paraId="0EB81C33" w14:textId="0AE2ECEC" w:rsidR="004325EF" w:rsidRDefault="004325EF" w:rsidP="004325EF">
                      <w:r w:rsidRPr="001D18EF">
                        <w:t>We appreciate your time and energy, as well as your compassion for our community’s neighbors who are experiencing homelessness. To prepare for the PIT count, please refresh yourself on the</w:t>
                      </w:r>
                      <w:r w:rsidR="00756285">
                        <w:t>se tips</w:t>
                      </w:r>
                      <w:r w:rsidRPr="001D18EF">
                        <w:t>.</w:t>
                      </w:r>
                    </w:p>
                    <w:p w14:paraId="481E794A" w14:textId="77777777" w:rsidR="004325EF" w:rsidRDefault="004325EF" w:rsidP="004325EF"/>
                  </w:txbxContent>
                </v:textbox>
                <w10:wrap anchorx="margin"/>
              </v:shape>
            </w:pict>
          </mc:Fallback>
        </mc:AlternateContent>
      </w:r>
    </w:p>
    <w:p w14:paraId="2D222CC0" w14:textId="77777777" w:rsidR="004325EF" w:rsidRPr="004426F3" w:rsidRDefault="004325EF">
      <w:pPr>
        <w:rPr>
          <w:sz w:val="16"/>
          <w:szCs w:val="16"/>
        </w:rPr>
      </w:pPr>
    </w:p>
    <w:p w14:paraId="6AEBB87B" w14:textId="0327DFB1" w:rsidR="00A805FB" w:rsidRPr="00756285" w:rsidRDefault="00FD29D8" w:rsidP="008F3E38">
      <w:pPr>
        <w:shd w:val="clear" w:color="auto" w:fill="D9D9D9" w:themeFill="background1" w:themeFillShade="D9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CONDUCTING THE SURVEY</w:t>
      </w:r>
    </w:p>
    <w:p w14:paraId="07BF1BD2" w14:textId="77777777" w:rsidR="00482464" w:rsidRPr="00482464" w:rsidRDefault="00482464" w:rsidP="0062025C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482464">
        <w:rPr>
          <w:rFonts w:cstheme="minorHAnsi"/>
          <w:b/>
        </w:rPr>
        <w:t>GREET KINDLY &amp; see if they need anything</w:t>
      </w:r>
    </w:p>
    <w:p w14:paraId="66ADDCA5" w14:textId="472C4677" w:rsidR="00482464" w:rsidRPr="0099637E" w:rsidRDefault="00482464" w:rsidP="0062025C">
      <w:pPr>
        <w:pStyle w:val="ListParagraph"/>
        <w:numPr>
          <w:ilvl w:val="0"/>
          <w:numId w:val="9"/>
        </w:numPr>
        <w:rPr>
          <w:rFonts w:cstheme="minorHAnsi"/>
          <w:b/>
        </w:rPr>
      </w:pPr>
      <w:r w:rsidRPr="00482464">
        <w:rPr>
          <w:rFonts w:cstheme="minorHAnsi"/>
          <w:b/>
        </w:rPr>
        <w:t xml:space="preserve">OFFER </w:t>
      </w:r>
      <w:r w:rsidRPr="0091233E">
        <w:rPr>
          <w:rFonts w:cstheme="minorHAnsi"/>
          <w:b/>
          <w:u w:val="single"/>
        </w:rPr>
        <w:t>RESOURCE LIST</w:t>
      </w:r>
      <w:r w:rsidRPr="00482464">
        <w:rPr>
          <w:rFonts w:cstheme="minorHAnsi"/>
          <w:b/>
        </w:rPr>
        <w:t xml:space="preserve"> &amp; </w:t>
      </w:r>
      <w:r w:rsidR="0056260E" w:rsidRPr="0091233E">
        <w:rPr>
          <w:rFonts w:cstheme="minorHAnsi"/>
          <w:b/>
          <w:u w:val="single"/>
        </w:rPr>
        <w:t>NEED ITEMS</w:t>
      </w:r>
      <w:r w:rsidR="0099637E" w:rsidRPr="0099637E">
        <w:rPr>
          <w:rFonts w:cstheme="minorHAnsi"/>
          <w:b/>
        </w:rPr>
        <w:t xml:space="preserve"> you have </w:t>
      </w:r>
      <w:r w:rsidR="0099637E">
        <w:rPr>
          <w:rFonts w:cstheme="minorHAnsi"/>
          <w:b/>
        </w:rPr>
        <w:t>available</w:t>
      </w:r>
    </w:p>
    <w:p w14:paraId="3E4A2EDA" w14:textId="0CF0E92E" w:rsidR="008F3E38" w:rsidRPr="00FD29D8" w:rsidRDefault="00FD29D8" w:rsidP="00DF5F9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</w:rPr>
        <w:t>EXAMPLE</w:t>
      </w:r>
      <w:r w:rsidR="009526B8" w:rsidRPr="009526B8">
        <w:rPr>
          <w:rFonts w:cstheme="minorHAnsi"/>
          <w:b/>
        </w:rPr>
        <w:t xml:space="preserve"> SCRIPT</w:t>
      </w:r>
      <w:r w:rsidR="009526B8">
        <w:rPr>
          <w:rFonts w:cstheme="minorHAnsi"/>
        </w:rPr>
        <w:t xml:space="preserve">:  </w:t>
      </w:r>
      <w:r w:rsidR="00756285">
        <w:rPr>
          <w:rFonts w:cstheme="minorHAnsi"/>
        </w:rPr>
        <w:t>“</w:t>
      </w:r>
      <w:r>
        <w:rPr>
          <w:rFonts w:ascii="Calibri" w:hAnsi="Calibri"/>
          <w:color w:val="000000"/>
          <w:shd w:val="clear" w:color="auto" w:fill="FFFFFF"/>
        </w:rPr>
        <w:t>Hi</w:t>
      </w:r>
      <w:r w:rsidR="009526B8" w:rsidRPr="009526B8">
        <w:rPr>
          <w:rFonts w:ascii="Calibri" w:hAnsi="Calibri"/>
          <w:color w:val="000000"/>
          <w:shd w:val="clear" w:color="auto" w:fill="FFFFFF"/>
        </w:rPr>
        <w:t xml:space="preserve">, my name </w:t>
      </w:r>
      <w:r>
        <w:rPr>
          <w:rFonts w:ascii="Calibri" w:hAnsi="Calibri"/>
          <w:color w:val="000000"/>
          <w:shd w:val="clear" w:color="auto" w:fill="FFFFFF"/>
        </w:rPr>
        <w:t xml:space="preserve">is ___________________, and I’m working with </w:t>
      </w:r>
      <w:r w:rsidR="009526B8" w:rsidRPr="009526B8">
        <w:rPr>
          <w:rFonts w:ascii="Calibri" w:hAnsi="Calibri"/>
          <w:color w:val="000000"/>
          <w:shd w:val="clear" w:color="auto" w:fill="FFFFFF"/>
        </w:rPr>
        <w:t>________________</w:t>
      </w:r>
      <w:r w:rsidR="0056260E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to hand out some resources and items people might need since </w:t>
      </w:r>
      <w:r w:rsidR="00D207D5">
        <w:rPr>
          <w:rFonts w:ascii="Calibri" w:hAnsi="Calibri"/>
          <w:color w:val="000000"/>
          <w:shd w:val="clear" w:color="auto" w:fill="FFFFFF"/>
        </w:rPr>
        <w:t>it’s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56260E">
        <w:rPr>
          <w:rFonts w:ascii="Calibri" w:hAnsi="Calibri"/>
          <w:color w:val="000000"/>
          <w:shd w:val="clear" w:color="auto" w:fill="FFFFFF"/>
        </w:rPr>
        <w:t>so</w:t>
      </w:r>
      <w:r>
        <w:rPr>
          <w:rFonts w:ascii="Calibri" w:hAnsi="Calibri"/>
          <w:color w:val="000000"/>
          <w:shd w:val="clear" w:color="auto" w:fill="FFFFFF"/>
        </w:rPr>
        <w:t xml:space="preserve"> cold out. </w:t>
      </w:r>
      <w:r w:rsidR="009526B8" w:rsidRPr="009526B8">
        <w:rPr>
          <w:rFonts w:ascii="Calibri" w:hAnsi="Calibri"/>
          <w:color w:val="000000"/>
          <w:shd w:val="clear" w:color="auto" w:fill="FFFFFF"/>
        </w:rPr>
        <w:t>We</w:t>
      </w:r>
      <w:r>
        <w:rPr>
          <w:rFonts w:ascii="Calibri" w:hAnsi="Calibri"/>
          <w:color w:val="000000"/>
          <w:shd w:val="clear" w:color="auto" w:fill="FFFFFF"/>
        </w:rPr>
        <w:t>’re also conducting a survey</w:t>
      </w:r>
      <w:r w:rsidR="0056260E">
        <w:rPr>
          <w:rFonts w:ascii="Calibri" w:hAnsi="Calibri"/>
          <w:color w:val="000000"/>
          <w:shd w:val="clear" w:color="auto" w:fill="FFFFFF"/>
        </w:rPr>
        <w:t xml:space="preserve"> that will help us bring more money into our community to address homelessness and</w:t>
      </w:r>
      <w:r w:rsidR="009526B8" w:rsidRPr="009526B8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to </w:t>
      </w:r>
      <w:r w:rsidR="009526B8" w:rsidRPr="009526B8">
        <w:rPr>
          <w:rFonts w:ascii="Calibri" w:hAnsi="Calibri"/>
          <w:color w:val="000000"/>
          <w:shd w:val="clear" w:color="auto" w:fill="FFFFFF"/>
        </w:rPr>
        <w:t>learn more about</w:t>
      </w:r>
      <w:r>
        <w:rPr>
          <w:rFonts w:ascii="Calibri" w:hAnsi="Calibri"/>
          <w:color w:val="000000"/>
          <w:shd w:val="clear" w:color="auto" w:fill="FFFFFF"/>
        </w:rPr>
        <w:t xml:space="preserve"> the conditions of</w:t>
      </w:r>
      <w:r w:rsidR="009526B8" w:rsidRPr="009526B8">
        <w:rPr>
          <w:rFonts w:ascii="Calibri" w:hAnsi="Calibri"/>
          <w:color w:val="000000"/>
          <w:shd w:val="clear" w:color="auto" w:fill="FFFFFF"/>
        </w:rPr>
        <w:t xml:space="preserve"> people experiencing homelessness, what kinds of problems they face, and</w:t>
      </w:r>
      <w:r w:rsidR="0056260E">
        <w:rPr>
          <w:rFonts w:ascii="Calibri" w:hAnsi="Calibri"/>
          <w:color w:val="000000"/>
          <w:shd w:val="clear" w:color="auto" w:fill="FFFFFF"/>
        </w:rPr>
        <w:t xml:space="preserve"> to see what services are needed</w:t>
      </w:r>
      <w:r>
        <w:rPr>
          <w:rFonts w:ascii="Calibri" w:hAnsi="Calibri"/>
          <w:color w:val="000000"/>
          <w:shd w:val="clear" w:color="auto" w:fill="FFFFFF"/>
        </w:rPr>
        <w:t>. P</w:t>
      </w:r>
      <w:r w:rsidR="009526B8" w:rsidRPr="009526B8">
        <w:rPr>
          <w:rFonts w:ascii="Calibri" w:hAnsi="Calibri"/>
          <w:color w:val="000000"/>
          <w:shd w:val="clear" w:color="auto" w:fill="FFFFFF"/>
        </w:rPr>
        <w:t>articipation is voluntary, responses are confidential</w:t>
      </w:r>
      <w:r>
        <w:rPr>
          <w:rFonts w:ascii="Calibri" w:hAnsi="Calibri"/>
          <w:color w:val="000000"/>
          <w:shd w:val="clear" w:color="auto" w:fill="FFFFFF"/>
        </w:rPr>
        <w:t>, and all questions are optional</w:t>
      </w:r>
      <w:r w:rsidR="009526B8" w:rsidRPr="009526B8">
        <w:rPr>
          <w:rFonts w:ascii="Calibri" w:hAnsi="Calibri"/>
          <w:color w:val="000000"/>
          <w:shd w:val="clear" w:color="auto" w:fill="FFFFFF"/>
        </w:rPr>
        <w:t xml:space="preserve">. </w:t>
      </w:r>
      <w:r w:rsidR="0056260E">
        <w:rPr>
          <w:rFonts w:ascii="Calibri" w:hAnsi="Calibri"/>
          <w:color w:val="000000"/>
          <w:shd w:val="clear" w:color="auto" w:fill="FFFFFF"/>
        </w:rPr>
        <w:t>Do you know anyone who is experiencing homelessness and might want to participate?”</w:t>
      </w:r>
      <w:r w:rsidR="0091233E">
        <w:rPr>
          <w:rFonts w:ascii="Calibri" w:hAnsi="Calibri"/>
          <w:color w:val="000000"/>
          <w:shd w:val="clear" w:color="auto" w:fill="FFFFFF"/>
        </w:rPr>
        <w:t xml:space="preserve"> </w:t>
      </w:r>
      <w:r w:rsidR="0091233E" w:rsidRPr="0091233E">
        <w:rPr>
          <w:rFonts w:ascii="Calibri" w:hAnsi="Calibri"/>
          <w:b/>
          <w:color w:val="000000"/>
          <w:shd w:val="clear" w:color="auto" w:fill="FFFFFF"/>
        </w:rPr>
        <w:t>OR</w:t>
      </w:r>
      <w:r w:rsidR="0091233E">
        <w:rPr>
          <w:rFonts w:ascii="Calibri" w:hAnsi="Calibri"/>
          <w:color w:val="000000"/>
          <w:shd w:val="clear" w:color="auto" w:fill="FFFFFF"/>
        </w:rPr>
        <w:t xml:space="preserve"> alternatively “Would you like to participate?”</w:t>
      </w:r>
    </w:p>
    <w:p w14:paraId="17CB5935" w14:textId="49F10340" w:rsidR="00FD29D8" w:rsidRPr="009526B8" w:rsidRDefault="00FD29D8" w:rsidP="00DF5F90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b/>
        </w:rPr>
        <w:t>ADDRESS &amp; ANSWER any questions or concerns</w:t>
      </w:r>
    </w:p>
    <w:p w14:paraId="26B9CA66" w14:textId="65D90D09" w:rsidR="008F3E38" w:rsidRPr="009526B8" w:rsidRDefault="006B53EB" w:rsidP="00DF5F90">
      <w:pPr>
        <w:pStyle w:val="ListParagraph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  <w:b/>
        </w:rPr>
        <w:t xml:space="preserve">ENSURE THAT YOU HAVE </w:t>
      </w:r>
      <w:r w:rsidR="009526B8" w:rsidRPr="009526B8">
        <w:rPr>
          <w:rFonts w:cstheme="minorHAnsi"/>
          <w:b/>
        </w:rPr>
        <w:t>VERBAL CONSENT TO PROCEED</w:t>
      </w:r>
    </w:p>
    <w:p w14:paraId="07131B31" w14:textId="48377AD9" w:rsidR="008F3E38" w:rsidRPr="00756285" w:rsidRDefault="008F3E38" w:rsidP="008F3E38">
      <w:pPr>
        <w:shd w:val="clear" w:color="auto" w:fill="D9D9D9" w:themeFill="background1" w:themeFillShade="D9"/>
        <w:rPr>
          <w:b/>
          <w:color w:val="1F4E79" w:themeColor="accent1" w:themeShade="80"/>
          <w:sz w:val="28"/>
          <w:szCs w:val="28"/>
        </w:rPr>
      </w:pPr>
      <w:r w:rsidRPr="00756285">
        <w:rPr>
          <w:b/>
          <w:color w:val="1F4E79" w:themeColor="accent1" w:themeShade="80"/>
          <w:sz w:val="28"/>
          <w:szCs w:val="28"/>
        </w:rPr>
        <w:t xml:space="preserve">PIT COUNT DOs and DON’Ts </w:t>
      </w:r>
    </w:p>
    <w:tbl>
      <w:tblPr>
        <w:tblStyle w:val="TableGrid"/>
        <w:tblW w:w="103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040"/>
      </w:tblGrid>
      <w:tr w:rsidR="008F3E38" w14:paraId="772179DF" w14:textId="77777777" w:rsidTr="00804B1F">
        <w:tc>
          <w:tcPr>
            <w:tcW w:w="5310" w:type="dxa"/>
          </w:tcPr>
          <w:p w14:paraId="3A2D3A66" w14:textId="6176AB29" w:rsidR="008F3E38" w:rsidRPr="00F06639" w:rsidRDefault="008F3E38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F06639">
              <w:rPr>
                <w:b/>
              </w:rPr>
              <w:t>DO</w:t>
            </w:r>
            <w:r w:rsidRPr="00F06639">
              <w:t xml:space="preserve"> lead with respect for the person and their dignity</w:t>
            </w:r>
          </w:p>
        </w:tc>
        <w:tc>
          <w:tcPr>
            <w:tcW w:w="5040" w:type="dxa"/>
          </w:tcPr>
          <w:p w14:paraId="742629E0" w14:textId="68C86E20" w:rsidR="008F3E38" w:rsidRPr="004B498A" w:rsidRDefault="00F50672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AB3796">
              <w:rPr>
                <w:b/>
              </w:rPr>
              <w:t xml:space="preserve">DON’T </w:t>
            </w:r>
            <w:r w:rsidRPr="00AB3796">
              <w:t>take safety risks</w:t>
            </w:r>
          </w:p>
        </w:tc>
      </w:tr>
      <w:tr w:rsidR="008F3E38" w14:paraId="79DB3F2C" w14:textId="77777777" w:rsidTr="00804B1F">
        <w:tc>
          <w:tcPr>
            <w:tcW w:w="5310" w:type="dxa"/>
          </w:tcPr>
          <w:p w14:paraId="5A4D57D2" w14:textId="20912561" w:rsidR="008F3E38" w:rsidRPr="00F06639" w:rsidRDefault="008F3E38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F06639">
              <w:rPr>
                <w:b/>
              </w:rPr>
              <w:t>DO</w:t>
            </w:r>
            <w:r w:rsidRPr="00F06639">
              <w:t xml:space="preserve"> have a conversation with the people you encounter</w:t>
            </w:r>
          </w:p>
        </w:tc>
        <w:tc>
          <w:tcPr>
            <w:tcW w:w="5040" w:type="dxa"/>
          </w:tcPr>
          <w:p w14:paraId="642EFE36" w14:textId="46D9B3F7" w:rsidR="008F3E38" w:rsidRPr="004B498A" w:rsidRDefault="008F3E38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4B498A">
              <w:rPr>
                <w:b/>
              </w:rPr>
              <w:t>DON’T</w:t>
            </w:r>
            <w:r w:rsidRPr="00F06639">
              <w:t xml:space="preserve"> assume you know the answer to survey questions</w:t>
            </w:r>
          </w:p>
        </w:tc>
      </w:tr>
      <w:tr w:rsidR="008F3E38" w14:paraId="7FEEDDB6" w14:textId="77777777" w:rsidTr="00804B1F">
        <w:tc>
          <w:tcPr>
            <w:tcW w:w="5310" w:type="dxa"/>
          </w:tcPr>
          <w:p w14:paraId="6B1367DA" w14:textId="67DD6515" w:rsidR="008F3E38" w:rsidRPr="00F06639" w:rsidRDefault="00E40926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F06639">
              <w:rPr>
                <w:b/>
              </w:rPr>
              <w:t>DO</w:t>
            </w:r>
            <w:r w:rsidRPr="00F06639">
              <w:t xml:space="preserve"> keep professional boundaries (e.g. don’t bring someone home with you</w:t>
            </w:r>
            <w:r w:rsidR="00B7796C">
              <w:t>)</w:t>
            </w:r>
          </w:p>
        </w:tc>
        <w:tc>
          <w:tcPr>
            <w:tcW w:w="5040" w:type="dxa"/>
          </w:tcPr>
          <w:p w14:paraId="6284138C" w14:textId="0C5A0AEC" w:rsidR="008F3E38" w:rsidRPr="004B498A" w:rsidRDefault="00255C28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4B498A">
              <w:rPr>
                <w:b/>
              </w:rPr>
              <w:t>DON’T</w:t>
            </w:r>
            <w:r w:rsidRPr="00F06639">
              <w:t xml:space="preserve"> force people to answer questions if they don’t want to</w:t>
            </w:r>
          </w:p>
        </w:tc>
      </w:tr>
      <w:tr w:rsidR="008F3E38" w14:paraId="4A59FA27" w14:textId="77777777" w:rsidTr="00804B1F">
        <w:tc>
          <w:tcPr>
            <w:tcW w:w="5310" w:type="dxa"/>
          </w:tcPr>
          <w:p w14:paraId="09BC98FD" w14:textId="560AE254" w:rsidR="008F3E38" w:rsidRPr="00F06639" w:rsidRDefault="008F3E38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F06639">
              <w:rPr>
                <w:b/>
              </w:rPr>
              <w:t>DO</w:t>
            </w:r>
            <w:r w:rsidRPr="00F06639">
              <w:t xml:space="preserve"> remember that you may be entering into someone’s personal space</w:t>
            </w:r>
          </w:p>
        </w:tc>
        <w:tc>
          <w:tcPr>
            <w:tcW w:w="5040" w:type="dxa"/>
          </w:tcPr>
          <w:p w14:paraId="2345DDC8" w14:textId="5B74EA86" w:rsidR="008F3E38" w:rsidRPr="004B498A" w:rsidRDefault="00112B29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4B498A">
              <w:rPr>
                <w:b/>
              </w:rPr>
              <w:t xml:space="preserve">DON’T </w:t>
            </w:r>
            <w:r w:rsidRPr="00F06639">
              <w:t>make promises you can’t deliver, such as promising services or housing resources</w:t>
            </w:r>
          </w:p>
        </w:tc>
      </w:tr>
      <w:tr w:rsidR="008F3E38" w14:paraId="117092DA" w14:textId="77777777" w:rsidTr="00804B1F">
        <w:tc>
          <w:tcPr>
            <w:tcW w:w="5310" w:type="dxa"/>
          </w:tcPr>
          <w:p w14:paraId="78DE825B" w14:textId="7A99A507" w:rsidR="008F3E38" w:rsidRPr="00F06639" w:rsidRDefault="008F3E38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F06639">
              <w:rPr>
                <w:b/>
              </w:rPr>
              <w:t>DO</w:t>
            </w:r>
            <w:r w:rsidRPr="00F06639">
              <w:t xml:space="preserve"> respect people’s time</w:t>
            </w:r>
          </w:p>
        </w:tc>
        <w:tc>
          <w:tcPr>
            <w:tcW w:w="5040" w:type="dxa"/>
          </w:tcPr>
          <w:p w14:paraId="0B3BD53F" w14:textId="12793890" w:rsidR="008F3E38" w:rsidRPr="004B498A" w:rsidRDefault="00F06639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4B498A">
              <w:rPr>
                <w:b/>
              </w:rPr>
              <w:t>DON’T</w:t>
            </w:r>
            <w:r w:rsidRPr="00F06639">
              <w:t xml:space="preserve"> insert yourself into the person’s story</w:t>
            </w:r>
          </w:p>
        </w:tc>
      </w:tr>
      <w:tr w:rsidR="008F3E38" w14:paraId="2EDFE2EA" w14:textId="77777777" w:rsidTr="00804B1F">
        <w:tc>
          <w:tcPr>
            <w:tcW w:w="5310" w:type="dxa"/>
          </w:tcPr>
          <w:p w14:paraId="26BE7B2E" w14:textId="0F48D454" w:rsidR="008F3E38" w:rsidRPr="00F06639" w:rsidRDefault="00112B29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F06639">
              <w:rPr>
                <w:b/>
              </w:rPr>
              <w:t xml:space="preserve">DO </w:t>
            </w:r>
            <w:r w:rsidRPr="00F06639">
              <w:t>provide commonly needed items (e.g. socks) and information on local resources</w:t>
            </w:r>
          </w:p>
        </w:tc>
        <w:tc>
          <w:tcPr>
            <w:tcW w:w="5040" w:type="dxa"/>
          </w:tcPr>
          <w:p w14:paraId="74886036" w14:textId="330DD9B3" w:rsidR="008F3E38" w:rsidRPr="004B498A" w:rsidRDefault="00E40926" w:rsidP="004B498A">
            <w:pPr>
              <w:pStyle w:val="ListParagraph"/>
              <w:numPr>
                <w:ilvl w:val="0"/>
                <w:numId w:val="5"/>
              </w:numPr>
              <w:rPr>
                <w:b/>
                <w:color w:val="1F4E79" w:themeColor="accent1" w:themeShade="80"/>
              </w:rPr>
            </w:pPr>
            <w:r w:rsidRPr="004B498A">
              <w:rPr>
                <w:b/>
              </w:rPr>
              <w:t>DON’T</w:t>
            </w:r>
            <w:r w:rsidRPr="00F06639">
              <w:t xml:space="preserve"> take photos of or with the people you survey</w:t>
            </w:r>
          </w:p>
        </w:tc>
      </w:tr>
      <w:tr w:rsidR="008F3E38" w14:paraId="3C13BA21" w14:textId="77777777" w:rsidTr="00804B1F">
        <w:tc>
          <w:tcPr>
            <w:tcW w:w="5310" w:type="dxa"/>
          </w:tcPr>
          <w:p w14:paraId="0B98FC6E" w14:textId="77777777" w:rsidR="008F3E38" w:rsidRPr="00482464" w:rsidRDefault="00E40926" w:rsidP="00E4092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AB3796">
              <w:rPr>
                <w:b/>
              </w:rPr>
              <w:t xml:space="preserve">DO </w:t>
            </w:r>
            <w:r w:rsidRPr="00AB3796">
              <w:t>stay safe and practice social distancing</w:t>
            </w:r>
          </w:p>
          <w:p w14:paraId="5E11090B" w14:textId="6F59FEFD" w:rsidR="00804B1F" w:rsidRPr="00F50672" w:rsidRDefault="00804B1F" w:rsidP="00804B1F">
            <w:pPr>
              <w:rPr>
                <w:b/>
                <w:sz w:val="16"/>
                <w:szCs w:val="16"/>
              </w:rPr>
            </w:pPr>
          </w:p>
        </w:tc>
        <w:tc>
          <w:tcPr>
            <w:tcW w:w="5040" w:type="dxa"/>
          </w:tcPr>
          <w:p w14:paraId="4E94C343" w14:textId="0C045044" w:rsidR="008F3E38" w:rsidRPr="00F50672" w:rsidRDefault="008F3E38" w:rsidP="00F50672">
            <w:pPr>
              <w:rPr>
                <w:b/>
              </w:rPr>
            </w:pPr>
          </w:p>
        </w:tc>
      </w:tr>
    </w:tbl>
    <w:p w14:paraId="62848654" w14:textId="16752DD7" w:rsidR="00804B1F" w:rsidRDefault="00804B1F" w:rsidP="00804B1F">
      <w:pPr>
        <w:shd w:val="clear" w:color="auto" w:fill="D9D9D9" w:themeFill="background1" w:themeFillShade="D9"/>
        <w:rPr>
          <w:b/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28"/>
          <w:szCs w:val="28"/>
        </w:rPr>
        <w:t>SAFETY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999"/>
      </w:tblGrid>
      <w:tr w:rsidR="00804B1F" w:rsidRPr="00A1185D" w14:paraId="58844EEA" w14:textId="77777777" w:rsidTr="00804B1F">
        <w:tc>
          <w:tcPr>
            <w:tcW w:w="5310" w:type="dxa"/>
          </w:tcPr>
          <w:p w14:paraId="1122374F" w14:textId="001023BA" w:rsidR="00804B1F" w:rsidRPr="00DE2660" w:rsidRDefault="00804B1F" w:rsidP="00CC135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DE2660">
              <w:rPr>
                <w:b/>
              </w:rPr>
              <w:t>Practice social distancing &amp; wear</w:t>
            </w:r>
            <w:r w:rsidR="0099637E">
              <w:rPr>
                <w:b/>
              </w:rPr>
              <w:t xml:space="preserve"> a face</w:t>
            </w:r>
            <w:r w:rsidRPr="00DE2660">
              <w:rPr>
                <w:b/>
              </w:rPr>
              <w:t xml:space="preserve"> mask</w:t>
            </w:r>
          </w:p>
        </w:tc>
        <w:tc>
          <w:tcPr>
            <w:tcW w:w="4999" w:type="dxa"/>
          </w:tcPr>
          <w:p w14:paraId="68B08FAA" w14:textId="74DC788C" w:rsidR="00804B1F" w:rsidRPr="006B0E69" w:rsidRDefault="00804B1F" w:rsidP="00804B1F">
            <w:pPr>
              <w:pStyle w:val="ListParagraph"/>
              <w:numPr>
                <w:ilvl w:val="0"/>
                <w:numId w:val="10"/>
              </w:numPr>
            </w:pPr>
            <w:r w:rsidRPr="006B0E69">
              <w:t>Don’t take risks-prioritize your own safety</w:t>
            </w:r>
          </w:p>
        </w:tc>
      </w:tr>
      <w:tr w:rsidR="00804B1F" w:rsidRPr="00A1185D" w14:paraId="7416E2A3" w14:textId="77777777" w:rsidTr="00804B1F">
        <w:tc>
          <w:tcPr>
            <w:tcW w:w="5310" w:type="dxa"/>
          </w:tcPr>
          <w:p w14:paraId="66D43EE6" w14:textId="2A0BFAAD" w:rsidR="00804B1F" w:rsidRPr="006B0E69" w:rsidRDefault="0099637E" w:rsidP="00804B1F">
            <w:pPr>
              <w:pStyle w:val="ListParagraph"/>
              <w:numPr>
                <w:ilvl w:val="0"/>
                <w:numId w:val="10"/>
              </w:numPr>
            </w:pPr>
            <w:r>
              <w:t>Stay</w:t>
            </w:r>
            <w:r w:rsidR="00804B1F" w:rsidRPr="006B0E69">
              <w:t xml:space="preserve"> with at least one other person</w:t>
            </w:r>
          </w:p>
          <w:p w14:paraId="777DD9DD" w14:textId="77777777" w:rsidR="00804B1F" w:rsidRPr="006B0E69" w:rsidRDefault="00804B1F" w:rsidP="00804B1F">
            <w:pPr>
              <w:pStyle w:val="ListParagraph"/>
              <w:numPr>
                <w:ilvl w:val="0"/>
                <w:numId w:val="10"/>
              </w:numPr>
            </w:pPr>
            <w:r w:rsidRPr="006B0E69">
              <w:t>Maintain awareness of space around you</w:t>
            </w:r>
          </w:p>
        </w:tc>
        <w:tc>
          <w:tcPr>
            <w:tcW w:w="4999" w:type="dxa"/>
          </w:tcPr>
          <w:p w14:paraId="321BEB19" w14:textId="698087B4" w:rsidR="00804B1F" w:rsidRPr="006B0E69" w:rsidRDefault="00804B1F" w:rsidP="00804B1F">
            <w:pPr>
              <w:pStyle w:val="ListParagraph"/>
              <w:numPr>
                <w:ilvl w:val="0"/>
                <w:numId w:val="10"/>
              </w:numPr>
            </w:pPr>
            <w:r w:rsidRPr="006B0E69">
              <w:t>If you use a flashlight be respectful (don’t shine it in anyone’s face)</w:t>
            </w:r>
          </w:p>
        </w:tc>
      </w:tr>
      <w:tr w:rsidR="00804B1F" w:rsidRPr="00A1185D" w14:paraId="4B31395D" w14:textId="77777777" w:rsidTr="00804B1F">
        <w:tc>
          <w:tcPr>
            <w:tcW w:w="5310" w:type="dxa"/>
          </w:tcPr>
          <w:p w14:paraId="2D018F23" w14:textId="2796B14E" w:rsidR="00804B1F" w:rsidRPr="006B0E69" w:rsidRDefault="0099637E" w:rsidP="0099637E">
            <w:pPr>
              <w:pStyle w:val="ListParagraph"/>
              <w:numPr>
                <w:ilvl w:val="0"/>
                <w:numId w:val="10"/>
              </w:numPr>
            </w:pPr>
            <w:r>
              <w:t>Stay in places that are lit</w:t>
            </w:r>
          </w:p>
        </w:tc>
        <w:tc>
          <w:tcPr>
            <w:tcW w:w="4999" w:type="dxa"/>
          </w:tcPr>
          <w:p w14:paraId="2FDCF860" w14:textId="4499EF68" w:rsidR="00804B1F" w:rsidRPr="006B0E69" w:rsidRDefault="00804B1F" w:rsidP="00804B1F">
            <w:pPr>
              <w:pStyle w:val="ListParagraph"/>
              <w:numPr>
                <w:ilvl w:val="0"/>
                <w:numId w:val="10"/>
              </w:numPr>
            </w:pPr>
            <w:r w:rsidRPr="006B0E69">
              <w:t>Call 9-1-1 if you or someone else is in danger</w:t>
            </w:r>
          </w:p>
        </w:tc>
      </w:tr>
      <w:tr w:rsidR="00804B1F" w:rsidRPr="00A1185D" w14:paraId="432EF007" w14:textId="77777777" w:rsidTr="00804B1F">
        <w:tc>
          <w:tcPr>
            <w:tcW w:w="5310" w:type="dxa"/>
          </w:tcPr>
          <w:p w14:paraId="47A50748" w14:textId="46616AB0" w:rsidR="00804B1F" w:rsidRPr="006B0E69" w:rsidRDefault="00804B1F" w:rsidP="00804B1F">
            <w:pPr>
              <w:pStyle w:val="ListParagraph"/>
              <w:numPr>
                <w:ilvl w:val="0"/>
                <w:numId w:val="10"/>
              </w:numPr>
            </w:pPr>
            <w:r w:rsidRPr="006B0E69">
              <w:t>If someone is non-respo</w:t>
            </w:r>
            <w:r w:rsidR="0099637E">
              <w:t xml:space="preserve">nsive, apologize for bothering &amp; </w:t>
            </w:r>
            <w:bookmarkStart w:id="0" w:name="_GoBack"/>
            <w:bookmarkEnd w:id="0"/>
            <w:r w:rsidRPr="006B0E69">
              <w:t>ask them to say something so you know they are ok</w:t>
            </w:r>
          </w:p>
        </w:tc>
        <w:tc>
          <w:tcPr>
            <w:tcW w:w="4999" w:type="dxa"/>
          </w:tcPr>
          <w:p w14:paraId="211524BB" w14:textId="40909103" w:rsidR="00804B1F" w:rsidRPr="006B0E69" w:rsidRDefault="00804B1F" w:rsidP="00804B1F">
            <w:pPr>
              <w:pStyle w:val="ListParagraph"/>
              <w:numPr>
                <w:ilvl w:val="0"/>
                <w:numId w:val="10"/>
              </w:numPr>
            </w:pPr>
            <w:r w:rsidRPr="006B0E69">
              <w:t>Bring flashlight, cell phone, and weather appropriate clothes</w:t>
            </w:r>
          </w:p>
        </w:tc>
      </w:tr>
    </w:tbl>
    <w:p w14:paraId="37BB08A1" w14:textId="7DB04937" w:rsidR="00550BBB" w:rsidRDefault="00140222" w:rsidP="00DD7B9E">
      <w:pPr>
        <w:rPr>
          <w:b/>
          <w:color w:val="1F4E79" w:themeColor="accent1" w:themeShade="80"/>
          <w:sz w:val="32"/>
          <w:szCs w:val="32"/>
        </w:rPr>
      </w:pPr>
      <w:r w:rsidRPr="00802D28">
        <w:rPr>
          <w:rFonts w:ascii="Segoe UI" w:hAnsi="Segoe UI" w:cs="Segoe UI"/>
          <w:b/>
          <w:noProof/>
          <w:color w:val="0C0C0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0619E0" wp14:editId="4560CE7E">
                <wp:simplePos x="0" y="0"/>
                <wp:positionH relativeFrom="column">
                  <wp:posOffset>-465455</wp:posOffset>
                </wp:positionH>
                <wp:positionV relativeFrom="paragraph">
                  <wp:posOffset>132773</wp:posOffset>
                </wp:positionV>
                <wp:extent cx="7474528" cy="1489364"/>
                <wp:effectExtent l="0" t="0" r="127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528" cy="1489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EF51" w14:textId="77777777" w:rsidR="001C4408" w:rsidRDefault="00140222" w:rsidP="009123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0C0C0C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C4408">
                              <w:rPr>
                                <w:rFonts w:ascii="Segoe UI" w:hAnsi="Segoe UI" w:cs="Segoe UI"/>
                                <w:b/>
                                <w:color w:val="0C0C0C"/>
                                <w:sz w:val="20"/>
                                <w:szCs w:val="20"/>
                                <w:shd w:val="clear" w:color="auto" w:fill="FFFFFF"/>
                              </w:rPr>
                              <w:t>If you have any questions or need assistance or PPE, please contact one of our regional team leaders,</w:t>
                            </w:r>
                          </w:p>
                          <w:p w14:paraId="0FA9CCAE" w14:textId="112E3C4A" w:rsidR="00140222" w:rsidRPr="001C4408" w:rsidRDefault="00140222" w:rsidP="009123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C4408">
                              <w:rPr>
                                <w:rFonts w:ascii="Segoe UI" w:hAnsi="Segoe UI" w:cs="Segoe UI"/>
                                <w:b/>
                                <w:color w:val="0C0C0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1C4408">
                              <w:rPr>
                                <w:rFonts w:ascii="Segoe UI" w:hAnsi="Segoe UI" w:cs="Segoe UI"/>
                                <w:color w:val="0C0C0C"/>
                                <w:sz w:val="20"/>
                                <w:szCs w:val="20"/>
                                <w:shd w:val="clear" w:color="auto" w:fill="FFFFFF"/>
                              </w:rPr>
                              <w:t>each</w:t>
                            </w:r>
                            <w:proofErr w:type="gramEnd"/>
                            <w:r w:rsidRPr="001C4408">
                              <w:rPr>
                                <w:rFonts w:ascii="Segoe UI" w:hAnsi="Segoe UI" w:cs="Segoe UI"/>
                                <w:color w:val="0C0C0C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of whom have experience assisting homeless individuals in the area and connecting people to services:</w:t>
                            </w:r>
                          </w:p>
                          <w:p w14:paraId="001DE251" w14:textId="77777777" w:rsidR="00140222" w:rsidRPr="001C4408" w:rsidRDefault="00140222" w:rsidP="0014022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b/>
                                <w:color w:val="0C0C0C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57FEC42" w14:textId="7A9F99E5" w:rsidR="00140222" w:rsidRPr="00140222" w:rsidRDefault="00140222" w:rsidP="001402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432"/>
                              <w:rPr>
                                <w:sz w:val="18"/>
                                <w:szCs w:val="20"/>
                              </w:rPr>
                            </w:pP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Berkshire–North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:  Kathy </w:t>
                            </w:r>
                            <w:proofErr w:type="spellStart"/>
                            <w:r w:rsidRPr="00EB615C">
                              <w:rPr>
                                <w:sz w:val="18"/>
                                <w:szCs w:val="20"/>
                              </w:rPr>
                              <w:t>Keeser</w:t>
                            </w:r>
                            <w:proofErr w:type="spellEnd"/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  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KathyKeeser@gmail.com</w:t>
                              </w:r>
                            </w:hyperlink>
                            <w:r w:rsidRPr="00140222">
                              <w:rPr>
                                <w:rStyle w:val="Hyperlink"/>
                                <w:sz w:val="18"/>
                                <w:szCs w:val="2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rStyle w:val="Hyperlink"/>
                                <w:sz w:val="18"/>
                                <w:szCs w:val="20"/>
                                <w:u w:val="none"/>
                              </w:rPr>
                              <w:t xml:space="preserve">         </w:t>
                            </w: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 xml:space="preserve">Franklin–North </w:t>
                            </w:r>
                            <w:proofErr w:type="spellStart"/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Quabbin</w:t>
                            </w:r>
                            <w:proofErr w:type="spellEnd"/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: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Michele LaFleur    </w:t>
                            </w:r>
                            <w:hyperlink r:id="rId11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mlafleur@communityaction.us</w:t>
                              </w:r>
                            </w:hyperlink>
                          </w:p>
                          <w:p w14:paraId="6797679B" w14:textId="6B2632DD" w:rsidR="00140222" w:rsidRPr="00140222" w:rsidRDefault="00140222" w:rsidP="001402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432"/>
                              <w:rPr>
                                <w:sz w:val="18"/>
                                <w:szCs w:val="20"/>
                              </w:rPr>
                            </w:pP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Berkshire–South: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Jane Ralph     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D9274D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jralph@constructberkshire.org</w:t>
                              </w:r>
                            </w:hyperlink>
                            <w:r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Hampshire–East (Amherst/Ware):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Jay Levy  </w:t>
                            </w:r>
                            <w:hyperlink r:id="rId13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JLevy@eliotchs.org</w:t>
                              </w:r>
                            </w:hyperlink>
                          </w:p>
                          <w:p w14:paraId="366EA664" w14:textId="72C0D292" w:rsidR="00140222" w:rsidRPr="00140222" w:rsidRDefault="00140222" w:rsidP="001402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432"/>
                              <w:rPr>
                                <w:sz w:val="18"/>
                                <w:szCs w:val="20"/>
                              </w:rPr>
                            </w:pP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Berkshire–Central: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Erin </w:t>
                            </w:r>
                            <w:proofErr w:type="spellStart"/>
                            <w:r w:rsidRPr="00EB615C">
                              <w:rPr>
                                <w:sz w:val="18"/>
                                <w:szCs w:val="20"/>
                              </w:rPr>
                              <w:t>Forbush</w:t>
                            </w:r>
                            <w:proofErr w:type="spellEnd"/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EForbush@servicenet.org</w:t>
                              </w:r>
                            </w:hyperlink>
                            <w:r w:rsidRPr="00140222">
                              <w:rPr>
                                <w:rStyle w:val="Hyperlink"/>
                                <w:sz w:val="18"/>
                                <w:szCs w:val="20"/>
                                <w:u w:val="none"/>
                              </w:rPr>
                              <w:t xml:space="preserve">            </w:t>
                            </w: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Hampshire–West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:  Jay Levy                              </w:t>
                            </w:r>
                            <w:hyperlink r:id="rId15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JLevy@eliotchs.org</w:t>
                              </w:r>
                            </w:hyperlink>
                          </w:p>
                          <w:p w14:paraId="4DF22AC3" w14:textId="36806BF1" w:rsidR="00140222" w:rsidRPr="00140222" w:rsidRDefault="00140222" w:rsidP="001402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432"/>
                              <w:rPr>
                                <w:sz w:val="18"/>
                                <w:szCs w:val="20"/>
                              </w:rPr>
                            </w:pP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Franklin–East: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Andy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Klatka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   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aklatka@eliotchs.org</w:t>
                              </w:r>
                            </w:hyperlink>
                            <w:r w:rsidRPr="00140222">
                              <w:rPr>
                                <w:rStyle w:val="Hyperlink"/>
                                <w:sz w:val="18"/>
                                <w:szCs w:val="20"/>
                                <w:u w:val="none"/>
                              </w:rPr>
                              <w:t xml:space="preserve">                     </w:t>
                            </w: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Hampshire–</w:t>
                            </w:r>
                            <w:proofErr w:type="spellStart"/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Hilltowns</w:t>
                            </w:r>
                            <w:proofErr w:type="spellEnd"/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: Dave </w:t>
                            </w:r>
                            <w:proofErr w:type="spellStart"/>
                            <w:r w:rsidRPr="00EB615C">
                              <w:rPr>
                                <w:sz w:val="18"/>
                                <w:szCs w:val="20"/>
                              </w:rPr>
                              <w:t>Christopolis</w:t>
                            </w:r>
                            <w:proofErr w:type="spellEnd"/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      </w:t>
                            </w:r>
                            <w:hyperlink r:id="rId17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DaveC@hilltowncdc.org</w:t>
                              </w:r>
                            </w:hyperlink>
                          </w:p>
                          <w:p w14:paraId="63576DE8" w14:textId="78A58633" w:rsidR="00140222" w:rsidRPr="00140222" w:rsidRDefault="00140222" w:rsidP="001402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ind w:left="432"/>
                              <w:rPr>
                                <w:sz w:val="18"/>
                                <w:szCs w:val="20"/>
                              </w:rPr>
                            </w:pPr>
                            <w:r w:rsidRPr="00140222">
                              <w:rPr>
                                <w:sz w:val="18"/>
                                <w:szCs w:val="20"/>
                                <w:u w:val="single"/>
                              </w:rPr>
                              <w:t>Franklin–West County: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Michele LaFleur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EB615C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hyperlink r:id="rId18" w:history="1">
                              <w:r w:rsidRPr="00EB615C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mlafleur@communityaction.us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1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6.65pt;margin-top:10.45pt;width:588.55pt;height:1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">
                <v:textbox>
                  <w:txbxContent>
                    <w:p w14:paraId="688EEF51" w14:textId="77777777" w:rsidR="001C4408" w:rsidRDefault="00140222" w:rsidP="009123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b/>
                          <w:color w:val="0C0C0C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4408">
                        <w:rPr>
                          <w:rFonts w:ascii="Segoe UI" w:hAnsi="Segoe UI" w:cs="Segoe UI"/>
                          <w:b/>
                          <w:color w:val="0C0C0C"/>
                          <w:sz w:val="20"/>
                          <w:szCs w:val="20"/>
                          <w:shd w:val="clear" w:color="auto" w:fill="FFFFFF"/>
                        </w:rPr>
                        <w:t>If you have any questions or need assistance or PPE, please contact one of our regional team leaders,</w:t>
                      </w:r>
                    </w:p>
                    <w:p w14:paraId="0FA9CCAE" w14:textId="112E3C4A" w:rsidR="00140222" w:rsidRPr="001C4408" w:rsidRDefault="00140222" w:rsidP="009123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egoe UI" w:hAnsi="Segoe UI" w:cs="Segoe UI"/>
                          <w:color w:val="0C0C0C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C4408">
                        <w:rPr>
                          <w:rFonts w:ascii="Segoe UI" w:hAnsi="Segoe UI" w:cs="Segoe UI"/>
                          <w:b/>
                          <w:color w:val="0C0C0C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1C4408">
                        <w:rPr>
                          <w:rFonts w:ascii="Segoe UI" w:hAnsi="Segoe UI" w:cs="Segoe UI"/>
                          <w:color w:val="0C0C0C"/>
                          <w:sz w:val="20"/>
                          <w:szCs w:val="20"/>
                          <w:shd w:val="clear" w:color="auto" w:fill="FFFFFF"/>
                        </w:rPr>
                        <w:t>each</w:t>
                      </w:r>
                      <w:proofErr w:type="gramEnd"/>
                      <w:r w:rsidRPr="001C4408">
                        <w:rPr>
                          <w:rFonts w:ascii="Segoe UI" w:hAnsi="Segoe UI" w:cs="Segoe UI"/>
                          <w:color w:val="0C0C0C"/>
                          <w:sz w:val="20"/>
                          <w:szCs w:val="20"/>
                          <w:shd w:val="clear" w:color="auto" w:fill="FFFFFF"/>
                        </w:rPr>
                        <w:t xml:space="preserve"> of whom have experience assisting homeless individuals in the area and connecting people to services:</w:t>
                      </w:r>
                    </w:p>
                    <w:p w14:paraId="001DE251" w14:textId="77777777" w:rsidR="00140222" w:rsidRPr="001C4408" w:rsidRDefault="00140222" w:rsidP="00140222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" w:hAnsi="Segoe UI" w:cs="Segoe UI"/>
                          <w:b/>
                          <w:color w:val="0C0C0C"/>
                          <w:sz w:val="18"/>
                          <w:szCs w:val="20"/>
                          <w:shd w:val="clear" w:color="auto" w:fill="FFFFFF"/>
                        </w:rPr>
                      </w:pPr>
                    </w:p>
                    <w:p w14:paraId="157FEC42" w14:textId="7A9F99E5" w:rsidR="00140222" w:rsidRPr="00140222" w:rsidRDefault="00140222" w:rsidP="001402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432"/>
                        <w:rPr>
                          <w:sz w:val="18"/>
                          <w:szCs w:val="20"/>
                        </w:rPr>
                      </w:pP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Berkshire–North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:  Kathy </w:t>
                      </w:r>
                      <w:proofErr w:type="spellStart"/>
                      <w:r w:rsidRPr="00EB615C">
                        <w:rPr>
                          <w:sz w:val="18"/>
                          <w:szCs w:val="20"/>
                        </w:rPr>
                        <w:t>Keeser</w:t>
                      </w:r>
                      <w:proofErr w:type="spellEnd"/>
                      <w:r w:rsidRPr="00EB615C">
                        <w:rPr>
                          <w:sz w:val="18"/>
                          <w:szCs w:val="20"/>
                        </w:rPr>
                        <w:t xml:space="preserve">     </w:t>
                      </w:r>
                      <w:r>
                        <w:rPr>
                          <w:sz w:val="18"/>
                          <w:szCs w:val="20"/>
                        </w:rPr>
                        <w:t xml:space="preserve">     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        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19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KathyKeeser@gmail.com</w:t>
                        </w:r>
                      </w:hyperlink>
                      <w:r w:rsidRPr="00140222">
                        <w:rPr>
                          <w:rStyle w:val="Hyperlink"/>
                          <w:sz w:val="18"/>
                          <w:szCs w:val="20"/>
                          <w:u w:val="none"/>
                        </w:rPr>
                        <w:t xml:space="preserve">    </w:t>
                      </w:r>
                      <w:r>
                        <w:rPr>
                          <w:rStyle w:val="Hyperlink"/>
                          <w:sz w:val="18"/>
                          <w:szCs w:val="20"/>
                          <w:u w:val="none"/>
                        </w:rPr>
                        <w:t xml:space="preserve">         </w:t>
                      </w: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 xml:space="preserve">Franklin–North </w:t>
                      </w:r>
                      <w:proofErr w:type="spellStart"/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Quabbin</w:t>
                      </w:r>
                      <w:proofErr w:type="spellEnd"/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: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Michele LaFleur    </w:t>
                      </w:r>
                      <w:hyperlink r:id="rId20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mlafleur@communityaction.us</w:t>
                        </w:r>
                      </w:hyperlink>
                    </w:p>
                    <w:p w14:paraId="6797679B" w14:textId="6B2632DD" w:rsidR="00140222" w:rsidRPr="00140222" w:rsidRDefault="00140222" w:rsidP="001402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432"/>
                        <w:rPr>
                          <w:sz w:val="18"/>
                          <w:szCs w:val="20"/>
                        </w:rPr>
                      </w:pP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Berkshire–South: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 Jane Ralph         </w:t>
                      </w:r>
                      <w:r>
                        <w:rPr>
                          <w:sz w:val="18"/>
                          <w:szCs w:val="20"/>
                        </w:rPr>
                        <w:t xml:space="preserve">       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      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21" w:history="1">
                        <w:r w:rsidRPr="00D9274D">
                          <w:rPr>
                            <w:rStyle w:val="Hyperlink"/>
                            <w:sz w:val="18"/>
                            <w:szCs w:val="20"/>
                          </w:rPr>
                          <w:t>jralph@constructberkshire.org</w:t>
                        </w:r>
                      </w:hyperlink>
                      <w:r>
                        <w:rPr>
                          <w:sz w:val="18"/>
                          <w:szCs w:val="20"/>
                        </w:rPr>
                        <w:t xml:space="preserve">   </w:t>
                      </w: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Hampshire–East (Amherst/Ware):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Jay Levy  </w:t>
                      </w:r>
                      <w:hyperlink r:id="rId22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JLevy@eliotchs.org</w:t>
                        </w:r>
                      </w:hyperlink>
                    </w:p>
                    <w:p w14:paraId="366EA664" w14:textId="72C0D292" w:rsidR="00140222" w:rsidRPr="00140222" w:rsidRDefault="00140222" w:rsidP="001402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432"/>
                        <w:rPr>
                          <w:sz w:val="18"/>
                          <w:szCs w:val="20"/>
                        </w:rPr>
                      </w:pP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Berkshire–Central: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 Erin </w:t>
                      </w:r>
                      <w:proofErr w:type="spellStart"/>
                      <w:r w:rsidRPr="00EB615C">
                        <w:rPr>
                          <w:sz w:val="18"/>
                          <w:szCs w:val="20"/>
                        </w:rPr>
                        <w:t>Forbush</w:t>
                      </w:r>
                      <w:proofErr w:type="spellEnd"/>
                      <w:r w:rsidRPr="00EB615C">
                        <w:rPr>
                          <w:sz w:val="18"/>
                          <w:szCs w:val="20"/>
                        </w:rPr>
                        <w:t xml:space="preserve">   </w:t>
                      </w:r>
                      <w:r>
                        <w:rPr>
                          <w:sz w:val="18"/>
                          <w:szCs w:val="20"/>
                        </w:rPr>
                        <w:t xml:space="preserve">         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    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EForbush@servicenet.org</w:t>
                        </w:r>
                      </w:hyperlink>
                      <w:r w:rsidRPr="00140222">
                        <w:rPr>
                          <w:rStyle w:val="Hyperlink"/>
                          <w:sz w:val="18"/>
                          <w:szCs w:val="20"/>
                          <w:u w:val="none"/>
                        </w:rPr>
                        <w:t xml:space="preserve">            </w:t>
                      </w: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Hampshire–West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:  Jay Levy                              </w:t>
                      </w:r>
                      <w:hyperlink r:id="rId24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JLevy@eliotchs.org</w:t>
                        </w:r>
                      </w:hyperlink>
                    </w:p>
                    <w:p w14:paraId="4DF22AC3" w14:textId="36806BF1" w:rsidR="00140222" w:rsidRPr="00140222" w:rsidRDefault="00140222" w:rsidP="001402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432"/>
                        <w:rPr>
                          <w:sz w:val="18"/>
                          <w:szCs w:val="20"/>
                        </w:rPr>
                      </w:pP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Franklin–East: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Andy </w:t>
                      </w:r>
                      <w:proofErr w:type="spellStart"/>
                      <w:r>
                        <w:rPr>
                          <w:sz w:val="18"/>
                          <w:szCs w:val="20"/>
                        </w:rPr>
                        <w:t>Klatka</w:t>
                      </w:r>
                      <w:proofErr w:type="spellEnd"/>
                      <w:r>
                        <w:rPr>
                          <w:sz w:val="18"/>
                          <w:szCs w:val="20"/>
                        </w:rPr>
                        <w:t xml:space="preserve">                        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   </w:t>
                      </w:r>
                      <w:r>
                        <w:rPr>
                          <w:sz w:val="18"/>
                          <w:szCs w:val="20"/>
                        </w:rPr>
                        <w:t xml:space="preserve"> </w:t>
                      </w:r>
                      <w:hyperlink r:id="rId25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aklatka@eliotchs.org</w:t>
                        </w:r>
                      </w:hyperlink>
                      <w:r w:rsidRPr="00140222">
                        <w:rPr>
                          <w:rStyle w:val="Hyperlink"/>
                          <w:sz w:val="18"/>
                          <w:szCs w:val="20"/>
                          <w:u w:val="none"/>
                        </w:rPr>
                        <w:t xml:space="preserve">                     </w:t>
                      </w: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Hampshire–</w:t>
                      </w:r>
                      <w:proofErr w:type="spellStart"/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Hilltowns</w:t>
                      </w:r>
                      <w:proofErr w:type="spellEnd"/>
                      <w:r w:rsidRPr="00EB615C">
                        <w:rPr>
                          <w:sz w:val="18"/>
                          <w:szCs w:val="20"/>
                        </w:rPr>
                        <w:t xml:space="preserve">: Dave </w:t>
                      </w:r>
                      <w:proofErr w:type="spellStart"/>
                      <w:r w:rsidRPr="00EB615C">
                        <w:rPr>
                          <w:sz w:val="18"/>
                          <w:szCs w:val="20"/>
                        </w:rPr>
                        <w:t>Christopolis</w:t>
                      </w:r>
                      <w:proofErr w:type="spellEnd"/>
                      <w:r w:rsidRPr="00EB615C">
                        <w:rPr>
                          <w:sz w:val="18"/>
                          <w:szCs w:val="20"/>
                        </w:rPr>
                        <w:t xml:space="preserve">       </w:t>
                      </w:r>
                      <w:hyperlink r:id="rId26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DaveC@hilltowncdc.org</w:t>
                        </w:r>
                      </w:hyperlink>
                    </w:p>
                    <w:p w14:paraId="63576DE8" w14:textId="78A58633" w:rsidR="00140222" w:rsidRPr="00140222" w:rsidRDefault="00140222" w:rsidP="001402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ind w:left="432"/>
                        <w:rPr>
                          <w:sz w:val="18"/>
                          <w:szCs w:val="20"/>
                        </w:rPr>
                      </w:pPr>
                      <w:r w:rsidRPr="00140222">
                        <w:rPr>
                          <w:sz w:val="18"/>
                          <w:szCs w:val="20"/>
                          <w:u w:val="single"/>
                        </w:rPr>
                        <w:t>Franklin–West County: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Michele LaFleur </w:t>
                      </w:r>
                      <w:r>
                        <w:rPr>
                          <w:sz w:val="18"/>
                          <w:szCs w:val="20"/>
                        </w:rPr>
                        <w:t xml:space="preserve">  </w:t>
                      </w:r>
                      <w:r w:rsidRPr="00EB615C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 xml:space="preserve">  </w:t>
                      </w:r>
                      <w:hyperlink r:id="rId27" w:history="1">
                        <w:r w:rsidRPr="00EB615C">
                          <w:rPr>
                            <w:rStyle w:val="Hyperlink"/>
                            <w:sz w:val="18"/>
                            <w:szCs w:val="20"/>
                          </w:rPr>
                          <w:t>mlafleur@communityaction.us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CC9A59" w14:textId="529991E8" w:rsidR="00F06639" w:rsidRPr="008F3E38" w:rsidRDefault="00F06639" w:rsidP="00DD7B9E">
      <w:pPr>
        <w:rPr>
          <w:b/>
          <w:color w:val="1F4E79" w:themeColor="accent1" w:themeShade="80"/>
          <w:sz w:val="32"/>
          <w:szCs w:val="32"/>
        </w:rPr>
      </w:pPr>
    </w:p>
    <w:sectPr w:rsidR="00F06639" w:rsidRPr="008F3E38" w:rsidSect="00756285">
      <w:headerReference w:type="default" r:id="rId28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4DDA" w14:textId="77777777" w:rsidR="009C5238" w:rsidRDefault="009C5238" w:rsidP="004325EF">
      <w:pPr>
        <w:spacing w:after="0" w:line="240" w:lineRule="auto"/>
      </w:pPr>
      <w:r>
        <w:separator/>
      </w:r>
    </w:p>
  </w:endnote>
  <w:endnote w:type="continuationSeparator" w:id="0">
    <w:p w14:paraId="257A2F22" w14:textId="77777777" w:rsidR="009C5238" w:rsidRDefault="009C5238" w:rsidP="004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8831" w14:textId="77777777" w:rsidR="009C5238" w:rsidRDefault="009C5238" w:rsidP="004325EF">
      <w:pPr>
        <w:spacing w:after="0" w:line="240" w:lineRule="auto"/>
      </w:pPr>
      <w:r>
        <w:separator/>
      </w:r>
    </w:p>
  </w:footnote>
  <w:footnote w:type="continuationSeparator" w:id="0">
    <w:p w14:paraId="0CE81139" w14:textId="77777777" w:rsidR="009C5238" w:rsidRDefault="009C5238" w:rsidP="004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292E" w14:textId="2EA78AB8" w:rsidR="004325EF" w:rsidRDefault="004325EF" w:rsidP="004325EF">
    <w:pPr>
      <w:pStyle w:val="Heading1"/>
      <w:tabs>
        <w:tab w:val="right" w:pos="108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0A556" wp14:editId="2772888C">
          <wp:simplePos x="0" y="0"/>
          <wp:positionH relativeFrom="column">
            <wp:posOffset>-25400</wp:posOffset>
          </wp:positionH>
          <wp:positionV relativeFrom="page">
            <wp:posOffset>179705</wp:posOffset>
          </wp:positionV>
          <wp:extent cx="1258570" cy="745490"/>
          <wp:effectExtent l="0" t="0" r="0" b="0"/>
          <wp:wrapTight wrapText="bothSides">
            <wp:wrapPolygon edited="0">
              <wp:start x="0" y="0"/>
              <wp:lineTo x="0" y="20974"/>
              <wp:lineTo x="21251" y="20974"/>
              <wp:lineTo x="212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BA4FC4">
      <w:t xml:space="preserve">PIT Count </w:t>
    </w:r>
    <w:r>
      <w:t xml:space="preserve">Survey </w:t>
    </w:r>
    <w:r w:rsidR="0008751F">
      <w:t>Guide</w:t>
    </w:r>
  </w:p>
  <w:p w14:paraId="1A5DAA72" w14:textId="77777777" w:rsidR="004325EF" w:rsidRPr="007D2CEB" w:rsidRDefault="004325EF" w:rsidP="004325EF"/>
  <w:p w14:paraId="16609E00" w14:textId="77777777" w:rsidR="004325EF" w:rsidRPr="004325EF" w:rsidRDefault="004325EF" w:rsidP="00432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EC9"/>
    <w:multiLevelType w:val="hybridMultilevel"/>
    <w:tmpl w:val="73BE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71EA"/>
    <w:multiLevelType w:val="hybridMultilevel"/>
    <w:tmpl w:val="F0CA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B156E"/>
    <w:multiLevelType w:val="hybridMultilevel"/>
    <w:tmpl w:val="B69E773A"/>
    <w:lvl w:ilvl="0" w:tplc="7B805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A4F69"/>
    <w:multiLevelType w:val="hybridMultilevel"/>
    <w:tmpl w:val="52F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46E6"/>
    <w:multiLevelType w:val="hybridMultilevel"/>
    <w:tmpl w:val="B216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95543"/>
    <w:multiLevelType w:val="hybridMultilevel"/>
    <w:tmpl w:val="6A4E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F4C78"/>
    <w:multiLevelType w:val="hybridMultilevel"/>
    <w:tmpl w:val="EE468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21BB0"/>
    <w:multiLevelType w:val="hybridMultilevel"/>
    <w:tmpl w:val="FDCAD004"/>
    <w:lvl w:ilvl="0" w:tplc="AA40D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43656"/>
    <w:multiLevelType w:val="hybridMultilevel"/>
    <w:tmpl w:val="6972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93995"/>
    <w:multiLevelType w:val="hybridMultilevel"/>
    <w:tmpl w:val="B310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3740D"/>
    <w:multiLevelType w:val="hybridMultilevel"/>
    <w:tmpl w:val="48206190"/>
    <w:lvl w:ilvl="0" w:tplc="40F2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F"/>
    <w:rsid w:val="0008751F"/>
    <w:rsid w:val="000F3B02"/>
    <w:rsid w:val="00112B29"/>
    <w:rsid w:val="00140222"/>
    <w:rsid w:val="00155105"/>
    <w:rsid w:val="001618F4"/>
    <w:rsid w:val="001B3959"/>
    <w:rsid w:val="001C4408"/>
    <w:rsid w:val="0022023D"/>
    <w:rsid w:val="0025445D"/>
    <w:rsid w:val="00255C28"/>
    <w:rsid w:val="003804DA"/>
    <w:rsid w:val="00411816"/>
    <w:rsid w:val="004325EF"/>
    <w:rsid w:val="004426F3"/>
    <w:rsid w:val="00482464"/>
    <w:rsid w:val="004B498A"/>
    <w:rsid w:val="004F326F"/>
    <w:rsid w:val="00550BBB"/>
    <w:rsid w:val="0056260E"/>
    <w:rsid w:val="005F50F3"/>
    <w:rsid w:val="00603BF6"/>
    <w:rsid w:val="006B0E69"/>
    <w:rsid w:val="006B48EF"/>
    <w:rsid w:val="006B53EB"/>
    <w:rsid w:val="007322ED"/>
    <w:rsid w:val="00756285"/>
    <w:rsid w:val="007B1CC7"/>
    <w:rsid w:val="007D550D"/>
    <w:rsid w:val="00804B1F"/>
    <w:rsid w:val="00887519"/>
    <w:rsid w:val="008F3E38"/>
    <w:rsid w:val="0091233E"/>
    <w:rsid w:val="00916732"/>
    <w:rsid w:val="009526B8"/>
    <w:rsid w:val="0099637E"/>
    <w:rsid w:val="009C5238"/>
    <w:rsid w:val="00A805FB"/>
    <w:rsid w:val="00AB3796"/>
    <w:rsid w:val="00AE06BB"/>
    <w:rsid w:val="00B7796C"/>
    <w:rsid w:val="00BA6BED"/>
    <w:rsid w:val="00C27DAD"/>
    <w:rsid w:val="00CC1350"/>
    <w:rsid w:val="00D12B10"/>
    <w:rsid w:val="00D207D5"/>
    <w:rsid w:val="00DA4E73"/>
    <w:rsid w:val="00DD6F39"/>
    <w:rsid w:val="00DD7B9E"/>
    <w:rsid w:val="00DE2660"/>
    <w:rsid w:val="00DF5F90"/>
    <w:rsid w:val="00E40926"/>
    <w:rsid w:val="00ED5947"/>
    <w:rsid w:val="00EE632A"/>
    <w:rsid w:val="00F06639"/>
    <w:rsid w:val="00F50672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CC3B8"/>
  <w15:chartTrackingRefBased/>
  <w15:docId w15:val="{0CF6EED3-2340-4627-AE99-62E72E7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EF"/>
  </w:style>
  <w:style w:type="paragraph" w:styleId="Heading1">
    <w:name w:val="heading 1"/>
    <w:basedOn w:val="Header"/>
    <w:next w:val="Normal"/>
    <w:link w:val="Heading1Char"/>
    <w:uiPriority w:val="9"/>
    <w:qFormat/>
    <w:rsid w:val="004325EF"/>
    <w:pPr>
      <w:jc w:val="right"/>
      <w:outlineLvl w:val="0"/>
    </w:pPr>
    <w:rPr>
      <w:i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EF"/>
  </w:style>
  <w:style w:type="paragraph" w:styleId="Footer">
    <w:name w:val="footer"/>
    <w:basedOn w:val="Normal"/>
    <w:link w:val="FooterChar"/>
    <w:uiPriority w:val="99"/>
    <w:unhideWhenUsed/>
    <w:rsid w:val="0043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EF"/>
  </w:style>
  <w:style w:type="character" w:customStyle="1" w:styleId="Heading1Char">
    <w:name w:val="Heading 1 Char"/>
    <w:basedOn w:val="DefaultParagraphFont"/>
    <w:link w:val="Heading1"/>
    <w:uiPriority w:val="9"/>
    <w:rsid w:val="004325EF"/>
    <w:rPr>
      <w:i/>
      <w:color w:val="FF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3E38"/>
    <w:pPr>
      <w:ind w:left="720"/>
      <w:contextualSpacing/>
    </w:pPr>
  </w:style>
  <w:style w:type="table" w:styleId="TableGrid">
    <w:name w:val="Table Grid"/>
    <w:basedOn w:val="TableNormal"/>
    <w:uiPriority w:val="39"/>
    <w:rsid w:val="008F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26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hilltown-dcfs.hcdc.local\homes\kateb\Documents\CoC\PIT\JLevy@eliotchs.org" TargetMode="External"/><Relationship Id="rId18" Type="http://schemas.openxmlformats.org/officeDocument/2006/relationships/hyperlink" Target="mailto:mlafleur@communityaction.us" TargetMode="External"/><Relationship Id="rId26" Type="http://schemas.openxmlformats.org/officeDocument/2006/relationships/hyperlink" Target="file:///\\SERVER\User%20Folders\KateB\PIT\DaveC@hilltowncdc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ralph@constructberkshire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ralph@constructberkshire.org" TargetMode="External"/><Relationship Id="rId17" Type="http://schemas.openxmlformats.org/officeDocument/2006/relationships/hyperlink" Target="file:///\\SERVER\User%20Folders\KateB\PIT\DaveC@hilltowncdc.org" TargetMode="External"/><Relationship Id="rId25" Type="http://schemas.openxmlformats.org/officeDocument/2006/relationships/hyperlink" Target="mailto:aklatka@eliotch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klatka@eliotchs.org" TargetMode="External"/><Relationship Id="rId20" Type="http://schemas.openxmlformats.org/officeDocument/2006/relationships/hyperlink" Target="mailto:mlafleur@communityaction.u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afleur@communityaction.us" TargetMode="External"/><Relationship Id="rId24" Type="http://schemas.openxmlformats.org/officeDocument/2006/relationships/hyperlink" Target="file:///\\hilltown-dcfs.hcdc.local\homes\kateb\Documents\CoC\PIT\JLevy@eliotchs.org" TargetMode="External"/><Relationship Id="rId5" Type="http://schemas.openxmlformats.org/officeDocument/2006/relationships/styles" Target="styles.xml"/><Relationship Id="rId15" Type="http://schemas.openxmlformats.org/officeDocument/2006/relationships/hyperlink" Target="file:///\\hilltown-dcfs.hcdc.local\homes\kateb\Documents\CoC\PIT\JLevy@eliotchs.org" TargetMode="External"/><Relationship Id="rId23" Type="http://schemas.openxmlformats.org/officeDocument/2006/relationships/hyperlink" Target="file:///\\hilltown-dcfs.hcdc.local\homes\kateb\Documents\CoC\PIT\EForbush@servicenet.org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KateB\AppData\Local\Microsoft\Windows\Temporary%20Internet%20Files\Content.Outlook\JDVWM3IE\KathyKeeser@gmail.com" TargetMode="External"/><Relationship Id="rId19" Type="http://schemas.openxmlformats.org/officeDocument/2006/relationships/hyperlink" Target="file:///C:\Users\KateB\AppData\Local\Microsoft\Windows\Temporary%20Internet%20Files\Content.Outlook\JDVWM3IE\KathyKees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\\hilltown-dcfs.hcdc.local\homes\kateb\Documents\CoC\PIT\EForbush@servicenet.org" TargetMode="External"/><Relationship Id="rId22" Type="http://schemas.openxmlformats.org/officeDocument/2006/relationships/hyperlink" Target="file:///\\hilltown-dcfs.hcdc.local\homes\kateb\Documents\CoC\PIT\JLevy@eliotchs.org" TargetMode="External"/><Relationship Id="rId27" Type="http://schemas.openxmlformats.org/officeDocument/2006/relationships/hyperlink" Target="mailto:mlafleur@communityaction.us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72D3AEBC4CC45B9F0FC9E5BBCD74F" ma:contentTypeVersion="13" ma:contentTypeDescription="Create a new document." ma:contentTypeScope="" ma:versionID="f93c606052ed0634bfcc37dc65ec6220">
  <xsd:schema xmlns:xsd="http://www.w3.org/2001/XMLSchema" xmlns:xs="http://www.w3.org/2001/XMLSchema" xmlns:p="http://schemas.microsoft.com/office/2006/metadata/properties" xmlns:ns3="dde09067-d3cf-4dac-808d-7dce206e2e24" xmlns:ns4="83c9d207-475e-4da7-b026-82ed18f91d9f" targetNamespace="http://schemas.microsoft.com/office/2006/metadata/properties" ma:root="true" ma:fieldsID="d82830c7df82e6f4ecc96c4b40731eef" ns3:_="" ns4:_="">
    <xsd:import namespace="dde09067-d3cf-4dac-808d-7dce206e2e24"/>
    <xsd:import namespace="83c9d207-475e-4da7-b026-82ed18f91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9067-d3cf-4dac-808d-7dce206e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d207-475e-4da7-b026-82ed18f9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C8E57-A9E4-424F-8DA4-1198E4806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09067-d3cf-4dac-808d-7dce206e2e24"/>
    <ds:schemaRef ds:uri="83c9d207-475e-4da7-b026-82ed18f9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B07EE-A5BB-4695-8C29-0D22E9231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E239-4CAF-4A8B-B1DC-93E613B0E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Koopman</dc:creator>
  <cp:keywords/>
  <dc:description/>
  <cp:lastModifiedBy>Michele LaFleur</cp:lastModifiedBy>
  <cp:revision>5</cp:revision>
  <cp:lastPrinted>2021-12-29T15:30:00Z</cp:lastPrinted>
  <dcterms:created xsi:type="dcterms:W3CDTF">2022-01-19T13:58:00Z</dcterms:created>
  <dcterms:modified xsi:type="dcterms:W3CDTF">2022-02-16T21:50:00Z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0x0101009A272D3AEBC4CC45B9F0FC9E5BBCD74F</vt:lpwstr>
  </property>
</Properties>
</file>