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044F5" w:rsidR="00546FA3" w:rsidP="1E3EC284" w:rsidRDefault="00546FA3" w14:paraId="73446037" w14:textId="4B0EA5D2">
      <w:pPr>
        <w:spacing w:line="240" w:lineRule="auto"/>
        <w:jc w:val="center"/>
        <w:rPr>
          <w:b/>
          <w:bCs/>
          <w:u w:val="single"/>
        </w:rPr>
      </w:pPr>
      <w:r w:rsidRPr="1AAA754A">
        <w:rPr>
          <w:b/>
          <w:bCs/>
          <w:u w:val="single"/>
        </w:rPr>
        <w:t xml:space="preserve">MA 507, Three County CoC </w:t>
      </w:r>
      <w:r w:rsidRPr="1AAA754A" w:rsidR="00B80C73">
        <w:rPr>
          <w:b/>
          <w:bCs/>
          <w:u w:val="single"/>
        </w:rPr>
        <w:t>–</w:t>
      </w:r>
      <w:r w:rsidRPr="1AAA754A">
        <w:rPr>
          <w:b/>
          <w:bCs/>
          <w:u w:val="single"/>
        </w:rPr>
        <w:t xml:space="preserve"> </w:t>
      </w:r>
      <w:r w:rsidRPr="1AAA754A" w:rsidR="30E8C8A5">
        <w:rPr>
          <w:b/>
          <w:bCs/>
          <w:u w:val="single"/>
        </w:rPr>
        <w:t>June</w:t>
      </w:r>
      <w:r w:rsidRPr="1AAA754A" w:rsidR="5120403D">
        <w:rPr>
          <w:b/>
          <w:bCs/>
          <w:u w:val="single"/>
        </w:rPr>
        <w:t xml:space="preserve"> 2021</w:t>
      </w:r>
      <w:r w:rsidRPr="1AAA754A">
        <w:rPr>
          <w:b/>
          <w:bCs/>
          <w:u w:val="single"/>
        </w:rPr>
        <w:t>– Quarterly Board Report</w:t>
      </w:r>
    </w:p>
    <w:p w:rsidRPr="00A8794D" w:rsidR="1E3EC284" w:rsidP="00A8794D" w:rsidRDefault="00546FA3" w14:paraId="6BC6961D" w14:textId="236D92DC">
      <w:pPr>
        <w:spacing w:line="240" w:lineRule="auto"/>
        <w:rPr>
          <w:rStyle w:val="normaltextrun"/>
          <w:b/>
          <w:bCs/>
        </w:rPr>
      </w:pPr>
      <w:r w:rsidRPr="1E3EC284">
        <w:t xml:space="preserve">This report was compiled in preparation </w:t>
      </w:r>
      <w:r w:rsidRPr="1E3EC284" w:rsidR="006E5134">
        <w:t xml:space="preserve">for </w:t>
      </w:r>
      <w:r w:rsidRPr="1E3EC284" w:rsidR="00B80C73">
        <w:t>the</w:t>
      </w:r>
      <w:r w:rsidRPr="1E3EC284" w:rsidR="006E5134">
        <w:t xml:space="preserve"> full meeting of the board, </w:t>
      </w:r>
      <w:r w:rsidRPr="1E3EC284" w:rsidR="00B80C73">
        <w:t xml:space="preserve">scheduled for </w:t>
      </w:r>
      <w:r w:rsidR="008038C2">
        <w:t>Wednesday, June 16</w:t>
      </w:r>
      <w:r w:rsidRPr="1E3EC284" w:rsidR="208844F7">
        <w:t>th</w:t>
      </w:r>
      <w:r w:rsidRPr="1E3EC284" w:rsidR="00B80C73">
        <w:t xml:space="preserve">, from </w:t>
      </w:r>
      <w:r w:rsidR="008038C2">
        <w:t>2-4</w:t>
      </w:r>
      <w:r w:rsidRPr="1E3EC284" w:rsidR="00B80C73">
        <w:t xml:space="preserve">pm over zoom. </w:t>
      </w:r>
      <w:r w:rsidRPr="1E3EC284" w:rsidR="00243271">
        <w:t>An agenda for that meeting is forthcoming.</w:t>
      </w:r>
    </w:p>
    <w:p w:rsidRPr="007044F5" w:rsidR="00D56886" w:rsidP="1AAA754A" w:rsidRDefault="009C4BBB" w14:paraId="2C86ECA9" w14:textId="0105A047">
      <w:pPr>
        <w:pStyle w:val="paragraph"/>
        <w:textAlignment w:val="baseline"/>
        <w:rPr>
          <w:rStyle w:val="normaltextrun"/>
          <w:rFonts w:asciiTheme="minorHAnsi" w:hAnsiTheme="minorHAnsi" w:cstheme="minorBidi"/>
          <w:b/>
          <w:bCs/>
          <w:i/>
          <w:iCs/>
          <w:sz w:val="22"/>
          <w:szCs w:val="22"/>
        </w:rPr>
      </w:pPr>
      <w:r w:rsidRPr="1AAA754A">
        <w:rPr>
          <w:rStyle w:val="normaltextrun"/>
          <w:rFonts w:asciiTheme="minorHAnsi" w:hAnsiTheme="minorHAnsi" w:cstheme="minorBidi"/>
          <w:b/>
          <w:bCs/>
          <w:i/>
          <w:iCs/>
          <w:sz w:val="22"/>
          <w:szCs w:val="22"/>
          <w:u w:val="single"/>
        </w:rPr>
        <w:t xml:space="preserve">COVID-19 </w:t>
      </w:r>
      <w:r w:rsidRPr="1AAA754A" w:rsidR="005C0F84">
        <w:rPr>
          <w:rStyle w:val="normaltextrun"/>
          <w:rFonts w:asciiTheme="minorHAnsi" w:hAnsiTheme="minorHAnsi" w:cstheme="minorBidi"/>
          <w:b/>
          <w:bCs/>
          <w:i/>
          <w:iCs/>
          <w:sz w:val="22"/>
          <w:szCs w:val="22"/>
          <w:u w:val="single"/>
        </w:rPr>
        <w:t xml:space="preserve">- </w:t>
      </w:r>
    </w:p>
    <w:p w:rsidR="008B4F78" w:rsidP="1E3EC284" w:rsidRDefault="00D56886" w14:paraId="7E3359C5" w14:textId="470F171C">
      <w:pPr>
        <w:pStyle w:val="paragraph"/>
        <w:shd w:val="clear" w:color="auto" w:fill="FFFFFF" w:themeFill="background1"/>
        <w:textAlignment w:val="baseline"/>
        <w:rPr>
          <w:rStyle w:val="normaltextrun"/>
          <w:rFonts w:asciiTheme="minorHAnsi" w:hAnsiTheme="minorHAnsi" w:cstheme="minorBidi"/>
          <w:sz w:val="22"/>
          <w:szCs w:val="22"/>
        </w:rPr>
      </w:pPr>
      <w:r w:rsidRPr="1E3EC284">
        <w:rPr>
          <w:rStyle w:val="normaltextrun"/>
          <w:rFonts w:asciiTheme="minorHAnsi" w:hAnsiTheme="minorHAnsi" w:cstheme="minorBidi"/>
          <w:b/>
          <w:bCs/>
          <w:i/>
          <w:iCs/>
          <w:sz w:val="22"/>
          <w:szCs w:val="22"/>
        </w:rPr>
        <w:t xml:space="preserve">The Three County </w:t>
      </w:r>
      <w:r w:rsidRPr="1E3EC284" w:rsidR="00B80C73">
        <w:rPr>
          <w:rStyle w:val="normaltextrun"/>
          <w:rFonts w:asciiTheme="minorHAnsi" w:hAnsiTheme="minorHAnsi" w:cstheme="minorBidi"/>
          <w:b/>
          <w:bCs/>
          <w:i/>
          <w:iCs/>
          <w:sz w:val="22"/>
          <w:szCs w:val="22"/>
        </w:rPr>
        <w:t xml:space="preserve">CoC staff are </w:t>
      </w:r>
      <w:r w:rsidR="000408B3">
        <w:rPr>
          <w:rStyle w:val="normaltextrun"/>
          <w:rFonts w:asciiTheme="minorHAnsi" w:hAnsiTheme="minorHAnsi" w:cstheme="minorBidi"/>
          <w:b/>
          <w:bCs/>
          <w:i/>
          <w:iCs/>
          <w:sz w:val="22"/>
          <w:szCs w:val="22"/>
        </w:rPr>
        <w:t>continuing to work</w:t>
      </w:r>
      <w:r w:rsidRPr="1E3EC284" w:rsidR="00B80C73">
        <w:rPr>
          <w:rStyle w:val="normaltextrun"/>
          <w:rFonts w:asciiTheme="minorHAnsi" w:hAnsiTheme="minorHAnsi" w:cstheme="minorBidi"/>
          <w:b/>
          <w:bCs/>
          <w:i/>
          <w:iCs/>
          <w:sz w:val="22"/>
          <w:szCs w:val="22"/>
        </w:rPr>
        <w:t xml:space="preserve"> full time - </w:t>
      </w:r>
      <w:r w:rsidRPr="1E3EC284" w:rsidR="00243271">
        <w:rPr>
          <w:rStyle w:val="normaltextrun"/>
          <w:rFonts w:asciiTheme="minorHAnsi" w:hAnsiTheme="minorHAnsi" w:cstheme="minorBidi"/>
          <w:b/>
          <w:bCs/>
          <w:i/>
          <w:iCs/>
          <w:sz w:val="22"/>
          <w:szCs w:val="22"/>
        </w:rPr>
        <w:t xml:space="preserve">partially </w:t>
      </w:r>
      <w:r w:rsidRPr="1E3EC284" w:rsidR="002E1A6C">
        <w:rPr>
          <w:rStyle w:val="normaltextrun"/>
          <w:rFonts w:asciiTheme="minorHAnsi" w:hAnsiTheme="minorHAnsi" w:cstheme="minorBidi"/>
          <w:b/>
          <w:bCs/>
          <w:i/>
          <w:iCs/>
          <w:sz w:val="22"/>
          <w:szCs w:val="22"/>
        </w:rPr>
        <w:t xml:space="preserve">in the office at 277 Main Street and part time from home.  We are in the office in small teams in order to keep risk low. </w:t>
      </w:r>
      <w:r w:rsidR="008038C2">
        <w:rPr>
          <w:rStyle w:val="normaltextrun"/>
          <w:rFonts w:asciiTheme="minorHAnsi" w:hAnsiTheme="minorHAnsi" w:cstheme="minorBidi"/>
          <w:sz w:val="22"/>
          <w:szCs w:val="22"/>
        </w:rPr>
        <w:t xml:space="preserve">We have been meeting regularly with municipal representatives, shelter and service providers, and developers to consider opportunities that the American Rescue Funds may offer to Massachusetts as a whole and to work in partnership to bring funding and resources to Western Massachusetts in the area of housing development and services to serve people experiencing homelessness.  We are also working closely with local and Regional Housing Authorities in Three County to plan for the release of Emergency </w:t>
      </w:r>
      <w:r w:rsidR="008B4F78">
        <w:rPr>
          <w:rStyle w:val="normaltextrun"/>
          <w:rFonts w:asciiTheme="minorHAnsi" w:hAnsiTheme="minorHAnsi" w:cstheme="minorBidi"/>
          <w:sz w:val="22"/>
          <w:szCs w:val="22"/>
        </w:rPr>
        <w:t>Housing</w:t>
      </w:r>
      <w:r w:rsidR="008038C2">
        <w:rPr>
          <w:rStyle w:val="normaltextrun"/>
          <w:rFonts w:asciiTheme="minorHAnsi" w:hAnsiTheme="minorHAnsi" w:cstheme="minorBidi"/>
          <w:sz w:val="22"/>
          <w:szCs w:val="22"/>
        </w:rPr>
        <w:t xml:space="preserve"> Vouchers</w:t>
      </w:r>
      <w:r w:rsidR="008B4F78">
        <w:rPr>
          <w:rStyle w:val="normaltextrun"/>
          <w:rFonts w:asciiTheme="minorHAnsi" w:hAnsiTheme="minorHAnsi" w:cstheme="minorBidi"/>
          <w:sz w:val="22"/>
          <w:szCs w:val="22"/>
        </w:rPr>
        <w:t xml:space="preserve"> coming to HA’s and the state to support the rehousing of people living in shelter and on the streets</w:t>
      </w:r>
      <w:r w:rsidRPr="1E3EC284" w:rsidR="002E1A6C">
        <w:rPr>
          <w:rStyle w:val="normaltextrun"/>
          <w:rFonts w:asciiTheme="minorHAnsi" w:hAnsiTheme="minorHAnsi" w:cstheme="minorBidi"/>
          <w:sz w:val="22"/>
          <w:szCs w:val="22"/>
        </w:rPr>
        <w:t xml:space="preserve">.  </w:t>
      </w:r>
      <w:r w:rsidR="008B4F78">
        <w:rPr>
          <w:rStyle w:val="normaltextrun"/>
          <w:rFonts w:asciiTheme="minorHAnsi" w:hAnsiTheme="minorHAnsi" w:cstheme="minorBidi"/>
          <w:sz w:val="22"/>
          <w:szCs w:val="22"/>
        </w:rPr>
        <w:t xml:space="preserve">We are working to engage the coordinated entry system in fully supporting this initiative. </w:t>
      </w:r>
    </w:p>
    <w:p w:rsidRPr="008B4F78" w:rsidR="008B4F78" w:rsidP="1E3EC284" w:rsidRDefault="008B4F78" w14:paraId="25333DAD" w14:textId="2CD6C40E">
      <w:pPr>
        <w:pStyle w:val="paragraph"/>
        <w:shd w:val="clear" w:color="auto" w:fill="FFFFFF" w:themeFill="background1"/>
        <w:textAlignment w:val="baseline"/>
        <w:rPr>
          <w:rStyle w:val="normaltextrun"/>
          <w:rFonts w:asciiTheme="minorHAnsi" w:hAnsiTheme="minorHAnsi" w:cstheme="minorBidi"/>
          <w:b/>
          <w:sz w:val="22"/>
          <w:szCs w:val="22"/>
          <w:u w:val="single"/>
        </w:rPr>
      </w:pPr>
      <w:r w:rsidRPr="008B4F78">
        <w:rPr>
          <w:rStyle w:val="normaltextrun"/>
          <w:rFonts w:asciiTheme="minorHAnsi" w:hAnsiTheme="minorHAnsi" w:cstheme="minorBidi"/>
          <w:b/>
          <w:sz w:val="22"/>
          <w:szCs w:val="22"/>
          <w:u w:val="single"/>
        </w:rPr>
        <w:t xml:space="preserve">Site Monitoring/Ranking &amp; Evaluation- </w:t>
      </w:r>
    </w:p>
    <w:p w:rsidR="002E1A6C" w:rsidP="1E3EC284" w:rsidRDefault="008B4F78" w14:paraId="24CF0582" w14:textId="5ED1799C">
      <w:pPr>
        <w:pStyle w:val="paragraph"/>
        <w:shd w:val="clear" w:color="auto" w:fill="FFFFFF" w:themeFill="background1"/>
        <w:textAlignment w:val="baseline"/>
        <w:rPr>
          <w:rStyle w:val="normaltextrun"/>
          <w:rFonts w:asciiTheme="minorHAnsi" w:hAnsiTheme="minorHAnsi" w:cstheme="minorBidi"/>
          <w:sz w:val="22"/>
          <w:szCs w:val="22"/>
        </w:rPr>
      </w:pPr>
      <w:r>
        <w:rPr>
          <w:rStyle w:val="normaltextrun"/>
          <w:rFonts w:asciiTheme="minorHAnsi" w:hAnsiTheme="minorHAnsi" w:cstheme="minorBidi"/>
          <w:sz w:val="22"/>
          <w:szCs w:val="22"/>
        </w:rPr>
        <w:t>We will prepare to share initial ranking and evaluation measure for our funded projects during the June 16</w:t>
      </w:r>
      <w:r w:rsidRPr="008B4F78">
        <w:rPr>
          <w:rStyle w:val="normaltextrun"/>
          <w:rFonts w:asciiTheme="minorHAnsi" w:hAnsiTheme="minorHAnsi" w:cstheme="minorBidi"/>
          <w:sz w:val="22"/>
          <w:szCs w:val="22"/>
          <w:vertAlign w:val="superscript"/>
        </w:rPr>
        <w:t>th</w:t>
      </w:r>
      <w:r>
        <w:rPr>
          <w:rStyle w:val="normaltextrun"/>
          <w:rFonts w:asciiTheme="minorHAnsi" w:hAnsiTheme="minorHAnsi" w:cstheme="minorBidi"/>
          <w:sz w:val="22"/>
          <w:szCs w:val="22"/>
        </w:rPr>
        <w:t xml:space="preserve"> Board meeting.  Initial site monitoring outcomes have demonstrated a strong commitment from our partner agencies around continued support for their participants throughout the pandemic, they </w:t>
      </w:r>
      <w:r w:rsidRPr="1E3EC284" w:rsidR="00B80C73">
        <w:rPr>
          <w:rStyle w:val="normaltextrun"/>
          <w:rFonts w:asciiTheme="minorHAnsi" w:hAnsiTheme="minorHAnsi" w:cstheme="minorBidi"/>
          <w:sz w:val="22"/>
          <w:szCs w:val="22"/>
        </w:rPr>
        <w:t>have continued to share openings and utilize case conferencing and the coordinated entry process to house people experiencing homelessness.</w:t>
      </w:r>
      <w:r>
        <w:rPr>
          <w:rStyle w:val="normaltextrun"/>
          <w:rFonts w:asciiTheme="minorHAnsi" w:hAnsiTheme="minorHAnsi" w:cstheme="minorBidi"/>
          <w:sz w:val="22"/>
          <w:szCs w:val="22"/>
        </w:rPr>
        <w:t xml:space="preserve">  Additionally, we have seen an increase in policy development; timely and effective data collection; and in data quality during this past year.  Billing processes have been, for most projects, meeting expectations, and the client files in order.  We have had very few needs for corrective action.  </w:t>
      </w:r>
    </w:p>
    <w:p w:rsidRPr="007044F5" w:rsidR="00546FA3" w:rsidP="002E1A6C" w:rsidRDefault="00546FA3" w14:paraId="6C0ED44E" w14:textId="14C0000F">
      <w:pPr>
        <w:pStyle w:val="paragraph"/>
        <w:textAlignment w:val="baseline"/>
        <w:rPr>
          <w:rFonts w:asciiTheme="minorHAnsi" w:hAnsiTheme="minorHAnsi" w:cstheme="minorHAnsi"/>
          <w:b/>
          <w:i/>
          <w:iCs/>
          <w:sz w:val="22"/>
          <w:szCs w:val="22"/>
          <w:u w:val="single"/>
        </w:rPr>
      </w:pPr>
      <w:r w:rsidRPr="007044F5">
        <w:rPr>
          <w:rFonts w:asciiTheme="minorHAnsi" w:hAnsiTheme="minorHAnsi" w:cstheme="minorHAnsi"/>
          <w:b/>
          <w:i/>
          <w:iCs/>
          <w:sz w:val="22"/>
          <w:szCs w:val="22"/>
          <w:u w:val="single"/>
        </w:rPr>
        <w:t>Board Updates:</w:t>
      </w:r>
    </w:p>
    <w:p w:rsidR="00546FA3" w:rsidP="1E3EC284" w:rsidRDefault="006E5134" w14:paraId="0FF3A99A" w14:textId="4A44CC08">
      <w:pPr>
        <w:spacing w:line="240" w:lineRule="auto"/>
      </w:pPr>
      <w:r>
        <w:t xml:space="preserve">There </w:t>
      </w:r>
      <w:r w:rsidR="000408B3">
        <w:t xml:space="preserve">is </w:t>
      </w:r>
      <w:r w:rsidR="008B4F78">
        <w:t xml:space="preserve">still </w:t>
      </w:r>
      <w:r w:rsidR="000408B3">
        <w:t xml:space="preserve">one seat open at this time and the CoC staff is interested in increasing the number of people with lived experience of homelessness participating in the board, as well as committees of the CoC.  </w:t>
      </w:r>
    </w:p>
    <w:p w:rsidR="00FF748F" w:rsidP="1E3EC284" w:rsidRDefault="00FF748F" w14:paraId="4C542958" w14:textId="4525C1A4">
      <w:pPr>
        <w:spacing w:line="240" w:lineRule="auto"/>
      </w:pPr>
    </w:p>
    <w:p w:rsidR="00FF748F" w:rsidP="1E3EC284" w:rsidRDefault="00FF748F" w14:paraId="54828180" w14:textId="07D1251C">
      <w:pPr>
        <w:spacing w:line="240" w:lineRule="auto"/>
      </w:pPr>
    </w:p>
    <w:p w:rsidR="00FF748F" w:rsidP="1E3EC284" w:rsidRDefault="00FF748F" w14:paraId="7D89675A" w14:textId="7474BC01">
      <w:pPr>
        <w:spacing w:line="240" w:lineRule="auto"/>
      </w:pPr>
    </w:p>
    <w:p w:rsidRPr="007044F5" w:rsidR="00FF748F" w:rsidP="1E3EC284" w:rsidRDefault="00FF748F" w14:paraId="3D5D6D2C" w14:textId="77777777">
      <w:pPr>
        <w:spacing w:line="240" w:lineRule="auto"/>
      </w:pPr>
    </w:p>
    <w:p w:rsidRPr="007044F5" w:rsidR="003951EF" w:rsidP="00DB3B39" w:rsidRDefault="0037003A" w14:paraId="1BCF0742" w14:textId="753CC49A">
      <w:pPr>
        <w:spacing w:line="240" w:lineRule="auto"/>
        <w:rPr>
          <w:rFonts w:cstheme="minorHAnsi"/>
          <w:b/>
          <w:bCs/>
          <w:i/>
          <w:iCs/>
          <w:u w:val="single"/>
        </w:rPr>
      </w:pPr>
      <w:r w:rsidRPr="007044F5">
        <w:rPr>
          <w:rFonts w:cstheme="minorHAnsi"/>
          <w:b/>
          <w:bCs/>
          <w:i/>
          <w:iCs/>
          <w:u w:val="single"/>
        </w:rPr>
        <w:lastRenderedPageBreak/>
        <w:t xml:space="preserve">CoC </w:t>
      </w:r>
      <w:r w:rsidRPr="007044F5" w:rsidR="009C4BBB">
        <w:rPr>
          <w:rFonts w:cstheme="minorHAnsi"/>
          <w:b/>
          <w:bCs/>
          <w:i/>
          <w:iCs/>
          <w:u w:val="single"/>
        </w:rPr>
        <w:t>Funding Updates:</w:t>
      </w:r>
    </w:p>
    <w:tbl>
      <w:tblPr>
        <w:tblStyle w:val="TableGrid"/>
        <w:tblpPr w:leftFromText="180" w:rightFromText="180" w:vertAnchor="text" w:horzAnchor="page" w:tblpX="2617" w:tblpY="1261"/>
        <w:tblW w:w="0" w:type="auto"/>
        <w:tblLayout w:type="fixed"/>
        <w:tblLook w:val="06A0" w:firstRow="1" w:lastRow="0" w:firstColumn="1" w:lastColumn="0" w:noHBand="1" w:noVBand="1"/>
      </w:tblPr>
      <w:tblGrid>
        <w:gridCol w:w="2695"/>
        <w:gridCol w:w="1800"/>
        <w:gridCol w:w="990"/>
        <w:gridCol w:w="1980"/>
        <w:gridCol w:w="1710"/>
        <w:gridCol w:w="2610"/>
      </w:tblGrid>
      <w:tr w:rsidR="003951EF" w:rsidTr="003951EF" w14:paraId="58F7B0F8" w14:textId="77777777">
        <w:tc>
          <w:tcPr>
            <w:tcW w:w="2695" w:type="dxa"/>
            <w:vAlign w:val="center"/>
          </w:tcPr>
          <w:p w:rsidR="003951EF" w:rsidP="003951EF" w:rsidRDefault="003951EF" w14:paraId="3B67A21C" w14:textId="77777777">
            <w:pPr>
              <w:rPr>
                <w:sz w:val="18"/>
                <w:szCs w:val="18"/>
              </w:rPr>
            </w:pPr>
            <w:r w:rsidRPr="1E3EC284">
              <w:rPr>
                <w:sz w:val="18"/>
                <w:szCs w:val="18"/>
              </w:rPr>
              <w:t>Collaborative Applicant</w:t>
            </w:r>
          </w:p>
        </w:tc>
        <w:tc>
          <w:tcPr>
            <w:tcW w:w="1800" w:type="dxa"/>
            <w:vAlign w:val="center"/>
          </w:tcPr>
          <w:p w:rsidR="003951EF" w:rsidP="003951EF" w:rsidRDefault="003951EF" w14:paraId="11C2DC33" w14:textId="77777777">
            <w:pPr>
              <w:rPr>
                <w:sz w:val="18"/>
                <w:szCs w:val="18"/>
              </w:rPr>
            </w:pPr>
            <w:r w:rsidRPr="1E3EC284">
              <w:rPr>
                <w:sz w:val="18"/>
                <w:szCs w:val="18"/>
              </w:rPr>
              <w:t>SNAPS grant Number</w:t>
            </w:r>
          </w:p>
        </w:tc>
        <w:tc>
          <w:tcPr>
            <w:tcW w:w="990" w:type="dxa"/>
            <w:vAlign w:val="center"/>
          </w:tcPr>
          <w:p w:rsidR="003951EF" w:rsidP="003951EF" w:rsidRDefault="003951EF" w14:paraId="7B8643B3" w14:textId="77777777">
            <w:pPr>
              <w:rPr>
                <w:sz w:val="18"/>
                <w:szCs w:val="18"/>
              </w:rPr>
            </w:pPr>
            <w:r w:rsidRPr="1E3EC284">
              <w:rPr>
                <w:sz w:val="18"/>
                <w:szCs w:val="18"/>
              </w:rPr>
              <w:t>Start Date</w:t>
            </w:r>
          </w:p>
        </w:tc>
        <w:tc>
          <w:tcPr>
            <w:tcW w:w="1980" w:type="dxa"/>
            <w:vAlign w:val="center"/>
          </w:tcPr>
          <w:p w:rsidR="003951EF" w:rsidP="003951EF" w:rsidRDefault="003951EF" w14:paraId="68E02C8D" w14:textId="77777777">
            <w:pPr>
              <w:rPr>
                <w:sz w:val="18"/>
                <w:szCs w:val="18"/>
              </w:rPr>
            </w:pPr>
            <w:r w:rsidRPr="1E3EC284">
              <w:rPr>
                <w:sz w:val="18"/>
                <w:szCs w:val="18"/>
              </w:rPr>
              <w:t>Project Name</w:t>
            </w:r>
          </w:p>
        </w:tc>
        <w:tc>
          <w:tcPr>
            <w:tcW w:w="1710" w:type="dxa"/>
            <w:vAlign w:val="center"/>
          </w:tcPr>
          <w:p w:rsidR="003951EF" w:rsidP="003951EF" w:rsidRDefault="003951EF" w14:paraId="7B1A073E" w14:textId="77777777">
            <w:pPr>
              <w:rPr>
                <w:sz w:val="18"/>
                <w:szCs w:val="18"/>
              </w:rPr>
            </w:pPr>
            <w:r w:rsidRPr="1E3EC284">
              <w:rPr>
                <w:sz w:val="18"/>
                <w:szCs w:val="18"/>
              </w:rPr>
              <w:t>Fy20 Funding amount</w:t>
            </w:r>
          </w:p>
        </w:tc>
        <w:tc>
          <w:tcPr>
            <w:tcW w:w="2610" w:type="dxa"/>
            <w:vAlign w:val="center"/>
          </w:tcPr>
          <w:p w:rsidR="003951EF" w:rsidP="003951EF" w:rsidRDefault="003951EF" w14:paraId="3094D68D" w14:textId="77777777">
            <w:pPr>
              <w:rPr>
                <w:sz w:val="18"/>
                <w:szCs w:val="18"/>
              </w:rPr>
            </w:pPr>
            <w:r w:rsidRPr="1E3EC284">
              <w:rPr>
                <w:sz w:val="18"/>
                <w:szCs w:val="18"/>
              </w:rPr>
              <w:t>FY19 funding amount</w:t>
            </w:r>
          </w:p>
        </w:tc>
      </w:tr>
      <w:tr w:rsidR="003951EF" w:rsidTr="003951EF" w14:paraId="7407C210" w14:textId="77777777">
        <w:tc>
          <w:tcPr>
            <w:tcW w:w="2695" w:type="dxa"/>
            <w:vAlign w:val="center"/>
          </w:tcPr>
          <w:p w:rsidR="003951EF" w:rsidP="003951EF" w:rsidRDefault="003951EF" w14:paraId="314CFA74" w14:textId="77777777">
            <w:pPr>
              <w:rPr>
                <w:sz w:val="18"/>
                <w:szCs w:val="18"/>
              </w:rPr>
            </w:pPr>
            <w:r w:rsidRPr="1E3EC284">
              <w:rPr>
                <w:sz w:val="18"/>
                <w:szCs w:val="18"/>
              </w:rPr>
              <w:t>Community Action Pioneer Valley</w:t>
            </w:r>
          </w:p>
        </w:tc>
        <w:tc>
          <w:tcPr>
            <w:tcW w:w="1800" w:type="dxa"/>
            <w:vAlign w:val="center"/>
          </w:tcPr>
          <w:p w:rsidR="003951EF" w:rsidP="003951EF" w:rsidRDefault="003951EF" w14:paraId="7130FE3E" w14:textId="77777777">
            <w:pPr>
              <w:rPr>
                <w:sz w:val="18"/>
                <w:szCs w:val="18"/>
              </w:rPr>
            </w:pPr>
            <w:r w:rsidRPr="1E3EC284">
              <w:rPr>
                <w:sz w:val="18"/>
                <w:szCs w:val="18"/>
              </w:rPr>
              <w:t>MA0064L1T072010</w:t>
            </w:r>
          </w:p>
        </w:tc>
        <w:tc>
          <w:tcPr>
            <w:tcW w:w="990" w:type="dxa"/>
            <w:vAlign w:val="center"/>
          </w:tcPr>
          <w:p w:rsidR="003951EF" w:rsidP="003951EF" w:rsidRDefault="003951EF" w14:paraId="7F968303" w14:textId="77777777">
            <w:pPr>
              <w:rPr>
                <w:sz w:val="18"/>
                <w:szCs w:val="18"/>
              </w:rPr>
            </w:pPr>
            <w:r w:rsidRPr="1E3EC284">
              <w:rPr>
                <w:sz w:val="18"/>
                <w:szCs w:val="18"/>
              </w:rPr>
              <w:t>1-Feb</w:t>
            </w:r>
          </w:p>
        </w:tc>
        <w:tc>
          <w:tcPr>
            <w:tcW w:w="1980" w:type="dxa"/>
            <w:vAlign w:val="center"/>
          </w:tcPr>
          <w:p w:rsidR="003951EF" w:rsidP="003951EF" w:rsidRDefault="003951EF" w14:paraId="4C2CF8E9" w14:textId="77777777">
            <w:pPr>
              <w:rPr>
                <w:sz w:val="18"/>
                <w:szCs w:val="18"/>
              </w:rPr>
            </w:pPr>
            <w:r w:rsidRPr="1E3EC284">
              <w:rPr>
                <w:sz w:val="18"/>
                <w:szCs w:val="18"/>
              </w:rPr>
              <w:t>Three County CoC HMIS Application FY2019</w:t>
            </w:r>
          </w:p>
        </w:tc>
        <w:tc>
          <w:tcPr>
            <w:tcW w:w="1710" w:type="dxa"/>
            <w:vAlign w:val="center"/>
          </w:tcPr>
          <w:p w:rsidR="003951EF" w:rsidP="003951EF" w:rsidRDefault="003951EF" w14:paraId="7455CEFE" w14:textId="77777777">
            <w:pPr>
              <w:rPr>
                <w:sz w:val="18"/>
                <w:szCs w:val="18"/>
              </w:rPr>
            </w:pPr>
            <w:r w:rsidRPr="1E3EC284">
              <w:rPr>
                <w:sz w:val="18"/>
                <w:szCs w:val="18"/>
              </w:rPr>
              <w:t>$80,079</w:t>
            </w:r>
          </w:p>
        </w:tc>
        <w:tc>
          <w:tcPr>
            <w:tcW w:w="2610" w:type="dxa"/>
            <w:vAlign w:val="center"/>
          </w:tcPr>
          <w:p w:rsidR="003951EF" w:rsidP="003951EF" w:rsidRDefault="003951EF" w14:paraId="1AF2EA00" w14:textId="77777777">
            <w:pPr>
              <w:rPr>
                <w:sz w:val="18"/>
                <w:szCs w:val="18"/>
              </w:rPr>
            </w:pPr>
            <w:r w:rsidRPr="1E3EC284">
              <w:rPr>
                <w:sz w:val="18"/>
                <w:szCs w:val="18"/>
              </w:rPr>
              <w:t>$80,079</w:t>
            </w:r>
          </w:p>
        </w:tc>
      </w:tr>
      <w:tr w:rsidR="003951EF" w:rsidTr="003951EF" w14:paraId="59A8B74F" w14:textId="77777777">
        <w:tc>
          <w:tcPr>
            <w:tcW w:w="2695" w:type="dxa"/>
            <w:vAlign w:val="center"/>
          </w:tcPr>
          <w:p w:rsidR="003951EF" w:rsidP="003951EF" w:rsidRDefault="003951EF" w14:paraId="68ACC543" w14:textId="77777777">
            <w:pPr>
              <w:rPr>
                <w:sz w:val="18"/>
                <w:szCs w:val="18"/>
              </w:rPr>
            </w:pPr>
            <w:r w:rsidRPr="1E3EC284">
              <w:rPr>
                <w:sz w:val="18"/>
                <w:szCs w:val="18"/>
              </w:rPr>
              <w:t>Community Action Pioneer Valley</w:t>
            </w:r>
          </w:p>
        </w:tc>
        <w:tc>
          <w:tcPr>
            <w:tcW w:w="1800" w:type="dxa"/>
            <w:vAlign w:val="center"/>
          </w:tcPr>
          <w:p w:rsidR="003951EF" w:rsidP="003951EF" w:rsidRDefault="003951EF" w14:paraId="47189972" w14:textId="77777777">
            <w:pPr>
              <w:rPr>
                <w:sz w:val="18"/>
                <w:szCs w:val="18"/>
              </w:rPr>
            </w:pPr>
            <w:r w:rsidRPr="1E3EC284">
              <w:rPr>
                <w:sz w:val="18"/>
                <w:szCs w:val="18"/>
              </w:rPr>
              <w:t>MA0072L1T072013</w:t>
            </w:r>
          </w:p>
        </w:tc>
        <w:tc>
          <w:tcPr>
            <w:tcW w:w="990" w:type="dxa"/>
            <w:vAlign w:val="center"/>
          </w:tcPr>
          <w:p w:rsidR="003951EF" w:rsidP="003951EF" w:rsidRDefault="003951EF" w14:paraId="15C378CB" w14:textId="77777777">
            <w:pPr>
              <w:rPr>
                <w:sz w:val="18"/>
                <w:szCs w:val="18"/>
              </w:rPr>
            </w:pPr>
            <w:r w:rsidRPr="1E3EC284">
              <w:rPr>
                <w:sz w:val="18"/>
                <w:szCs w:val="18"/>
              </w:rPr>
              <w:t>1-Feb</w:t>
            </w:r>
          </w:p>
        </w:tc>
        <w:tc>
          <w:tcPr>
            <w:tcW w:w="1980" w:type="dxa"/>
            <w:vAlign w:val="center"/>
          </w:tcPr>
          <w:p w:rsidR="003951EF" w:rsidP="003951EF" w:rsidRDefault="003951EF" w14:paraId="06FDB713" w14:textId="77777777">
            <w:pPr>
              <w:rPr>
                <w:sz w:val="18"/>
                <w:szCs w:val="18"/>
              </w:rPr>
            </w:pPr>
            <w:r w:rsidRPr="1E3EC284">
              <w:rPr>
                <w:sz w:val="18"/>
                <w:szCs w:val="18"/>
              </w:rPr>
              <w:t>Paradise Pond Apartments</w:t>
            </w:r>
          </w:p>
        </w:tc>
        <w:tc>
          <w:tcPr>
            <w:tcW w:w="1710" w:type="dxa"/>
            <w:vAlign w:val="center"/>
          </w:tcPr>
          <w:p w:rsidR="003951EF" w:rsidP="003951EF" w:rsidRDefault="003951EF" w14:paraId="4E6517A3" w14:textId="77777777">
            <w:pPr>
              <w:rPr>
                <w:b/>
                <w:bCs/>
                <w:sz w:val="18"/>
                <w:szCs w:val="18"/>
              </w:rPr>
            </w:pPr>
            <w:r w:rsidRPr="1E3EC284">
              <w:rPr>
                <w:b/>
                <w:bCs/>
                <w:sz w:val="18"/>
                <w:szCs w:val="18"/>
              </w:rPr>
              <w:t>$29,604</w:t>
            </w:r>
          </w:p>
        </w:tc>
        <w:tc>
          <w:tcPr>
            <w:tcW w:w="2610" w:type="dxa"/>
            <w:vAlign w:val="center"/>
          </w:tcPr>
          <w:p w:rsidR="003951EF" w:rsidP="003951EF" w:rsidRDefault="003951EF" w14:paraId="1748A9D9" w14:textId="77777777">
            <w:pPr>
              <w:rPr>
                <w:b/>
                <w:bCs/>
                <w:sz w:val="18"/>
                <w:szCs w:val="18"/>
              </w:rPr>
            </w:pPr>
            <w:r w:rsidRPr="1E3EC284">
              <w:rPr>
                <w:b/>
                <w:bCs/>
                <w:sz w:val="18"/>
                <w:szCs w:val="18"/>
              </w:rPr>
              <w:t xml:space="preserve"> $27,247</w:t>
            </w:r>
          </w:p>
        </w:tc>
      </w:tr>
      <w:tr w:rsidR="003951EF" w:rsidTr="003951EF" w14:paraId="4A0FDA34" w14:textId="77777777">
        <w:tc>
          <w:tcPr>
            <w:tcW w:w="2695" w:type="dxa"/>
            <w:vAlign w:val="center"/>
          </w:tcPr>
          <w:p w:rsidR="003951EF" w:rsidP="003951EF" w:rsidRDefault="003951EF" w14:paraId="388D247F" w14:textId="77777777">
            <w:pPr>
              <w:rPr>
                <w:sz w:val="18"/>
                <w:szCs w:val="18"/>
              </w:rPr>
            </w:pPr>
            <w:r w:rsidRPr="1E3EC284">
              <w:rPr>
                <w:sz w:val="18"/>
                <w:szCs w:val="18"/>
              </w:rPr>
              <w:t>Community Action Pioneer Valley</w:t>
            </w:r>
          </w:p>
        </w:tc>
        <w:tc>
          <w:tcPr>
            <w:tcW w:w="1800" w:type="dxa"/>
            <w:vAlign w:val="center"/>
          </w:tcPr>
          <w:p w:rsidR="003951EF" w:rsidP="003951EF" w:rsidRDefault="003951EF" w14:paraId="19BDEAF7" w14:textId="77777777">
            <w:pPr>
              <w:rPr>
                <w:sz w:val="18"/>
                <w:szCs w:val="18"/>
              </w:rPr>
            </w:pPr>
            <w:r w:rsidRPr="1E3EC284">
              <w:rPr>
                <w:sz w:val="18"/>
                <w:szCs w:val="18"/>
              </w:rPr>
              <w:t>MA0142L1T072013</w:t>
            </w:r>
          </w:p>
        </w:tc>
        <w:tc>
          <w:tcPr>
            <w:tcW w:w="990" w:type="dxa"/>
            <w:vAlign w:val="center"/>
          </w:tcPr>
          <w:p w:rsidR="003951EF" w:rsidP="003951EF" w:rsidRDefault="003951EF" w14:paraId="25EBBC81" w14:textId="77777777">
            <w:pPr>
              <w:rPr>
                <w:sz w:val="18"/>
                <w:szCs w:val="18"/>
              </w:rPr>
            </w:pPr>
            <w:r w:rsidRPr="1E3EC284">
              <w:rPr>
                <w:sz w:val="18"/>
                <w:szCs w:val="18"/>
              </w:rPr>
              <w:t>1-Nov</w:t>
            </w:r>
          </w:p>
        </w:tc>
        <w:tc>
          <w:tcPr>
            <w:tcW w:w="1980" w:type="dxa"/>
            <w:vAlign w:val="center"/>
          </w:tcPr>
          <w:p w:rsidR="003951EF" w:rsidP="003951EF" w:rsidRDefault="003951EF" w14:paraId="5FAB723C" w14:textId="77777777">
            <w:pPr>
              <w:rPr>
                <w:sz w:val="18"/>
                <w:szCs w:val="18"/>
              </w:rPr>
            </w:pPr>
            <w:r w:rsidRPr="1E3EC284">
              <w:rPr>
                <w:sz w:val="18"/>
                <w:szCs w:val="18"/>
              </w:rPr>
              <w:t>Adult Independent Living Program</w:t>
            </w:r>
          </w:p>
        </w:tc>
        <w:tc>
          <w:tcPr>
            <w:tcW w:w="1710" w:type="dxa"/>
            <w:vAlign w:val="center"/>
          </w:tcPr>
          <w:p w:rsidR="003951EF" w:rsidP="003951EF" w:rsidRDefault="003951EF" w14:paraId="4F4A4BAD" w14:textId="77777777">
            <w:pPr>
              <w:rPr>
                <w:sz w:val="18"/>
                <w:szCs w:val="18"/>
              </w:rPr>
            </w:pPr>
            <w:r w:rsidRPr="1E3EC284">
              <w:rPr>
                <w:sz w:val="18"/>
                <w:szCs w:val="18"/>
              </w:rPr>
              <w:t>$43,412</w:t>
            </w:r>
          </w:p>
        </w:tc>
        <w:tc>
          <w:tcPr>
            <w:tcW w:w="2610" w:type="dxa"/>
            <w:vAlign w:val="center"/>
          </w:tcPr>
          <w:p w:rsidR="003951EF" w:rsidP="003951EF" w:rsidRDefault="003951EF" w14:paraId="70460A8E" w14:textId="77777777">
            <w:pPr>
              <w:rPr>
                <w:sz w:val="18"/>
                <w:szCs w:val="18"/>
              </w:rPr>
            </w:pPr>
            <w:r w:rsidRPr="1E3EC284">
              <w:rPr>
                <w:sz w:val="18"/>
                <w:szCs w:val="18"/>
              </w:rPr>
              <w:t>$43,412</w:t>
            </w:r>
          </w:p>
        </w:tc>
      </w:tr>
      <w:tr w:rsidR="003951EF" w:rsidTr="003951EF" w14:paraId="522CED8F" w14:textId="77777777">
        <w:tc>
          <w:tcPr>
            <w:tcW w:w="2695" w:type="dxa"/>
            <w:vAlign w:val="center"/>
          </w:tcPr>
          <w:p w:rsidR="003951EF" w:rsidP="003951EF" w:rsidRDefault="003951EF" w14:paraId="5D32D707" w14:textId="77777777">
            <w:pPr>
              <w:rPr>
                <w:sz w:val="18"/>
                <w:szCs w:val="18"/>
              </w:rPr>
            </w:pPr>
            <w:r w:rsidRPr="1E3EC284">
              <w:rPr>
                <w:sz w:val="18"/>
                <w:szCs w:val="18"/>
              </w:rPr>
              <w:t>Community Action Pioneer Valley</w:t>
            </w:r>
          </w:p>
        </w:tc>
        <w:tc>
          <w:tcPr>
            <w:tcW w:w="1800" w:type="dxa"/>
            <w:vAlign w:val="center"/>
          </w:tcPr>
          <w:p w:rsidR="003951EF" w:rsidP="003951EF" w:rsidRDefault="003951EF" w14:paraId="02701518" w14:textId="77777777">
            <w:pPr>
              <w:rPr>
                <w:sz w:val="18"/>
                <w:szCs w:val="18"/>
              </w:rPr>
            </w:pPr>
            <w:r w:rsidRPr="1E3EC284">
              <w:rPr>
                <w:sz w:val="18"/>
                <w:szCs w:val="18"/>
              </w:rPr>
              <w:t>MA0144L1T072013</w:t>
            </w:r>
          </w:p>
        </w:tc>
        <w:tc>
          <w:tcPr>
            <w:tcW w:w="990" w:type="dxa"/>
            <w:vAlign w:val="center"/>
          </w:tcPr>
          <w:p w:rsidR="003951EF" w:rsidP="003951EF" w:rsidRDefault="003951EF" w14:paraId="20E5DC43" w14:textId="77777777">
            <w:pPr>
              <w:rPr>
                <w:sz w:val="18"/>
                <w:szCs w:val="18"/>
              </w:rPr>
            </w:pPr>
            <w:r w:rsidRPr="1E3EC284">
              <w:rPr>
                <w:sz w:val="18"/>
                <w:szCs w:val="18"/>
              </w:rPr>
              <w:t>1-Feb</w:t>
            </w:r>
          </w:p>
        </w:tc>
        <w:tc>
          <w:tcPr>
            <w:tcW w:w="1980" w:type="dxa"/>
            <w:vAlign w:val="center"/>
          </w:tcPr>
          <w:p w:rsidR="003951EF" w:rsidP="003951EF" w:rsidRDefault="003951EF" w14:paraId="2D3FC611" w14:textId="77777777">
            <w:pPr>
              <w:rPr>
                <w:sz w:val="18"/>
                <w:szCs w:val="18"/>
              </w:rPr>
            </w:pPr>
            <w:r w:rsidRPr="1E3EC284">
              <w:rPr>
                <w:sz w:val="18"/>
                <w:szCs w:val="18"/>
              </w:rPr>
              <w:t>Louison House TH</w:t>
            </w:r>
          </w:p>
        </w:tc>
        <w:tc>
          <w:tcPr>
            <w:tcW w:w="1710" w:type="dxa"/>
            <w:vAlign w:val="center"/>
          </w:tcPr>
          <w:p w:rsidR="003951EF" w:rsidP="003951EF" w:rsidRDefault="003951EF" w14:paraId="029E4ED9" w14:textId="77777777">
            <w:pPr>
              <w:rPr>
                <w:sz w:val="18"/>
                <w:szCs w:val="18"/>
              </w:rPr>
            </w:pPr>
            <w:r w:rsidRPr="1E3EC284">
              <w:rPr>
                <w:sz w:val="18"/>
                <w:szCs w:val="18"/>
              </w:rPr>
              <w:t>$139,091</w:t>
            </w:r>
          </w:p>
        </w:tc>
        <w:tc>
          <w:tcPr>
            <w:tcW w:w="2610" w:type="dxa"/>
            <w:vAlign w:val="center"/>
          </w:tcPr>
          <w:p w:rsidR="003951EF" w:rsidP="003951EF" w:rsidRDefault="003951EF" w14:paraId="0E43980D" w14:textId="77777777">
            <w:pPr>
              <w:rPr>
                <w:sz w:val="18"/>
                <w:szCs w:val="18"/>
              </w:rPr>
            </w:pPr>
            <w:r w:rsidRPr="1E3EC284">
              <w:rPr>
                <w:sz w:val="18"/>
                <w:szCs w:val="18"/>
              </w:rPr>
              <w:t>$139,091</w:t>
            </w:r>
          </w:p>
        </w:tc>
      </w:tr>
      <w:tr w:rsidR="003951EF" w:rsidTr="003951EF" w14:paraId="6A200D3E" w14:textId="77777777">
        <w:tc>
          <w:tcPr>
            <w:tcW w:w="2695" w:type="dxa"/>
            <w:vAlign w:val="center"/>
          </w:tcPr>
          <w:p w:rsidR="003951EF" w:rsidP="003951EF" w:rsidRDefault="003951EF" w14:paraId="20A278B1" w14:textId="77777777">
            <w:pPr>
              <w:rPr>
                <w:sz w:val="18"/>
                <w:szCs w:val="18"/>
              </w:rPr>
            </w:pPr>
            <w:r w:rsidRPr="1E3EC284">
              <w:rPr>
                <w:sz w:val="18"/>
                <w:szCs w:val="18"/>
              </w:rPr>
              <w:t>Community Action Pioneer Valley</w:t>
            </w:r>
          </w:p>
        </w:tc>
        <w:tc>
          <w:tcPr>
            <w:tcW w:w="1800" w:type="dxa"/>
            <w:vAlign w:val="center"/>
          </w:tcPr>
          <w:p w:rsidR="003951EF" w:rsidP="003951EF" w:rsidRDefault="003951EF" w14:paraId="13FCEDCD" w14:textId="77777777">
            <w:pPr>
              <w:rPr>
                <w:sz w:val="18"/>
                <w:szCs w:val="18"/>
              </w:rPr>
            </w:pPr>
            <w:r w:rsidRPr="1E3EC284">
              <w:rPr>
                <w:sz w:val="18"/>
                <w:szCs w:val="18"/>
              </w:rPr>
              <w:t>MA0336L1T072010</w:t>
            </w:r>
          </w:p>
        </w:tc>
        <w:tc>
          <w:tcPr>
            <w:tcW w:w="990" w:type="dxa"/>
            <w:vAlign w:val="center"/>
          </w:tcPr>
          <w:p w:rsidR="003951EF" w:rsidP="003951EF" w:rsidRDefault="003951EF" w14:paraId="693BA098" w14:textId="77777777">
            <w:pPr>
              <w:rPr>
                <w:sz w:val="18"/>
                <w:szCs w:val="18"/>
              </w:rPr>
            </w:pPr>
            <w:r w:rsidRPr="1E3EC284">
              <w:rPr>
                <w:sz w:val="18"/>
                <w:szCs w:val="18"/>
              </w:rPr>
              <w:t>1-Nov</w:t>
            </w:r>
          </w:p>
        </w:tc>
        <w:tc>
          <w:tcPr>
            <w:tcW w:w="1980" w:type="dxa"/>
            <w:vAlign w:val="center"/>
          </w:tcPr>
          <w:p w:rsidR="003951EF" w:rsidP="003951EF" w:rsidRDefault="003951EF" w14:paraId="2F8CE03B" w14:textId="77777777">
            <w:pPr>
              <w:rPr>
                <w:sz w:val="18"/>
                <w:szCs w:val="18"/>
              </w:rPr>
            </w:pPr>
            <w:r w:rsidRPr="1E3EC284">
              <w:rPr>
                <w:sz w:val="18"/>
                <w:szCs w:val="18"/>
              </w:rPr>
              <w:t>Project Reach</w:t>
            </w:r>
          </w:p>
        </w:tc>
        <w:tc>
          <w:tcPr>
            <w:tcW w:w="1710" w:type="dxa"/>
            <w:vAlign w:val="center"/>
          </w:tcPr>
          <w:p w:rsidR="003951EF" w:rsidP="003951EF" w:rsidRDefault="003951EF" w14:paraId="4A82F852" w14:textId="77777777">
            <w:pPr>
              <w:rPr>
                <w:b/>
                <w:bCs/>
                <w:sz w:val="18"/>
                <w:szCs w:val="18"/>
              </w:rPr>
            </w:pPr>
            <w:r w:rsidRPr="1E3EC284">
              <w:rPr>
                <w:b/>
                <w:bCs/>
                <w:sz w:val="18"/>
                <w:szCs w:val="18"/>
              </w:rPr>
              <w:t>$26,110</w:t>
            </w:r>
          </w:p>
        </w:tc>
        <w:tc>
          <w:tcPr>
            <w:tcW w:w="2610" w:type="dxa"/>
            <w:vAlign w:val="center"/>
          </w:tcPr>
          <w:p w:rsidR="003951EF" w:rsidP="003951EF" w:rsidRDefault="003951EF" w14:paraId="1D7D472B" w14:textId="77777777">
            <w:pPr>
              <w:rPr>
                <w:b/>
                <w:bCs/>
                <w:sz w:val="18"/>
                <w:szCs w:val="18"/>
              </w:rPr>
            </w:pPr>
            <w:r w:rsidRPr="1E3EC284">
              <w:rPr>
                <w:b/>
                <w:bCs/>
                <w:sz w:val="18"/>
                <w:szCs w:val="18"/>
              </w:rPr>
              <w:t xml:space="preserve"> $24,290</w:t>
            </w:r>
          </w:p>
        </w:tc>
      </w:tr>
      <w:tr w:rsidR="003951EF" w:rsidTr="003951EF" w14:paraId="778B13A2" w14:textId="77777777">
        <w:tc>
          <w:tcPr>
            <w:tcW w:w="2695" w:type="dxa"/>
            <w:vAlign w:val="center"/>
          </w:tcPr>
          <w:p w:rsidR="003951EF" w:rsidP="003951EF" w:rsidRDefault="003951EF" w14:paraId="6AA8EE72" w14:textId="77777777">
            <w:pPr>
              <w:rPr>
                <w:sz w:val="18"/>
                <w:szCs w:val="18"/>
              </w:rPr>
            </w:pPr>
            <w:r w:rsidRPr="1E3EC284">
              <w:rPr>
                <w:sz w:val="18"/>
                <w:szCs w:val="18"/>
              </w:rPr>
              <w:t>Community Action Pioneer Valley</w:t>
            </w:r>
          </w:p>
        </w:tc>
        <w:tc>
          <w:tcPr>
            <w:tcW w:w="1800" w:type="dxa"/>
            <w:vAlign w:val="center"/>
          </w:tcPr>
          <w:p w:rsidR="003951EF" w:rsidP="003951EF" w:rsidRDefault="003951EF" w14:paraId="6DD06CF8" w14:textId="77777777">
            <w:pPr>
              <w:rPr>
                <w:sz w:val="18"/>
                <w:szCs w:val="18"/>
              </w:rPr>
            </w:pPr>
            <w:r w:rsidRPr="1E3EC284">
              <w:rPr>
                <w:sz w:val="18"/>
                <w:szCs w:val="18"/>
              </w:rPr>
              <w:t>MA0353L1T072011</w:t>
            </w:r>
          </w:p>
        </w:tc>
        <w:tc>
          <w:tcPr>
            <w:tcW w:w="990" w:type="dxa"/>
            <w:vAlign w:val="center"/>
          </w:tcPr>
          <w:p w:rsidR="003951EF" w:rsidP="003951EF" w:rsidRDefault="003951EF" w14:paraId="6FF152F6" w14:textId="77777777">
            <w:pPr>
              <w:rPr>
                <w:sz w:val="18"/>
                <w:szCs w:val="18"/>
              </w:rPr>
            </w:pPr>
            <w:r w:rsidRPr="1E3EC284">
              <w:rPr>
                <w:sz w:val="18"/>
                <w:szCs w:val="18"/>
              </w:rPr>
              <w:t>1-Oct</w:t>
            </w:r>
          </w:p>
        </w:tc>
        <w:tc>
          <w:tcPr>
            <w:tcW w:w="1980" w:type="dxa"/>
            <w:vAlign w:val="center"/>
          </w:tcPr>
          <w:p w:rsidR="003951EF" w:rsidP="003951EF" w:rsidRDefault="003951EF" w14:paraId="1808A4BA" w14:textId="77777777">
            <w:pPr>
              <w:rPr>
                <w:sz w:val="18"/>
                <w:szCs w:val="18"/>
              </w:rPr>
            </w:pPr>
            <w:r w:rsidRPr="1E3EC284">
              <w:rPr>
                <w:sz w:val="18"/>
                <w:szCs w:val="18"/>
              </w:rPr>
              <w:t>SN Shelter Plus Care North</w:t>
            </w:r>
          </w:p>
        </w:tc>
        <w:tc>
          <w:tcPr>
            <w:tcW w:w="1710" w:type="dxa"/>
            <w:vAlign w:val="center"/>
          </w:tcPr>
          <w:p w:rsidR="003951EF" w:rsidP="003951EF" w:rsidRDefault="003951EF" w14:paraId="1EA422B4" w14:textId="77777777">
            <w:pPr>
              <w:rPr>
                <w:b/>
                <w:bCs/>
                <w:sz w:val="18"/>
                <w:szCs w:val="18"/>
              </w:rPr>
            </w:pPr>
            <w:r w:rsidRPr="1E3EC284">
              <w:rPr>
                <w:b/>
                <w:bCs/>
                <w:sz w:val="18"/>
                <w:szCs w:val="18"/>
              </w:rPr>
              <w:t>$229,695</w:t>
            </w:r>
          </w:p>
        </w:tc>
        <w:tc>
          <w:tcPr>
            <w:tcW w:w="2610" w:type="dxa"/>
            <w:vAlign w:val="center"/>
          </w:tcPr>
          <w:p w:rsidR="003951EF" w:rsidP="003951EF" w:rsidRDefault="003951EF" w14:paraId="19D41089" w14:textId="77777777">
            <w:pPr>
              <w:rPr>
                <w:b/>
                <w:bCs/>
                <w:sz w:val="18"/>
                <w:szCs w:val="18"/>
              </w:rPr>
            </w:pPr>
            <w:r w:rsidRPr="1E3EC284">
              <w:rPr>
                <w:b/>
                <w:bCs/>
                <w:sz w:val="18"/>
                <w:szCs w:val="18"/>
              </w:rPr>
              <w:t xml:space="preserve"> $211,239</w:t>
            </w:r>
          </w:p>
        </w:tc>
      </w:tr>
      <w:tr w:rsidR="003951EF" w:rsidTr="003951EF" w14:paraId="1D3F21AB" w14:textId="77777777">
        <w:tc>
          <w:tcPr>
            <w:tcW w:w="2695" w:type="dxa"/>
            <w:vAlign w:val="center"/>
          </w:tcPr>
          <w:p w:rsidR="003951EF" w:rsidP="003951EF" w:rsidRDefault="003951EF" w14:paraId="2D7D3313" w14:textId="77777777">
            <w:pPr>
              <w:rPr>
                <w:sz w:val="18"/>
                <w:szCs w:val="18"/>
              </w:rPr>
            </w:pPr>
            <w:r w:rsidRPr="1E3EC284">
              <w:rPr>
                <w:sz w:val="18"/>
                <w:szCs w:val="18"/>
              </w:rPr>
              <w:t>Community Action Pioneer Valley</w:t>
            </w:r>
          </w:p>
        </w:tc>
        <w:tc>
          <w:tcPr>
            <w:tcW w:w="1800" w:type="dxa"/>
            <w:vAlign w:val="center"/>
          </w:tcPr>
          <w:p w:rsidR="003951EF" w:rsidP="003951EF" w:rsidRDefault="003951EF" w14:paraId="371D383E" w14:textId="77777777">
            <w:pPr>
              <w:rPr>
                <w:sz w:val="18"/>
                <w:szCs w:val="18"/>
              </w:rPr>
            </w:pPr>
            <w:r w:rsidRPr="1E3EC284">
              <w:rPr>
                <w:sz w:val="18"/>
                <w:szCs w:val="18"/>
              </w:rPr>
              <w:t>MA0401L1T072009</w:t>
            </w:r>
          </w:p>
        </w:tc>
        <w:tc>
          <w:tcPr>
            <w:tcW w:w="990" w:type="dxa"/>
            <w:vAlign w:val="center"/>
          </w:tcPr>
          <w:p w:rsidR="003951EF" w:rsidP="003951EF" w:rsidRDefault="003951EF" w14:paraId="77038247" w14:textId="77777777">
            <w:pPr>
              <w:rPr>
                <w:sz w:val="18"/>
                <w:szCs w:val="18"/>
              </w:rPr>
            </w:pPr>
            <w:r w:rsidRPr="1E3EC284">
              <w:rPr>
                <w:sz w:val="18"/>
                <w:szCs w:val="18"/>
              </w:rPr>
              <w:t>1-Aug</w:t>
            </w:r>
          </w:p>
        </w:tc>
        <w:tc>
          <w:tcPr>
            <w:tcW w:w="1980" w:type="dxa"/>
            <w:vAlign w:val="center"/>
          </w:tcPr>
          <w:p w:rsidR="003951EF" w:rsidP="003951EF" w:rsidRDefault="003951EF" w14:paraId="5CA9E33D" w14:textId="77777777">
            <w:pPr>
              <w:rPr>
                <w:sz w:val="18"/>
                <w:szCs w:val="18"/>
              </w:rPr>
            </w:pPr>
            <w:r w:rsidRPr="1E3EC284">
              <w:rPr>
                <w:sz w:val="18"/>
                <w:szCs w:val="18"/>
              </w:rPr>
              <w:t>A Positive Place</w:t>
            </w:r>
          </w:p>
        </w:tc>
        <w:tc>
          <w:tcPr>
            <w:tcW w:w="1710" w:type="dxa"/>
            <w:vAlign w:val="center"/>
          </w:tcPr>
          <w:p w:rsidR="003951EF" w:rsidP="003951EF" w:rsidRDefault="003951EF" w14:paraId="7C7F8854" w14:textId="77777777">
            <w:pPr>
              <w:rPr>
                <w:b/>
                <w:bCs/>
                <w:sz w:val="18"/>
                <w:szCs w:val="18"/>
              </w:rPr>
            </w:pPr>
            <w:r w:rsidRPr="1E3EC284">
              <w:rPr>
                <w:b/>
                <w:bCs/>
                <w:sz w:val="18"/>
                <w:szCs w:val="18"/>
              </w:rPr>
              <w:t>$135,932</w:t>
            </w:r>
          </w:p>
        </w:tc>
        <w:tc>
          <w:tcPr>
            <w:tcW w:w="2610" w:type="dxa"/>
            <w:vAlign w:val="center"/>
          </w:tcPr>
          <w:p w:rsidR="003951EF" w:rsidP="003951EF" w:rsidRDefault="003951EF" w14:paraId="439DF14E" w14:textId="77777777">
            <w:pPr>
              <w:rPr>
                <w:b/>
                <w:bCs/>
                <w:sz w:val="18"/>
                <w:szCs w:val="18"/>
              </w:rPr>
            </w:pPr>
            <w:r w:rsidRPr="1E3EC284">
              <w:rPr>
                <w:b/>
                <w:bCs/>
                <w:sz w:val="18"/>
                <w:szCs w:val="18"/>
              </w:rPr>
              <w:t xml:space="preserve"> $127,880</w:t>
            </w:r>
          </w:p>
        </w:tc>
      </w:tr>
      <w:tr w:rsidR="003951EF" w:rsidTr="003951EF" w14:paraId="10568856" w14:textId="77777777">
        <w:tc>
          <w:tcPr>
            <w:tcW w:w="2695" w:type="dxa"/>
            <w:vAlign w:val="center"/>
          </w:tcPr>
          <w:p w:rsidR="003951EF" w:rsidP="003951EF" w:rsidRDefault="003951EF" w14:paraId="19FB58EB" w14:textId="77777777">
            <w:pPr>
              <w:rPr>
                <w:sz w:val="18"/>
                <w:szCs w:val="18"/>
              </w:rPr>
            </w:pPr>
            <w:r w:rsidRPr="1E3EC284">
              <w:rPr>
                <w:sz w:val="18"/>
                <w:szCs w:val="18"/>
              </w:rPr>
              <w:t>Community Action Pioneer Valley</w:t>
            </w:r>
          </w:p>
        </w:tc>
        <w:tc>
          <w:tcPr>
            <w:tcW w:w="1800" w:type="dxa"/>
            <w:vAlign w:val="center"/>
          </w:tcPr>
          <w:p w:rsidR="003951EF" w:rsidP="003951EF" w:rsidRDefault="003951EF" w14:paraId="5A8EE0E6" w14:textId="77777777">
            <w:pPr>
              <w:rPr>
                <w:sz w:val="18"/>
                <w:szCs w:val="18"/>
              </w:rPr>
            </w:pPr>
            <w:r w:rsidRPr="1E3EC284">
              <w:rPr>
                <w:sz w:val="18"/>
                <w:szCs w:val="18"/>
              </w:rPr>
              <w:t>MA0468L1T072007</w:t>
            </w:r>
          </w:p>
        </w:tc>
        <w:tc>
          <w:tcPr>
            <w:tcW w:w="990" w:type="dxa"/>
            <w:vAlign w:val="center"/>
          </w:tcPr>
          <w:p w:rsidR="003951EF" w:rsidP="003951EF" w:rsidRDefault="003951EF" w14:paraId="3656B3DE" w14:textId="77777777">
            <w:pPr>
              <w:rPr>
                <w:sz w:val="18"/>
                <w:szCs w:val="18"/>
              </w:rPr>
            </w:pPr>
            <w:r w:rsidRPr="1E3EC284">
              <w:rPr>
                <w:sz w:val="18"/>
                <w:szCs w:val="18"/>
              </w:rPr>
              <w:t>1-Nov</w:t>
            </w:r>
          </w:p>
        </w:tc>
        <w:tc>
          <w:tcPr>
            <w:tcW w:w="1980" w:type="dxa"/>
            <w:vAlign w:val="center"/>
          </w:tcPr>
          <w:p w:rsidR="003951EF" w:rsidP="003951EF" w:rsidRDefault="003951EF" w14:paraId="373F1D19" w14:textId="77777777">
            <w:pPr>
              <w:rPr>
                <w:sz w:val="18"/>
                <w:szCs w:val="18"/>
              </w:rPr>
            </w:pPr>
            <w:r w:rsidRPr="1E3EC284">
              <w:rPr>
                <w:sz w:val="18"/>
                <w:szCs w:val="18"/>
              </w:rPr>
              <w:t>Village Center SHP</w:t>
            </w:r>
          </w:p>
        </w:tc>
        <w:tc>
          <w:tcPr>
            <w:tcW w:w="1710" w:type="dxa"/>
            <w:vAlign w:val="center"/>
          </w:tcPr>
          <w:p w:rsidR="003951EF" w:rsidP="003951EF" w:rsidRDefault="003951EF" w14:paraId="0B4C0C92" w14:textId="77777777">
            <w:pPr>
              <w:rPr>
                <w:b/>
                <w:bCs/>
                <w:sz w:val="18"/>
                <w:szCs w:val="18"/>
              </w:rPr>
            </w:pPr>
            <w:r w:rsidRPr="1E3EC284">
              <w:rPr>
                <w:b/>
                <w:bCs/>
                <w:sz w:val="18"/>
                <w:szCs w:val="18"/>
              </w:rPr>
              <w:t>$68,811</w:t>
            </w:r>
          </w:p>
        </w:tc>
        <w:tc>
          <w:tcPr>
            <w:tcW w:w="2610" w:type="dxa"/>
            <w:vAlign w:val="center"/>
          </w:tcPr>
          <w:p w:rsidR="003951EF" w:rsidP="003951EF" w:rsidRDefault="003951EF" w14:paraId="7F8AF143" w14:textId="77777777">
            <w:pPr>
              <w:rPr>
                <w:b/>
                <w:bCs/>
                <w:sz w:val="18"/>
                <w:szCs w:val="18"/>
              </w:rPr>
            </w:pPr>
            <w:r w:rsidRPr="1E3EC284">
              <w:rPr>
                <w:b/>
                <w:bCs/>
                <w:sz w:val="18"/>
                <w:szCs w:val="18"/>
              </w:rPr>
              <w:t xml:space="preserve"> $65,117</w:t>
            </w:r>
          </w:p>
        </w:tc>
      </w:tr>
      <w:tr w:rsidR="003951EF" w:rsidTr="003951EF" w14:paraId="702CB1B1" w14:textId="77777777">
        <w:tc>
          <w:tcPr>
            <w:tcW w:w="2695" w:type="dxa"/>
            <w:vAlign w:val="center"/>
          </w:tcPr>
          <w:p w:rsidR="003951EF" w:rsidP="003951EF" w:rsidRDefault="003951EF" w14:paraId="62B8FB6B" w14:textId="77777777">
            <w:pPr>
              <w:rPr>
                <w:sz w:val="18"/>
                <w:szCs w:val="18"/>
              </w:rPr>
            </w:pPr>
            <w:r w:rsidRPr="1E3EC284">
              <w:rPr>
                <w:sz w:val="18"/>
                <w:szCs w:val="18"/>
              </w:rPr>
              <w:t>Community Action Pioneer Valley</w:t>
            </w:r>
          </w:p>
        </w:tc>
        <w:tc>
          <w:tcPr>
            <w:tcW w:w="1800" w:type="dxa"/>
            <w:vAlign w:val="center"/>
          </w:tcPr>
          <w:p w:rsidR="003951EF" w:rsidP="003951EF" w:rsidRDefault="003951EF" w14:paraId="6D923034" w14:textId="77777777">
            <w:pPr>
              <w:rPr>
                <w:sz w:val="18"/>
                <w:szCs w:val="18"/>
              </w:rPr>
            </w:pPr>
            <w:r w:rsidRPr="1E3EC284">
              <w:rPr>
                <w:sz w:val="18"/>
                <w:szCs w:val="18"/>
              </w:rPr>
              <w:t>MA0540L1T072004</w:t>
            </w:r>
          </w:p>
        </w:tc>
        <w:tc>
          <w:tcPr>
            <w:tcW w:w="990" w:type="dxa"/>
            <w:vAlign w:val="center"/>
          </w:tcPr>
          <w:p w:rsidR="003951EF" w:rsidP="003951EF" w:rsidRDefault="003951EF" w14:paraId="1C503028" w14:textId="77777777">
            <w:pPr>
              <w:rPr>
                <w:sz w:val="18"/>
                <w:szCs w:val="18"/>
              </w:rPr>
            </w:pPr>
            <w:r w:rsidRPr="1E3EC284">
              <w:rPr>
                <w:sz w:val="18"/>
                <w:szCs w:val="18"/>
              </w:rPr>
              <w:t>1-Jul</w:t>
            </w:r>
          </w:p>
        </w:tc>
        <w:tc>
          <w:tcPr>
            <w:tcW w:w="1980" w:type="dxa"/>
            <w:vAlign w:val="center"/>
          </w:tcPr>
          <w:p w:rsidR="003951EF" w:rsidP="003951EF" w:rsidRDefault="003951EF" w14:paraId="4B542C59" w14:textId="77777777">
            <w:pPr>
              <w:rPr>
                <w:sz w:val="18"/>
                <w:szCs w:val="18"/>
              </w:rPr>
            </w:pPr>
            <w:r w:rsidRPr="1E3EC284">
              <w:rPr>
                <w:sz w:val="18"/>
                <w:szCs w:val="18"/>
              </w:rPr>
              <w:t>Three County CoC CE Project Application FY2019</w:t>
            </w:r>
          </w:p>
        </w:tc>
        <w:tc>
          <w:tcPr>
            <w:tcW w:w="1710" w:type="dxa"/>
            <w:vAlign w:val="center"/>
          </w:tcPr>
          <w:p w:rsidR="003951EF" w:rsidP="003951EF" w:rsidRDefault="003951EF" w14:paraId="7736268C" w14:textId="77777777">
            <w:pPr>
              <w:rPr>
                <w:b/>
                <w:bCs/>
                <w:sz w:val="18"/>
                <w:szCs w:val="18"/>
              </w:rPr>
            </w:pPr>
            <w:r w:rsidRPr="1E3EC284">
              <w:rPr>
                <w:b/>
                <w:bCs/>
                <w:sz w:val="18"/>
                <w:szCs w:val="18"/>
              </w:rPr>
              <w:t>$111,543</w:t>
            </w:r>
          </w:p>
        </w:tc>
        <w:tc>
          <w:tcPr>
            <w:tcW w:w="2610" w:type="dxa"/>
            <w:vAlign w:val="center"/>
          </w:tcPr>
          <w:p w:rsidR="003951EF" w:rsidP="003951EF" w:rsidRDefault="003951EF" w14:paraId="7371CF5A" w14:textId="77777777">
            <w:pPr>
              <w:rPr>
                <w:b/>
                <w:bCs/>
                <w:sz w:val="18"/>
                <w:szCs w:val="18"/>
              </w:rPr>
            </w:pPr>
            <w:r w:rsidRPr="1E3EC284">
              <w:rPr>
                <w:b/>
                <w:bCs/>
                <w:sz w:val="18"/>
                <w:szCs w:val="18"/>
              </w:rPr>
              <w:t>$11,543</w:t>
            </w:r>
          </w:p>
        </w:tc>
      </w:tr>
      <w:tr w:rsidR="003951EF" w:rsidTr="003951EF" w14:paraId="66095FF3" w14:textId="77777777">
        <w:tc>
          <w:tcPr>
            <w:tcW w:w="2695" w:type="dxa"/>
            <w:vAlign w:val="center"/>
          </w:tcPr>
          <w:p w:rsidR="003951EF" w:rsidP="003951EF" w:rsidRDefault="003951EF" w14:paraId="7DA9D932" w14:textId="77777777">
            <w:pPr>
              <w:rPr>
                <w:sz w:val="18"/>
                <w:szCs w:val="18"/>
              </w:rPr>
            </w:pPr>
            <w:r w:rsidRPr="1E3EC284">
              <w:rPr>
                <w:sz w:val="18"/>
                <w:szCs w:val="18"/>
              </w:rPr>
              <w:t>Community Action Pioneer Valley</w:t>
            </w:r>
          </w:p>
        </w:tc>
        <w:tc>
          <w:tcPr>
            <w:tcW w:w="1800" w:type="dxa"/>
            <w:vAlign w:val="center"/>
          </w:tcPr>
          <w:p w:rsidR="003951EF" w:rsidP="003951EF" w:rsidRDefault="003951EF" w14:paraId="77FE43C7" w14:textId="77777777">
            <w:pPr>
              <w:rPr>
                <w:sz w:val="18"/>
                <w:szCs w:val="18"/>
              </w:rPr>
            </w:pPr>
            <w:r w:rsidRPr="1E3EC284">
              <w:rPr>
                <w:sz w:val="18"/>
                <w:szCs w:val="18"/>
              </w:rPr>
              <w:t>MA0604L1T072003</w:t>
            </w:r>
          </w:p>
        </w:tc>
        <w:tc>
          <w:tcPr>
            <w:tcW w:w="990" w:type="dxa"/>
            <w:vAlign w:val="center"/>
          </w:tcPr>
          <w:p w:rsidR="003951EF" w:rsidP="003951EF" w:rsidRDefault="003951EF" w14:paraId="707B29CB" w14:textId="77777777">
            <w:pPr>
              <w:rPr>
                <w:sz w:val="18"/>
                <w:szCs w:val="18"/>
              </w:rPr>
            </w:pPr>
            <w:r w:rsidRPr="1E3EC284">
              <w:rPr>
                <w:sz w:val="18"/>
                <w:szCs w:val="18"/>
              </w:rPr>
              <w:t>1-Sep</w:t>
            </w:r>
          </w:p>
        </w:tc>
        <w:tc>
          <w:tcPr>
            <w:tcW w:w="1980" w:type="dxa"/>
            <w:vAlign w:val="center"/>
          </w:tcPr>
          <w:p w:rsidR="003951EF" w:rsidP="003951EF" w:rsidRDefault="003951EF" w14:paraId="3FFF3E5E" w14:textId="77777777">
            <w:pPr>
              <w:rPr>
                <w:sz w:val="18"/>
                <w:szCs w:val="18"/>
              </w:rPr>
            </w:pPr>
            <w:r w:rsidRPr="1E3EC284">
              <w:rPr>
                <w:sz w:val="18"/>
                <w:szCs w:val="18"/>
              </w:rPr>
              <w:t>LH Northern Berkshire PH</w:t>
            </w:r>
          </w:p>
        </w:tc>
        <w:tc>
          <w:tcPr>
            <w:tcW w:w="1710" w:type="dxa"/>
            <w:vAlign w:val="center"/>
          </w:tcPr>
          <w:p w:rsidR="003951EF" w:rsidP="003951EF" w:rsidRDefault="003951EF" w14:paraId="3E086C19" w14:textId="77777777">
            <w:pPr>
              <w:rPr>
                <w:b/>
                <w:bCs/>
                <w:sz w:val="18"/>
                <w:szCs w:val="18"/>
              </w:rPr>
            </w:pPr>
            <w:r w:rsidRPr="1E3EC284">
              <w:rPr>
                <w:b/>
                <w:bCs/>
                <w:sz w:val="18"/>
                <w:szCs w:val="18"/>
              </w:rPr>
              <w:t>$147,464</w:t>
            </w:r>
          </w:p>
        </w:tc>
        <w:tc>
          <w:tcPr>
            <w:tcW w:w="2610" w:type="dxa"/>
            <w:vAlign w:val="center"/>
          </w:tcPr>
          <w:p w:rsidR="003951EF" w:rsidP="003951EF" w:rsidRDefault="003951EF" w14:paraId="6427CDA7" w14:textId="77777777">
            <w:pPr>
              <w:rPr>
                <w:b/>
                <w:bCs/>
                <w:sz w:val="18"/>
                <w:szCs w:val="18"/>
              </w:rPr>
            </w:pPr>
            <w:r w:rsidRPr="1E3EC284">
              <w:rPr>
                <w:b/>
                <w:bCs/>
                <w:sz w:val="18"/>
                <w:szCs w:val="18"/>
              </w:rPr>
              <w:t xml:space="preserve"> $137,368</w:t>
            </w:r>
          </w:p>
        </w:tc>
      </w:tr>
      <w:tr w:rsidR="003951EF" w:rsidTr="003951EF" w14:paraId="6597BA74" w14:textId="77777777">
        <w:tc>
          <w:tcPr>
            <w:tcW w:w="2695" w:type="dxa"/>
            <w:vAlign w:val="center"/>
          </w:tcPr>
          <w:p w:rsidR="003951EF" w:rsidP="003951EF" w:rsidRDefault="003951EF" w14:paraId="10B2D6C8" w14:textId="77777777">
            <w:pPr>
              <w:rPr>
                <w:sz w:val="18"/>
                <w:szCs w:val="18"/>
              </w:rPr>
            </w:pPr>
            <w:r w:rsidRPr="1E3EC284">
              <w:rPr>
                <w:sz w:val="18"/>
                <w:szCs w:val="18"/>
              </w:rPr>
              <w:t>Community Action Pioneer Valley</w:t>
            </w:r>
          </w:p>
        </w:tc>
        <w:tc>
          <w:tcPr>
            <w:tcW w:w="1800" w:type="dxa"/>
            <w:vAlign w:val="center"/>
          </w:tcPr>
          <w:p w:rsidR="003951EF" w:rsidP="003951EF" w:rsidRDefault="003951EF" w14:paraId="37E6608B" w14:textId="77777777">
            <w:pPr>
              <w:rPr>
                <w:sz w:val="18"/>
                <w:szCs w:val="18"/>
              </w:rPr>
            </w:pPr>
            <w:r w:rsidRPr="1E3EC284">
              <w:rPr>
                <w:sz w:val="18"/>
                <w:szCs w:val="18"/>
              </w:rPr>
              <w:t>MA0633L1T072002</w:t>
            </w:r>
          </w:p>
        </w:tc>
        <w:tc>
          <w:tcPr>
            <w:tcW w:w="990" w:type="dxa"/>
            <w:vAlign w:val="center"/>
          </w:tcPr>
          <w:p w:rsidR="003951EF" w:rsidP="003951EF" w:rsidRDefault="003951EF" w14:paraId="1C127C94" w14:textId="77777777">
            <w:pPr>
              <w:rPr>
                <w:sz w:val="18"/>
                <w:szCs w:val="18"/>
              </w:rPr>
            </w:pPr>
            <w:r w:rsidRPr="1E3EC284">
              <w:rPr>
                <w:sz w:val="18"/>
                <w:szCs w:val="18"/>
              </w:rPr>
              <w:t>1-Jul</w:t>
            </w:r>
          </w:p>
        </w:tc>
        <w:tc>
          <w:tcPr>
            <w:tcW w:w="1980" w:type="dxa"/>
            <w:vAlign w:val="center"/>
          </w:tcPr>
          <w:p w:rsidR="003951EF" w:rsidP="003951EF" w:rsidRDefault="003951EF" w14:paraId="0C420991" w14:textId="77777777">
            <w:pPr>
              <w:rPr>
                <w:sz w:val="18"/>
                <w:szCs w:val="18"/>
              </w:rPr>
            </w:pPr>
            <w:r w:rsidRPr="1E3EC284">
              <w:rPr>
                <w:sz w:val="18"/>
                <w:szCs w:val="18"/>
              </w:rPr>
              <w:t>CHD PSH</w:t>
            </w:r>
          </w:p>
        </w:tc>
        <w:tc>
          <w:tcPr>
            <w:tcW w:w="1710" w:type="dxa"/>
            <w:vAlign w:val="center"/>
          </w:tcPr>
          <w:p w:rsidR="003951EF" w:rsidP="003951EF" w:rsidRDefault="003951EF" w14:paraId="5C75C44F" w14:textId="77777777">
            <w:pPr>
              <w:rPr>
                <w:b/>
                <w:bCs/>
                <w:sz w:val="18"/>
                <w:szCs w:val="18"/>
              </w:rPr>
            </w:pPr>
            <w:r w:rsidRPr="1E3EC284">
              <w:rPr>
                <w:b/>
                <w:bCs/>
                <w:sz w:val="18"/>
                <w:szCs w:val="18"/>
              </w:rPr>
              <w:t>$727,836</w:t>
            </w:r>
          </w:p>
        </w:tc>
        <w:tc>
          <w:tcPr>
            <w:tcW w:w="2610" w:type="dxa"/>
            <w:vAlign w:val="center"/>
          </w:tcPr>
          <w:p w:rsidR="003951EF" w:rsidP="003951EF" w:rsidRDefault="003951EF" w14:paraId="2CF8F33A" w14:textId="77777777">
            <w:pPr>
              <w:rPr>
                <w:b/>
                <w:bCs/>
                <w:sz w:val="18"/>
                <w:szCs w:val="18"/>
              </w:rPr>
            </w:pPr>
            <w:r w:rsidRPr="1E3EC284">
              <w:rPr>
                <w:b/>
                <w:bCs/>
                <w:sz w:val="18"/>
                <w:szCs w:val="18"/>
              </w:rPr>
              <w:t xml:space="preserve"> $690,520</w:t>
            </w:r>
          </w:p>
        </w:tc>
      </w:tr>
      <w:tr w:rsidR="003951EF" w:rsidTr="003951EF" w14:paraId="0880DF97" w14:textId="77777777">
        <w:tc>
          <w:tcPr>
            <w:tcW w:w="2695" w:type="dxa"/>
            <w:vAlign w:val="center"/>
          </w:tcPr>
          <w:p w:rsidR="003951EF" w:rsidP="003951EF" w:rsidRDefault="003951EF" w14:paraId="08D8F1CD" w14:textId="77777777">
            <w:pPr>
              <w:rPr>
                <w:sz w:val="18"/>
                <w:szCs w:val="18"/>
              </w:rPr>
            </w:pPr>
            <w:r w:rsidRPr="1E3EC284">
              <w:rPr>
                <w:sz w:val="18"/>
                <w:szCs w:val="18"/>
              </w:rPr>
              <w:t>Community Action Pioneer Valley</w:t>
            </w:r>
          </w:p>
        </w:tc>
        <w:tc>
          <w:tcPr>
            <w:tcW w:w="1800" w:type="dxa"/>
            <w:vAlign w:val="center"/>
          </w:tcPr>
          <w:p w:rsidR="003951EF" w:rsidP="003951EF" w:rsidRDefault="003951EF" w14:paraId="05C0EA0B" w14:textId="77777777">
            <w:pPr>
              <w:rPr>
                <w:sz w:val="18"/>
                <w:szCs w:val="18"/>
              </w:rPr>
            </w:pPr>
            <w:r w:rsidRPr="1E3EC284">
              <w:rPr>
                <w:sz w:val="18"/>
                <w:szCs w:val="18"/>
              </w:rPr>
              <w:t>MA0634L1T072002</w:t>
            </w:r>
          </w:p>
        </w:tc>
        <w:tc>
          <w:tcPr>
            <w:tcW w:w="990" w:type="dxa"/>
            <w:vAlign w:val="center"/>
          </w:tcPr>
          <w:p w:rsidR="003951EF" w:rsidP="003951EF" w:rsidRDefault="003951EF" w14:paraId="54DF4DAF" w14:textId="77777777">
            <w:pPr>
              <w:rPr>
                <w:sz w:val="18"/>
                <w:szCs w:val="18"/>
              </w:rPr>
            </w:pPr>
            <w:r w:rsidRPr="1E3EC284">
              <w:rPr>
                <w:sz w:val="18"/>
                <w:szCs w:val="18"/>
              </w:rPr>
              <w:t>1-Jul</w:t>
            </w:r>
          </w:p>
        </w:tc>
        <w:tc>
          <w:tcPr>
            <w:tcW w:w="1980" w:type="dxa"/>
            <w:vAlign w:val="center"/>
          </w:tcPr>
          <w:p w:rsidR="003951EF" w:rsidP="003951EF" w:rsidRDefault="003951EF" w14:paraId="15B41A6E" w14:textId="77777777">
            <w:pPr>
              <w:rPr>
                <w:sz w:val="18"/>
                <w:szCs w:val="18"/>
              </w:rPr>
            </w:pPr>
            <w:r w:rsidRPr="1E3EC284">
              <w:rPr>
                <w:sz w:val="18"/>
                <w:szCs w:val="18"/>
              </w:rPr>
              <w:t>Dial Self TH/PH RRH</w:t>
            </w:r>
          </w:p>
        </w:tc>
        <w:tc>
          <w:tcPr>
            <w:tcW w:w="1710" w:type="dxa"/>
            <w:vAlign w:val="center"/>
          </w:tcPr>
          <w:p w:rsidR="003951EF" w:rsidP="003951EF" w:rsidRDefault="003951EF" w14:paraId="396697FF" w14:textId="77777777">
            <w:pPr>
              <w:rPr>
                <w:sz w:val="18"/>
                <w:szCs w:val="18"/>
              </w:rPr>
            </w:pPr>
            <w:r w:rsidRPr="1E3EC284">
              <w:rPr>
                <w:sz w:val="18"/>
                <w:szCs w:val="18"/>
              </w:rPr>
              <w:t>$98,255</w:t>
            </w:r>
          </w:p>
        </w:tc>
        <w:tc>
          <w:tcPr>
            <w:tcW w:w="2610" w:type="dxa"/>
            <w:vAlign w:val="center"/>
          </w:tcPr>
          <w:p w:rsidR="003951EF" w:rsidP="003951EF" w:rsidRDefault="003951EF" w14:paraId="2FE1E7A8" w14:textId="77777777">
            <w:pPr>
              <w:rPr>
                <w:sz w:val="18"/>
                <w:szCs w:val="18"/>
              </w:rPr>
            </w:pPr>
            <w:r w:rsidRPr="1E3EC284">
              <w:rPr>
                <w:sz w:val="18"/>
                <w:szCs w:val="18"/>
              </w:rPr>
              <w:t>$98,255</w:t>
            </w:r>
          </w:p>
        </w:tc>
      </w:tr>
      <w:tr w:rsidR="003951EF" w:rsidTr="003951EF" w14:paraId="72B70489" w14:textId="77777777">
        <w:tc>
          <w:tcPr>
            <w:tcW w:w="2695" w:type="dxa"/>
            <w:vAlign w:val="center"/>
          </w:tcPr>
          <w:p w:rsidR="003951EF" w:rsidP="003951EF" w:rsidRDefault="003951EF" w14:paraId="530E693D" w14:textId="77777777">
            <w:pPr>
              <w:rPr>
                <w:sz w:val="18"/>
                <w:szCs w:val="18"/>
              </w:rPr>
            </w:pPr>
            <w:r w:rsidRPr="1E3EC284">
              <w:rPr>
                <w:sz w:val="18"/>
                <w:szCs w:val="18"/>
              </w:rPr>
              <w:t>Community Action Pioneer Valley</w:t>
            </w:r>
          </w:p>
        </w:tc>
        <w:tc>
          <w:tcPr>
            <w:tcW w:w="1800" w:type="dxa"/>
            <w:vAlign w:val="center"/>
          </w:tcPr>
          <w:p w:rsidR="003951EF" w:rsidP="003951EF" w:rsidRDefault="003951EF" w14:paraId="6AE82AA4" w14:textId="77777777">
            <w:pPr>
              <w:rPr>
                <w:sz w:val="18"/>
                <w:szCs w:val="18"/>
              </w:rPr>
            </w:pPr>
            <w:r w:rsidRPr="1E3EC284">
              <w:rPr>
                <w:sz w:val="18"/>
                <w:szCs w:val="18"/>
              </w:rPr>
              <w:t>MA0701L1T072000</w:t>
            </w:r>
          </w:p>
        </w:tc>
        <w:tc>
          <w:tcPr>
            <w:tcW w:w="990" w:type="dxa"/>
            <w:vAlign w:val="center"/>
          </w:tcPr>
          <w:p w:rsidR="003951EF" w:rsidP="003951EF" w:rsidRDefault="003951EF" w14:paraId="67B8BB7A" w14:textId="77777777">
            <w:pPr>
              <w:rPr>
                <w:sz w:val="18"/>
                <w:szCs w:val="18"/>
              </w:rPr>
            </w:pPr>
            <w:r w:rsidRPr="1E3EC284">
              <w:rPr>
                <w:sz w:val="18"/>
                <w:szCs w:val="18"/>
              </w:rPr>
              <w:t>1-Jul</w:t>
            </w:r>
          </w:p>
        </w:tc>
        <w:tc>
          <w:tcPr>
            <w:tcW w:w="1980" w:type="dxa"/>
            <w:vAlign w:val="center"/>
          </w:tcPr>
          <w:p w:rsidR="003951EF" w:rsidP="003951EF" w:rsidRDefault="003951EF" w14:paraId="34FD38B9" w14:textId="77777777">
            <w:pPr>
              <w:rPr>
                <w:sz w:val="18"/>
                <w:szCs w:val="18"/>
              </w:rPr>
            </w:pPr>
            <w:r w:rsidRPr="1E3EC284">
              <w:rPr>
                <w:sz w:val="18"/>
                <w:szCs w:val="18"/>
              </w:rPr>
              <w:t>MA-507 CoC Planning Project Application 2020</w:t>
            </w:r>
          </w:p>
        </w:tc>
        <w:tc>
          <w:tcPr>
            <w:tcW w:w="1710" w:type="dxa"/>
            <w:vAlign w:val="center"/>
          </w:tcPr>
          <w:p w:rsidR="003951EF" w:rsidP="003951EF" w:rsidRDefault="003951EF" w14:paraId="7175DF48" w14:textId="77777777">
            <w:pPr>
              <w:rPr>
                <w:sz w:val="18"/>
                <w:szCs w:val="18"/>
              </w:rPr>
            </w:pPr>
            <w:r w:rsidRPr="1E3EC284">
              <w:rPr>
                <w:sz w:val="18"/>
                <w:szCs w:val="18"/>
              </w:rPr>
              <w:t>$52,681</w:t>
            </w:r>
          </w:p>
        </w:tc>
        <w:tc>
          <w:tcPr>
            <w:tcW w:w="2610" w:type="dxa"/>
            <w:vAlign w:val="center"/>
          </w:tcPr>
          <w:p w:rsidR="003951EF" w:rsidP="003951EF" w:rsidRDefault="003951EF" w14:paraId="5203B156" w14:textId="77777777">
            <w:pPr>
              <w:rPr>
                <w:sz w:val="18"/>
                <w:szCs w:val="18"/>
              </w:rPr>
            </w:pPr>
            <w:r w:rsidRPr="1E3EC284">
              <w:rPr>
                <w:sz w:val="18"/>
                <w:szCs w:val="18"/>
              </w:rPr>
              <w:t>$52,681</w:t>
            </w:r>
          </w:p>
        </w:tc>
      </w:tr>
      <w:tr w:rsidR="003951EF" w:rsidTr="003951EF" w14:paraId="57362AF8" w14:textId="77777777">
        <w:tc>
          <w:tcPr>
            <w:tcW w:w="2695" w:type="dxa"/>
            <w:vAlign w:val="center"/>
          </w:tcPr>
          <w:p w:rsidR="003951EF" w:rsidP="003951EF" w:rsidRDefault="003951EF" w14:paraId="7235E2DE" w14:textId="77777777">
            <w:pPr>
              <w:rPr>
                <w:sz w:val="18"/>
                <w:szCs w:val="18"/>
              </w:rPr>
            </w:pPr>
          </w:p>
        </w:tc>
        <w:tc>
          <w:tcPr>
            <w:tcW w:w="1800" w:type="dxa"/>
            <w:vAlign w:val="center"/>
          </w:tcPr>
          <w:p w:rsidR="003951EF" w:rsidP="003951EF" w:rsidRDefault="003951EF" w14:paraId="184D5C75" w14:textId="77777777">
            <w:pPr>
              <w:rPr>
                <w:sz w:val="18"/>
                <w:szCs w:val="18"/>
              </w:rPr>
            </w:pPr>
          </w:p>
        </w:tc>
        <w:tc>
          <w:tcPr>
            <w:tcW w:w="990" w:type="dxa"/>
            <w:vAlign w:val="center"/>
          </w:tcPr>
          <w:p w:rsidR="003951EF" w:rsidP="003951EF" w:rsidRDefault="003951EF" w14:paraId="6AE0A714" w14:textId="77777777">
            <w:pPr>
              <w:rPr>
                <w:sz w:val="18"/>
                <w:szCs w:val="18"/>
              </w:rPr>
            </w:pPr>
          </w:p>
        </w:tc>
        <w:tc>
          <w:tcPr>
            <w:tcW w:w="1980" w:type="dxa"/>
            <w:vAlign w:val="center"/>
          </w:tcPr>
          <w:p w:rsidR="003951EF" w:rsidP="003951EF" w:rsidRDefault="003951EF" w14:paraId="47769B68" w14:textId="77777777">
            <w:pPr>
              <w:rPr>
                <w:sz w:val="18"/>
                <w:szCs w:val="18"/>
              </w:rPr>
            </w:pPr>
          </w:p>
        </w:tc>
        <w:tc>
          <w:tcPr>
            <w:tcW w:w="1710" w:type="dxa"/>
            <w:vAlign w:val="center"/>
          </w:tcPr>
          <w:p w:rsidR="003951EF" w:rsidP="003951EF" w:rsidRDefault="003951EF" w14:paraId="2C34C969" w14:textId="77777777">
            <w:pPr>
              <w:rPr>
                <w:sz w:val="18"/>
                <w:szCs w:val="18"/>
              </w:rPr>
            </w:pPr>
          </w:p>
        </w:tc>
        <w:tc>
          <w:tcPr>
            <w:tcW w:w="2610" w:type="dxa"/>
            <w:vAlign w:val="center"/>
          </w:tcPr>
          <w:p w:rsidR="003951EF" w:rsidP="003951EF" w:rsidRDefault="003951EF" w14:paraId="001F98D1" w14:textId="77777777">
            <w:pPr>
              <w:rPr>
                <w:sz w:val="18"/>
                <w:szCs w:val="18"/>
              </w:rPr>
            </w:pPr>
          </w:p>
        </w:tc>
      </w:tr>
      <w:tr w:rsidR="003951EF" w:rsidTr="003951EF" w14:paraId="1C7802D0" w14:textId="77777777">
        <w:tc>
          <w:tcPr>
            <w:tcW w:w="2695" w:type="dxa"/>
            <w:vAlign w:val="center"/>
          </w:tcPr>
          <w:p w:rsidR="003951EF" w:rsidP="003951EF" w:rsidRDefault="003951EF" w14:paraId="541B49E8" w14:textId="77777777">
            <w:pPr>
              <w:rPr>
                <w:sz w:val="18"/>
                <w:szCs w:val="18"/>
              </w:rPr>
            </w:pPr>
          </w:p>
        </w:tc>
        <w:tc>
          <w:tcPr>
            <w:tcW w:w="1800" w:type="dxa"/>
            <w:vAlign w:val="center"/>
          </w:tcPr>
          <w:p w:rsidR="003951EF" w:rsidP="003951EF" w:rsidRDefault="003951EF" w14:paraId="35EF1B07" w14:textId="77777777">
            <w:pPr>
              <w:rPr>
                <w:sz w:val="18"/>
                <w:szCs w:val="18"/>
              </w:rPr>
            </w:pPr>
          </w:p>
        </w:tc>
        <w:tc>
          <w:tcPr>
            <w:tcW w:w="990" w:type="dxa"/>
            <w:vAlign w:val="center"/>
          </w:tcPr>
          <w:p w:rsidR="003951EF" w:rsidP="003951EF" w:rsidRDefault="003951EF" w14:paraId="30ECBBE7" w14:textId="77777777">
            <w:pPr>
              <w:rPr>
                <w:sz w:val="18"/>
                <w:szCs w:val="18"/>
              </w:rPr>
            </w:pPr>
          </w:p>
        </w:tc>
        <w:tc>
          <w:tcPr>
            <w:tcW w:w="1980" w:type="dxa"/>
            <w:vAlign w:val="center"/>
          </w:tcPr>
          <w:p w:rsidR="003951EF" w:rsidP="003951EF" w:rsidRDefault="003951EF" w14:paraId="04F15707" w14:textId="77777777">
            <w:pPr>
              <w:rPr>
                <w:b/>
                <w:bCs/>
                <w:sz w:val="18"/>
                <w:szCs w:val="18"/>
              </w:rPr>
            </w:pPr>
            <w:r w:rsidRPr="1E3EC284">
              <w:rPr>
                <w:b/>
                <w:bCs/>
                <w:sz w:val="18"/>
                <w:szCs w:val="18"/>
              </w:rPr>
              <w:t>Total FY20 Annual Renewal Demand</w:t>
            </w:r>
          </w:p>
        </w:tc>
        <w:tc>
          <w:tcPr>
            <w:tcW w:w="1710" w:type="dxa"/>
            <w:vAlign w:val="center"/>
          </w:tcPr>
          <w:p w:rsidR="003951EF" w:rsidP="003951EF" w:rsidRDefault="003951EF" w14:paraId="39A44D4F" w14:textId="77777777">
            <w:pPr>
              <w:rPr>
                <w:b/>
                <w:bCs/>
                <w:sz w:val="18"/>
                <w:szCs w:val="18"/>
              </w:rPr>
            </w:pPr>
            <w:r w:rsidRPr="1E3EC284">
              <w:rPr>
                <w:b/>
                <w:bCs/>
                <w:sz w:val="18"/>
                <w:szCs w:val="18"/>
              </w:rPr>
              <w:t>$1,890,513</w:t>
            </w:r>
          </w:p>
        </w:tc>
        <w:tc>
          <w:tcPr>
            <w:tcW w:w="2610" w:type="dxa"/>
            <w:vAlign w:val="center"/>
          </w:tcPr>
          <w:p w:rsidR="003951EF" w:rsidP="003951EF" w:rsidRDefault="003951EF" w14:paraId="6F369827" w14:textId="77777777">
            <w:pPr>
              <w:rPr>
                <w:sz w:val="18"/>
                <w:szCs w:val="18"/>
              </w:rPr>
            </w:pPr>
          </w:p>
        </w:tc>
      </w:tr>
      <w:tr w:rsidR="003951EF" w:rsidTr="003951EF" w14:paraId="76635233" w14:textId="77777777">
        <w:tc>
          <w:tcPr>
            <w:tcW w:w="2695" w:type="dxa"/>
            <w:vAlign w:val="center"/>
          </w:tcPr>
          <w:p w:rsidR="003951EF" w:rsidP="003951EF" w:rsidRDefault="003951EF" w14:paraId="6E1A7283" w14:textId="7A8C0039">
            <w:pPr>
              <w:rPr>
                <w:sz w:val="18"/>
                <w:szCs w:val="18"/>
              </w:rPr>
            </w:pPr>
          </w:p>
        </w:tc>
        <w:tc>
          <w:tcPr>
            <w:tcW w:w="1800" w:type="dxa"/>
            <w:vAlign w:val="center"/>
          </w:tcPr>
          <w:p w:rsidR="003951EF" w:rsidP="003951EF" w:rsidRDefault="003951EF" w14:paraId="07A7F192" w14:textId="77777777">
            <w:pPr>
              <w:rPr>
                <w:sz w:val="18"/>
                <w:szCs w:val="18"/>
              </w:rPr>
            </w:pPr>
          </w:p>
        </w:tc>
        <w:tc>
          <w:tcPr>
            <w:tcW w:w="990" w:type="dxa"/>
            <w:vAlign w:val="center"/>
          </w:tcPr>
          <w:p w:rsidR="003951EF" w:rsidP="003951EF" w:rsidRDefault="003951EF" w14:paraId="50EB29C2" w14:textId="77777777">
            <w:pPr>
              <w:rPr>
                <w:sz w:val="18"/>
                <w:szCs w:val="18"/>
              </w:rPr>
            </w:pPr>
          </w:p>
        </w:tc>
        <w:tc>
          <w:tcPr>
            <w:tcW w:w="1980" w:type="dxa"/>
            <w:vAlign w:val="center"/>
          </w:tcPr>
          <w:p w:rsidRPr="1E3EC284" w:rsidR="003951EF" w:rsidP="003951EF" w:rsidRDefault="003951EF" w14:paraId="68ADC866" w14:textId="77777777">
            <w:pPr>
              <w:rPr>
                <w:b/>
                <w:bCs/>
                <w:sz w:val="18"/>
                <w:szCs w:val="18"/>
              </w:rPr>
            </w:pPr>
          </w:p>
        </w:tc>
        <w:tc>
          <w:tcPr>
            <w:tcW w:w="1710" w:type="dxa"/>
            <w:vAlign w:val="center"/>
          </w:tcPr>
          <w:p w:rsidRPr="1E3EC284" w:rsidR="003951EF" w:rsidP="003951EF" w:rsidRDefault="003951EF" w14:paraId="6DEDD17C" w14:textId="77777777">
            <w:pPr>
              <w:rPr>
                <w:b/>
                <w:bCs/>
                <w:sz w:val="18"/>
                <w:szCs w:val="18"/>
              </w:rPr>
            </w:pPr>
          </w:p>
        </w:tc>
        <w:tc>
          <w:tcPr>
            <w:tcW w:w="2610" w:type="dxa"/>
            <w:vAlign w:val="center"/>
          </w:tcPr>
          <w:p w:rsidR="003951EF" w:rsidP="003951EF" w:rsidRDefault="003951EF" w14:paraId="578A797B" w14:textId="77777777">
            <w:pPr>
              <w:rPr>
                <w:sz w:val="18"/>
                <w:szCs w:val="18"/>
              </w:rPr>
            </w:pPr>
          </w:p>
        </w:tc>
      </w:tr>
    </w:tbl>
    <w:p w:rsidRPr="00ED2088" w:rsidR="003951EF" w:rsidP="1AAA754A" w:rsidRDefault="00E43250" w14:paraId="5C691F72" w14:textId="275849B3">
      <w:pPr>
        <w:pStyle w:val="paragraph"/>
        <w:numPr>
          <w:ilvl w:val="0"/>
          <w:numId w:val="20"/>
        </w:numPr>
        <w:textAlignment w:val="baseline"/>
        <w:rPr>
          <w:rStyle w:val="normaltextrun"/>
          <w:rFonts w:asciiTheme="minorHAnsi" w:hAnsiTheme="minorHAnsi" w:eastAsiaTheme="minorEastAsia" w:cstheme="minorBidi"/>
          <w:sz w:val="22"/>
          <w:szCs w:val="22"/>
        </w:rPr>
      </w:pPr>
      <w:r w:rsidRPr="1AAA754A">
        <w:rPr>
          <w:rStyle w:val="normaltextrun"/>
          <w:rFonts w:asciiTheme="minorHAnsi" w:hAnsiTheme="minorHAnsi" w:cstheme="minorBidi"/>
          <w:sz w:val="22"/>
          <w:szCs w:val="22"/>
        </w:rPr>
        <w:t>T</w:t>
      </w:r>
      <w:r w:rsidRPr="1AAA754A" w:rsidR="176531BB">
        <w:rPr>
          <w:rStyle w:val="normaltextrun"/>
          <w:rFonts w:asciiTheme="minorHAnsi" w:hAnsiTheme="minorHAnsi" w:cstheme="minorBidi"/>
          <w:sz w:val="22"/>
          <w:szCs w:val="22"/>
        </w:rPr>
        <w:t xml:space="preserve">he </w:t>
      </w:r>
      <w:r w:rsidR="00ED2088">
        <w:rPr>
          <w:rStyle w:val="normaltextrun"/>
          <w:rFonts w:asciiTheme="minorHAnsi" w:hAnsiTheme="minorHAnsi" w:cstheme="minorBidi"/>
          <w:sz w:val="22"/>
          <w:szCs w:val="22"/>
        </w:rPr>
        <w:t>FY 21 NOFA has not yet be released.  The FY20 grant agreements have been slowly coming our way from HUD.  THE YHDP grants underwent a recent termination and re-signing for new agreements beginning in May 2021.  This action was taken due to an issue through the SNAPS office which affected over 100 of the round three grant agreements.  We do not believe that this will affect the subrecipients – though we are hoping to engage with HUD around possible extensions for these grants, beyond the two year demonstration period.  This is due to the slow start of these grants due to COVID-19 and the likelihood that we will not be able to spend them down fully.</w:t>
      </w:r>
    </w:p>
    <w:p w:rsidRPr="005B735F" w:rsidR="00243271" w:rsidP="1E3EC284" w:rsidRDefault="00292C13" w14:paraId="7BC7C9FE" w14:textId="171355C9">
      <w:pPr>
        <w:pStyle w:val="paragraph"/>
        <w:numPr>
          <w:ilvl w:val="0"/>
          <w:numId w:val="12"/>
        </w:numPr>
        <w:rPr>
          <w:rStyle w:val="normaltextrun"/>
          <w:rFonts w:asciiTheme="minorHAnsi" w:hAnsiTheme="minorHAnsi" w:eastAsiaTheme="minorEastAsia" w:cstheme="minorBidi"/>
        </w:rPr>
      </w:pPr>
      <w:r>
        <w:rPr>
          <w:rStyle w:val="normaltextrun"/>
          <w:rFonts w:asciiTheme="minorHAnsi" w:hAnsiTheme="minorHAnsi" w:cstheme="minorBidi"/>
          <w:sz w:val="22"/>
          <w:szCs w:val="22"/>
        </w:rPr>
        <w:t xml:space="preserve">CAPV is working with a few large </w:t>
      </w:r>
      <w:r w:rsidR="00FF748F">
        <w:rPr>
          <w:rStyle w:val="normaltextrun"/>
          <w:rFonts w:asciiTheme="minorHAnsi" w:hAnsiTheme="minorHAnsi" w:cstheme="minorBidi"/>
          <w:sz w:val="22"/>
          <w:szCs w:val="22"/>
        </w:rPr>
        <w:t>sub recipients</w:t>
      </w:r>
      <w:r>
        <w:rPr>
          <w:rStyle w:val="normaltextrun"/>
          <w:rFonts w:asciiTheme="minorHAnsi" w:hAnsiTheme="minorHAnsi" w:cstheme="minorBidi"/>
          <w:sz w:val="22"/>
          <w:szCs w:val="22"/>
        </w:rPr>
        <w:t xml:space="preserve"> to develop a way to charge for modified indirect costs for the CoC grants. </w:t>
      </w:r>
    </w:p>
    <w:p w:rsidRPr="005B735F" w:rsidR="003951EF" w:rsidP="1E3EC284" w:rsidRDefault="003951EF" w14:paraId="3A975237" w14:textId="20C922D4">
      <w:pPr>
        <w:pStyle w:val="paragraph"/>
        <w:numPr>
          <w:ilvl w:val="0"/>
          <w:numId w:val="12"/>
        </w:numPr>
        <w:rPr>
          <w:rStyle w:val="normaltextrun"/>
          <w:rFonts w:asciiTheme="minorHAnsi" w:hAnsiTheme="minorHAnsi" w:eastAsiaTheme="minorEastAsia" w:cstheme="minorBidi"/>
        </w:rPr>
      </w:pPr>
      <w:r w:rsidRPr="005B735F">
        <w:rPr>
          <w:rStyle w:val="normaltextrun"/>
          <w:rFonts w:asciiTheme="minorHAnsi" w:hAnsiTheme="minorHAnsi" w:eastAsiaTheme="minorEastAsia" w:cstheme="minorBidi"/>
        </w:rPr>
        <w:t>The CoC Program is working to include the WMNEH funding and Eliot Human Services Path funding as match to the Coordinated En</w:t>
      </w:r>
      <w:r w:rsidR="00292C13">
        <w:rPr>
          <w:rStyle w:val="normaltextrun"/>
          <w:rFonts w:asciiTheme="minorHAnsi" w:hAnsiTheme="minorHAnsi" w:eastAsiaTheme="minorEastAsia" w:cstheme="minorBidi"/>
        </w:rPr>
        <w:t>try Grant.  The Eliot staff conducted a</w:t>
      </w:r>
      <w:r w:rsidRPr="005B735F">
        <w:rPr>
          <w:rStyle w:val="normaltextrun"/>
          <w:rFonts w:asciiTheme="minorHAnsi" w:hAnsiTheme="minorHAnsi" w:eastAsiaTheme="minorEastAsia" w:cstheme="minorBidi"/>
        </w:rPr>
        <w:t xml:space="preserve"> 2 month time study for Three County Staff efforts that suppo</w:t>
      </w:r>
      <w:r w:rsidR="00292C13">
        <w:rPr>
          <w:rStyle w:val="normaltextrun"/>
          <w:rFonts w:asciiTheme="minorHAnsi" w:hAnsiTheme="minorHAnsi" w:eastAsiaTheme="minorEastAsia" w:cstheme="minorBidi"/>
        </w:rPr>
        <w:t>rt the Coordinated Entry System and we are working with HUD for approval.</w:t>
      </w:r>
    </w:p>
    <w:p w:rsidRPr="007A4885" w:rsidR="00292C13" w:rsidP="00292C13" w:rsidRDefault="007044F5" w14:paraId="0BA3E236" w14:textId="152ABA89">
      <w:pPr>
        <w:pStyle w:val="ListParagraph"/>
        <w:numPr>
          <w:ilvl w:val="0"/>
          <w:numId w:val="12"/>
        </w:numPr>
        <w:spacing w:beforeAutospacing="1" w:afterAutospacing="1"/>
        <w:rPr>
          <w:rFonts w:cstheme="minorHAnsi"/>
          <w:b/>
          <w:bCs/>
          <w:i/>
          <w:iCs/>
        </w:rPr>
      </w:pPr>
      <w:r w:rsidRPr="00292C13">
        <w:rPr>
          <w:rFonts w:asciiTheme="minorHAnsi" w:hAnsiTheme="minorHAnsi" w:cstheme="minorBidi"/>
          <w:color w:val="000000" w:themeColor="text1"/>
        </w:rPr>
        <w:t xml:space="preserve">Currently, the MA </w:t>
      </w:r>
      <w:r w:rsidRPr="00292C13" w:rsidR="00292C13">
        <w:rPr>
          <w:rFonts w:asciiTheme="minorHAnsi" w:hAnsiTheme="minorHAnsi" w:cstheme="minorBidi"/>
          <w:color w:val="000000" w:themeColor="text1"/>
        </w:rPr>
        <w:t>budgets include $8 million in funding for youth and young adult homelessness response through EOHHS</w:t>
      </w:r>
      <w:r w:rsidR="00292C13">
        <w:rPr>
          <w:rFonts w:asciiTheme="minorHAnsi" w:hAnsiTheme="minorHAnsi" w:cstheme="minorBidi"/>
          <w:color w:val="000000" w:themeColor="text1"/>
        </w:rPr>
        <w:t>.  This means that Three County will likely maintain the increase in funding from this year and keep our newest EOHHS partner, LH which is providing emergency housing resources in Berkshire County.  Three County FY22 budget plan currently includes $585,000.00 in youth and young adult case management services, emergency housing funding, and flexible funds.  This year we will also fund a half time position for YAB oversight, YAB support funding, and landlord incentives.</w:t>
      </w:r>
    </w:p>
    <w:p w:rsidRPr="007A4885" w:rsidR="007A4885" w:rsidP="007A4885" w:rsidRDefault="007A4885" w14:paraId="7933F0D5" w14:textId="77777777">
      <w:pPr>
        <w:shd w:val="clear" w:color="auto" w:fill="FFFFFF"/>
        <w:spacing w:line="235" w:lineRule="atLeast"/>
        <w:ind w:left="360"/>
        <w:textAlignment w:val="baseline"/>
        <w:rPr>
          <w:rFonts w:eastAsia="Times New Roman" w:cs="Calibri"/>
          <w:color w:val="000000"/>
        </w:rPr>
      </w:pPr>
      <w:r w:rsidRPr="007A4885">
        <w:rPr>
          <w:rFonts w:eastAsia="Times New Roman" w:cs="Calibri"/>
          <w:b/>
          <w:bCs/>
          <w:i/>
          <w:iCs/>
          <w:color w:val="000000"/>
          <w:u w:val="single"/>
          <w:bdr w:val="none" w:color="auto" w:sz="0" w:space="0" w:frame="1"/>
        </w:rPr>
        <w:t>Project Updates:</w:t>
      </w:r>
    </w:p>
    <w:p w:rsidR="007A4885" w:rsidP="007A4885" w:rsidRDefault="007A4885" w14:paraId="58AB2253" w14:textId="7C4B00D2">
      <w:pPr>
        <w:shd w:val="clear" w:color="auto" w:fill="FFFFFF"/>
        <w:spacing w:line="235" w:lineRule="atLeast"/>
        <w:textAlignment w:val="baseline"/>
        <w:rPr>
          <w:rFonts w:eastAsia="Times New Roman" w:cs="Calibri"/>
          <w:b/>
          <w:bCs/>
          <w:i/>
          <w:iCs/>
          <w:color w:val="000000"/>
          <w:bdr w:val="none" w:color="auto" w:sz="0" w:space="0" w:frame="1"/>
        </w:rPr>
      </w:pPr>
      <w:r w:rsidRPr="007A4885">
        <w:rPr>
          <w:rFonts w:eastAsia="Times New Roman" w:cs="Calibri"/>
          <w:b/>
          <w:bCs/>
          <w:i/>
          <w:iCs/>
          <w:color w:val="000000"/>
          <w:bdr w:val="none" w:color="auto" w:sz="0" w:space="0" w:frame="1"/>
        </w:rPr>
        <w:t>2021 – Project Unit &amp; Grant Utilization</w:t>
      </w:r>
    </w:p>
    <w:tbl>
      <w:tblPr>
        <w:tblW w:w="13490" w:type="dxa"/>
        <w:tblLayout w:type="fixed"/>
        <w:tblCellMar>
          <w:top w:w="15" w:type="dxa"/>
          <w:left w:w="15" w:type="dxa"/>
          <w:bottom w:w="15" w:type="dxa"/>
          <w:right w:w="15" w:type="dxa"/>
        </w:tblCellMar>
        <w:tblLook w:val="04A0" w:firstRow="1" w:lastRow="0" w:firstColumn="1" w:lastColumn="0" w:noHBand="0" w:noVBand="1"/>
      </w:tblPr>
      <w:tblGrid>
        <w:gridCol w:w="2690"/>
        <w:gridCol w:w="990"/>
        <w:gridCol w:w="990"/>
        <w:gridCol w:w="1085"/>
        <w:gridCol w:w="1278"/>
        <w:gridCol w:w="972"/>
        <w:gridCol w:w="1368"/>
        <w:gridCol w:w="990"/>
        <w:gridCol w:w="1512"/>
        <w:gridCol w:w="1615"/>
      </w:tblGrid>
      <w:tr w:rsidRPr="00567F3B" w:rsidR="007A4885" w:rsidTr="00FF748F" w14:paraId="13F9C331" w14:textId="77777777">
        <w:trPr>
          <w:trHeight w:val="300"/>
        </w:trPr>
        <w:tc>
          <w:tcPr>
            <w:tcW w:w="2690" w:type="dxa"/>
            <w:tcBorders>
              <w:top w:val="single" w:color="auto" w:sz="8" w:space="0"/>
              <w:left w:val="single" w:color="auto" w:sz="8" w:space="0"/>
              <w:bottom w:val="single" w:color="auto" w:sz="8" w:space="0"/>
              <w:right w:val="single" w:color="auto" w:sz="8" w:space="0"/>
            </w:tcBorders>
            <w:shd w:val="clear" w:color="auto" w:fill="DDEBF7"/>
            <w:tcMar>
              <w:top w:w="0" w:type="dxa"/>
              <w:left w:w="108" w:type="dxa"/>
              <w:bottom w:w="0" w:type="dxa"/>
              <w:right w:w="108" w:type="dxa"/>
            </w:tcMar>
            <w:vAlign w:val="center"/>
            <w:hideMark/>
          </w:tcPr>
          <w:p w:rsidRPr="00567F3B" w:rsidR="007A4885" w:rsidP="00FF748F" w:rsidRDefault="007A4885" w14:paraId="462990FB" w14:textId="77777777">
            <w:pPr>
              <w:spacing w:after="0" w:line="235" w:lineRule="atLeast"/>
              <w:jc w:val="center"/>
              <w:rPr>
                <w:rFonts w:ascii="Calibri" w:hAnsi="Calibri" w:eastAsia="Times New Roman" w:cs="Calibri"/>
              </w:rPr>
            </w:pPr>
            <w:r w:rsidRPr="00567F3B">
              <w:rPr>
                <w:rFonts w:ascii="Calibri" w:hAnsi="Calibri" w:eastAsia="Times New Roman" w:cs="Calibri"/>
                <w:color w:val="000000"/>
                <w:bdr w:val="none" w:color="auto" w:sz="0" w:space="0" w:frame="1"/>
              </w:rPr>
              <w:t>General</w:t>
            </w:r>
          </w:p>
        </w:tc>
        <w:tc>
          <w:tcPr>
            <w:tcW w:w="4343" w:type="dxa"/>
            <w:gridSpan w:val="4"/>
            <w:tcBorders>
              <w:top w:val="single" w:color="auto" w:sz="8" w:space="0"/>
              <w:left w:val="nil"/>
              <w:bottom w:val="single" w:color="auto" w:sz="8" w:space="0"/>
              <w:right w:val="single" w:color="auto" w:sz="8" w:space="0"/>
            </w:tcBorders>
            <w:shd w:val="clear" w:color="auto" w:fill="C6E0B4"/>
            <w:tcMar>
              <w:top w:w="0" w:type="dxa"/>
              <w:left w:w="108" w:type="dxa"/>
              <w:bottom w:w="0" w:type="dxa"/>
              <w:right w:w="108" w:type="dxa"/>
            </w:tcMar>
            <w:vAlign w:val="center"/>
            <w:hideMark/>
          </w:tcPr>
          <w:p w:rsidRPr="00567F3B" w:rsidR="007A4885" w:rsidP="00FF748F" w:rsidRDefault="007A4885" w14:paraId="43ABD70F" w14:textId="77777777">
            <w:pPr>
              <w:spacing w:after="0" w:line="235" w:lineRule="atLeast"/>
              <w:jc w:val="center"/>
              <w:rPr>
                <w:rFonts w:ascii="Calibri" w:hAnsi="Calibri" w:eastAsia="Times New Roman" w:cs="Calibri"/>
              </w:rPr>
            </w:pPr>
            <w:r w:rsidRPr="00567F3B">
              <w:rPr>
                <w:rFonts w:ascii="Calibri" w:hAnsi="Calibri" w:eastAsia="Times New Roman" w:cs="Calibri"/>
                <w:color w:val="000000"/>
                <w:bdr w:val="none" w:color="auto" w:sz="0" w:space="0" w:frame="1"/>
              </w:rPr>
              <w:t> Program Utilization</w:t>
            </w:r>
            <w:r>
              <w:rPr>
                <w:rFonts w:ascii="Calibri" w:hAnsi="Calibri" w:eastAsia="Times New Roman" w:cs="Calibri"/>
                <w:color w:val="000000"/>
                <w:bdr w:val="none" w:color="auto" w:sz="0" w:space="0" w:frame="1"/>
              </w:rPr>
              <w:t xml:space="preserve"> (on 6/1/2021)</w:t>
            </w:r>
          </w:p>
        </w:tc>
        <w:tc>
          <w:tcPr>
            <w:tcW w:w="6457" w:type="dxa"/>
            <w:gridSpan w:val="5"/>
            <w:tcBorders>
              <w:top w:val="single" w:color="auto" w:sz="8" w:space="0"/>
              <w:left w:val="nil"/>
              <w:bottom w:val="single" w:color="auto" w:sz="8" w:space="0"/>
              <w:right w:val="single" w:color="000000" w:sz="8" w:space="0"/>
            </w:tcBorders>
            <w:shd w:val="clear" w:color="auto" w:fill="F8CBAD"/>
            <w:tcMar>
              <w:top w:w="0" w:type="dxa"/>
              <w:left w:w="108" w:type="dxa"/>
              <w:bottom w:w="0" w:type="dxa"/>
              <w:right w:w="108" w:type="dxa"/>
            </w:tcMar>
            <w:vAlign w:val="center"/>
            <w:hideMark/>
          </w:tcPr>
          <w:p w:rsidRPr="00567F3B" w:rsidR="007A4885" w:rsidP="00FF748F" w:rsidRDefault="007A4885" w14:paraId="3266272D" w14:textId="77777777">
            <w:pPr>
              <w:spacing w:after="0" w:line="235" w:lineRule="atLeast"/>
              <w:jc w:val="center"/>
              <w:rPr>
                <w:rFonts w:ascii="Calibri" w:hAnsi="Calibri" w:eastAsia="Times New Roman" w:cs="Calibri"/>
              </w:rPr>
            </w:pPr>
            <w:r>
              <w:rPr>
                <w:rFonts w:ascii="Calibri" w:hAnsi="Calibri" w:eastAsia="Times New Roman" w:cs="Calibri"/>
                <w:color w:val="000000"/>
                <w:bdr w:val="none" w:color="auto" w:sz="0" w:space="0" w:frame="1"/>
              </w:rPr>
              <w:t>FY19/FY20</w:t>
            </w:r>
            <w:r w:rsidRPr="00567F3B">
              <w:rPr>
                <w:rFonts w:ascii="Calibri" w:hAnsi="Calibri" w:eastAsia="Times New Roman" w:cs="Calibri"/>
                <w:color w:val="000000"/>
                <w:bdr w:val="none" w:color="auto" w:sz="0" w:space="0" w:frame="1"/>
              </w:rPr>
              <w:t xml:space="preserve"> Contract Utilization </w:t>
            </w:r>
            <w:r>
              <w:rPr>
                <w:rFonts w:ascii="inherit" w:hAnsi="inherit" w:eastAsia="Times New Roman" w:cs="Calibri"/>
                <w:color w:val="000000"/>
                <w:sz w:val="18"/>
                <w:szCs w:val="18"/>
                <w:bdr w:val="none" w:color="auto" w:sz="0" w:space="0" w:frame="1"/>
              </w:rPr>
              <w:t>(6/1/2021</w:t>
            </w:r>
            <w:r w:rsidRPr="00567F3B">
              <w:rPr>
                <w:rFonts w:ascii="inherit" w:hAnsi="inherit" w:eastAsia="Times New Roman" w:cs="Calibri"/>
                <w:color w:val="000000"/>
                <w:sz w:val="18"/>
                <w:szCs w:val="18"/>
                <w:bdr w:val="none" w:color="auto" w:sz="0" w:space="0" w:frame="1"/>
              </w:rPr>
              <w:t>)</w:t>
            </w:r>
          </w:p>
        </w:tc>
      </w:tr>
      <w:tr w:rsidRPr="00567F3B" w:rsidR="007A4885" w:rsidTr="00FF748F" w14:paraId="4E252F25" w14:textId="77777777">
        <w:trPr>
          <w:trHeight w:val="780"/>
        </w:trPr>
        <w:tc>
          <w:tcPr>
            <w:tcW w:w="2690" w:type="dxa"/>
            <w:tcBorders>
              <w:top w:val="nil"/>
              <w:left w:val="single" w:color="auto" w:sz="8" w:space="0"/>
              <w:bottom w:val="single" w:color="auto" w:sz="8" w:space="0"/>
              <w:right w:val="single" w:color="auto" w:sz="8" w:space="0"/>
            </w:tcBorders>
            <w:shd w:val="clear" w:color="auto" w:fill="DDEBF7"/>
            <w:tcMar>
              <w:top w:w="0" w:type="dxa"/>
              <w:left w:w="108" w:type="dxa"/>
              <w:bottom w:w="0" w:type="dxa"/>
              <w:right w:w="108" w:type="dxa"/>
            </w:tcMar>
            <w:vAlign w:val="center"/>
            <w:hideMark/>
          </w:tcPr>
          <w:p w:rsidRPr="00567F3B" w:rsidR="007A4885" w:rsidP="00FF748F" w:rsidRDefault="007A4885" w14:paraId="6FC1DA1B"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0"/>
                <w:szCs w:val="20"/>
                <w:bdr w:val="none" w:color="auto" w:sz="0" w:space="0" w:frame="1"/>
              </w:rPr>
              <w:t>Project</w:t>
            </w:r>
          </w:p>
        </w:tc>
        <w:tc>
          <w:tcPr>
            <w:tcW w:w="990" w:type="dxa"/>
            <w:tcBorders>
              <w:top w:val="nil"/>
              <w:left w:val="nil"/>
              <w:bottom w:val="single" w:color="auto" w:sz="8" w:space="0"/>
              <w:right w:val="single" w:color="auto" w:sz="8" w:space="0"/>
            </w:tcBorders>
            <w:shd w:val="clear" w:color="auto" w:fill="C6E0B4"/>
            <w:tcMar>
              <w:top w:w="0" w:type="dxa"/>
              <w:left w:w="108" w:type="dxa"/>
              <w:bottom w:w="0" w:type="dxa"/>
              <w:right w:w="108" w:type="dxa"/>
            </w:tcMar>
            <w:vAlign w:val="center"/>
            <w:hideMark/>
          </w:tcPr>
          <w:p w:rsidRPr="00567F3B" w:rsidR="007A4885" w:rsidP="00FF748F" w:rsidRDefault="007A4885" w14:paraId="7AD93D8F"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0"/>
                <w:szCs w:val="20"/>
                <w:bdr w:val="none" w:color="auto" w:sz="0" w:space="0" w:frame="1"/>
              </w:rPr>
              <w:t>Contract Units</w:t>
            </w:r>
          </w:p>
        </w:tc>
        <w:tc>
          <w:tcPr>
            <w:tcW w:w="990" w:type="dxa"/>
            <w:tcBorders>
              <w:top w:val="nil"/>
              <w:left w:val="nil"/>
              <w:bottom w:val="single" w:color="auto" w:sz="8" w:space="0"/>
              <w:right w:val="single" w:color="auto" w:sz="8" w:space="0"/>
            </w:tcBorders>
            <w:shd w:val="clear" w:color="auto" w:fill="C6E0B4"/>
            <w:tcMar>
              <w:top w:w="0" w:type="dxa"/>
              <w:left w:w="108" w:type="dxa"/>
              <w:bottom w:w="0" w:type="dxa"/>
              <w:right w:w="108" w:type="dxa"/>
            </w:tcMar>
            <w:vAlign w:val="center"/>
            <w:hideMark/>
          </w:tcPr>
          <w:p w:rsidRPr="00567F3B" w:rsidR="007A4885" w:rsidP="00FF748F" w:rsidRDefault="007A4885" w14:paraId="7B1B8B9C"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0"/>
                <w:szCs w:val="20"/>
                <w:bdr w:val="none" w:color="auto" w:sz="0" w:space="0" w:frame="1"/>
              </w:rPr>
              <w:t>Contract Capacity</w:t>
            </w:r>
          </w:p>
        </w:tc>
        <w:tc>
          <w:tcPr>
            <w:tcW w:w="1085" w:type="dxa"/>
            <w:tcBorders>
              <w:top w:val="nil"/>
              <w:left w:val="nil"/>
              <w:bottom w:val="single" w:color="auto" w:sz="8" w:space="0"/>
              <w:right w:val="single" w:color="auto" w:sz="8" w:space="0"/>
            </w:tcBorders>
            <w:shd w:val="clear" w:color="auto" w:fill="C6E0B4"/>
            <w:tcMar>
              <w:top w:w="0" w:type="dxa"/>
              <w:left w:w="108" w:type="dxa"/>
              <w:bottom w:w="0" w:type="dxa"/>
              <w:right w:w="108" w:type="dxa"/>
            </w:tcMar>
            <w:vAlign w:val="center"/>
            <w:hideMark/>
          </w:tcPr>
          <w:p w:rsidRPr="00567F3B" w:rsidR="007A4885" w:rsidP="00FF748F" w:rsidRDefault="007A4885" w14:paraId="6AC7D8D4"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0"/>
                <w:szCs w:val="20"/>
                <w:bdr w:val="none" w:color="auto" w:sz="0" w:space="0" w:frame="1"/>
              </w:rPr>
              <w:t>Current Units Filled</w:t>
            </w:r>
          </w:p>
        </w:tc>
        <w:tc>
          <w:tcPr>
            <w:tcW w:w="1278" w:type="dxa"/>
            <w:tcBorders>
              <w:top w:val="nil"/>
              <w:left w:val="nil"/>
              <w:bottom w:val="single" w:color="auto" w:sz="8" w:space="0"/>
              <w:right w:val="single" w:color="auto" w:sz="8" w:space="0"/>
            </w:tcBorders>
            <w:shd w:val="clear" w:color="auto" w:fill="C6E0B4"/>
            <w:tcMar>
              <w:top w:w="0" w:type="dxa"/>
              <w:left w:w="108" w:type="dxa"/>
              <w:bottom w:w="0" w:type="dxa"/>
              <w:right w:w="108" w:type="dxa"/>
            </w:tcMar>
            <w:vAlign w:val="center"/>
            <w:hideMark/>
          </w:tcPr>
          <w:p w:rsidRPr="00567F3B" w:rsidR="007A4885" w:rsidP="00FF748F" w:rsidRDefault="007A4885" w14:paraId="0FD63248"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0"/>
                <w:szCs w:val="20"/>
                <w:bdr w:val="none" w:color="auto" w:sz="0" w:space="0" w:frame="1"/>
              </w:rPr>
              <w:t>Current Unit Utilization</w:t>
            </w:r>
          </w:p>
        </w:tc>
        <w:tc>
          <w:tcPr>
            <w:tcW w:w="972" w:type="dxa"/>
            <w:tcBorders>
              <w:top w:val="nil"/>
              <w:left w:val="nil"/>
              <w:bottom w:val="single" w:color="auto" w:sz="8" w:space="0"/>
              <w:right w:val="single" w:color="auto" w:sz="8" w:space="0"/>
            </w:tcBorders>
            <w:shd w:val="clear" w:color="auto" w:fill="F8CBAD"/>
            <w:tcMar>
              <w:top w:w="0" w:type="dxa"/>
              <w:left w:w="108" w:type="dxa"/>
              <w:bottom w:w="0" w:type="dxa"/>
              <w:right w:w="108" w:type="dxa"/>
            </w:tcMar>
            <w:vAlign w:val="center"/>
            <w:hideMark/>
          </w:tcPr>
          <w:p w:rsidRPr="00567F3B" w:rsidR="007A4885" w:rsidP="00FF748F" w:rsidRDefault="007A4885" w14:paraId="2753B1F9"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0"/>
                <w:szCs w:val="20"/>
                <w:bdr w:val="none" w:color="auto" w:sz="0" w:space="0" w:frame="1"/>
              </w:rPr>
              <w:t>Contract Start</w:t>
            </w:r>
          </w:p>
        </w:tc>
        <w:tc>
          <w:tcPr>
            <w:tcW w:w="1368" w:type="dxa"/>
            <w:tcBorders>
              <w:top w:val="nil"/>
              <w:left w:val="nil"/>
              <w:bottom w:val="single" w:color="auto" w:sz="8" w:space="0"/>
              <w:right w:val="single" w:color="auto" w:sz="8" w:space="0"/>
            </w:tcBorders>
            <w:shd w:val="clear" w:color="auto" w:fill="F8CBAD"/>
            <w:tcMar>
              <w:top w:w="0" w:type="dxa"/>
              <w:left w:w="108" w:type="dxa"/>
              <w:bottom w:w="0" w:type="dxa"/>
              <w:right w:w="108" w:type="dxa"/>
            </w:tcMar>
            <w:vAlign w:val="center"/>
            <w:hideMark/>
          </w:tcPr>
          <w:p w:rsidRPr="00567F3B" w:rsidR="007A4885" w:rsidP="00FF748F" w:rsidRDefault="007A4885" w14:paraId="50DF71AD"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0"/>
                <w:szCs w:val="20"/>
                <w:bdr w:val="none" w:color="auto" w:sz="0" w:space="0" w:frame="1"/>
              </w:rPr>
              <w:t>Total Sub-Award</w:t>
            </w:r>
          </w:p>
        </w:tc>
        <w:tc>
          <w:tcPr>
            <w:tcW w:w="990" w:type="dxa"/>
            <w:tcBorders>
              <w:top w:val="nil"/>
              <w:left w:val="nil"/>
              <w:bottom w:val="single" w:color="auto" w:sz="8" w:space="0"/>
              <w:right w:val="single" w:color="auto" w:sz="8" w:space="0"/>
            </w:tcBorders>
            <w:shd w:val="clear" w:color="auto" w:fill="F8CBAD"/>
            <w:tcMar>
              <w:top w:w="0" w:type="dxa"/>
              <w:left w:w="108" w:type="dxa"/>
              <w:bottom w:w="0" w:type="dxa"/>
              <w:right w:w="108" w:type="dxa"/>
            </w:tcMar>
            <w:vAlign w:val="center"/>
            <w:hideMark/>
          </w:tcPr>
          <w:p w:rsidRPr="00567F3B" w:rsidR="007A4885" w:rsidP="00FF748F" w:rsidRDefault="007A4885" w14:paraId="2718D9FC"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0"/>
                <w:szCs w:val="20"/>
                <w:bdr w:val="none" w:color="auto" w:sz="0" w:space="0" w:frame="1"/>
              </w:rPr>
              <w:t>Point in Contract</w:t>
            </w:r>
            <w:r>
              <w:rPr>
                <w:rFonts w:ascii="inherit" w:hAnsi="inherit" w:eastAsia="Times New Roman" w:cs="Calibri"/>
                <w:color w:val="000000"/>
                <w:sz w:val="20"/>
                <w:szCs w:val="20"/>
                <w:bdr w:val="none" w:color="auto" w:sz="0" w:space="0" w:frame="1"/>
              </w:rPr>
              <w:t xml:space="preserve"> </w:t>
            </w:r>
            <w:r>
              <w:rPr>
                <w:rFonts w:ascii="inherit" w:hAnsi="inherit" w:eastAsia="Times New Roman" w:cs="Calibri"/>
                <w:color w:val="000000"/>
                <w:sz w:val="18"/>
                <w:szCs w:val="20"/>
                <w:bdr w:val="none" w:color="auto" w:sz="0" w:space="0" w:frame="1"/>
              </w:rPr>
              <w:t>(6/1</w:t>
            </w:r>
            <w:r w:rsidRPr="00687692">
              <w:rPr>
                <w:rFonts w:ascii="inherit" w:hAnsi="inherit" w:eastAsia="Times New Roman" w:cs="Calibri"/>
                <w:color w:val="000000"/>
                <w:sz w:val="18"/>
                <w:szCs w:val="20"/>
                <w:bdr w:val="none" w:color="auto" w:sz="0" w:space="0" w:frame="1"/>
              </w:rPr>
              <w:t>)</w:t>
            </w:r>
          </w:p>
        </w:tc>
        <w:tc>
          <w:tcPr>
            <w:tcW w:w="1512" w:type="dxa"/>
            <w:tcBorders>
              <w:top w:val="nil"/>
              <w:left w:val="nil"/>
              <w:bottom w:val="single" w:color="auto" w:sz="8" w:space="0"/>
              <w:right w:val="single" w:color="auto" w:sz="8" w:space="0"/>
            </w:tcBorders>
            <w:shd w:val="clear" w:color="auto" w:fill="F8CBAD"/>
            <w:tcMar>
              <w:top w:w="0" w:type="dxa"/>
              <w:left w:w="108" w:type="dxa"/>
              <w:bottom w:w="0" w:type="dxa"/>
              <w:right w:w="108" w:type="dxa"/>
            </w:tcMar>
            <w:vAlign w:val="center"/>
            <w:hideMark/>
          </w:tcPr>
          <w:p w:rsidRPr="00567F3B" w:rsidR="007A4885" w:rsidP="00FF748F" w:rsidRDefault="007A4885" w14:paraId="7F6F4DBE"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0"/>
                <w:szCs w:val="20"/>
                <w:bdr w:val="none" w:color="auto" w:sz="0" w:space="0" w:frame="1"/>
              </w:rPr>
              <w:t>M</w:t>
            </w:r>
            <w:r>
              <w:rPr>
                <w:rFonts w:ascii="inherit" w:hAnsi="inherit" w:eastAsia="Times New Roman" w:cs="Calibri"/>
                <w:color w:val="000000"/>
                <w:sz w:val="20"/>
                <w:szCs w:val="20"/>
                <w:bdr w:val="none" w:color="auto" w:sz="0" w:space="0" w:frame="1"/>
              </w:rPr>
              <w:t>onth Billing Processed Through</w:t>
            </w:r>
          </w:p>
        </w:tc>
        <w:tc>
          <w:tcPr>
            <w:tcW w:w="1615" w:type="dxa"/>
            <w:tcBorders>
              <w:top w:val="nil"/>
              <w:left w:val="nil"/>
              <w:bottom w:val="single" w:color="auto" w:sz="8" w:space="0"/>
              <w:right w:val="single" w:color="auto" w:sz="8" w:space="0"/>
            </w:tcBorders>
            <w:shd w:val="clear" w:color="auto" w:fill="F8CBAD"/>
            <w:tcMar>
              <w:top w:w="0" w:type="dxa"/>
              <w:left w:w="108" w:type="dxa"/>
              <w:bottom w:w="0" w:type="dxa"/>
              <w:right w:w="108" w:type="dxa"/>
            </w:tcMar>
            <w:vAlign w:val="center"/>
            <w:hideMark/>
          </w:tcPr>
          <w:p w:rsidRPr="00567F3B" w:rsidR="007A4885" w:rsidP="00FF748F" w:rsidRDefault="007A4885" w14:paraId="6C0670E0"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0"/>
                <w:szCs w:val="20"/>
                <w:bdr w:val="none" w:color="auto" w:sz="0" w:space="0" w:frame="1"/>
              </w:rPr>
              <w:t>% of Contract Billed (6/1/2021)</w:t>
            </w:r>
            <w:r w:rsidRPr="00567F3B">
              <w:rPr>
                <w:rFonts w:ascii="inherit" w:hAnsi="inherit" w:eastAsia="Times New Roman" w:cs="Calibri"/>
                <w:b/>
                <w:bCs/>
                <w:color w:val="000000"/>
                <w:sz w:val="20"/>
                <w:szCs w:val="20"/>
                <w:bdr w:val="none" w:color="auto" w:sz="0" w:space="0" w:frame="1"/>
              </w:rPr>
              <w:t xml:space="preserve"> </w:t>
            </w:r>
          </w:p>
        </w:tc>
      </w:tr>
      <w:tr w:rsidRPr="00567F3B" w:rsidR="007A4885" w:rsidTr="00FF748F" w14:paraId="7E3A019A" w14:textId="77777777">
        <w:trPr>
          <w:trHeight w:val="300"/>
        </w:trPr>
        <w:tc>
          <w:tcPr>
            <w:tcW w:w="269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Pr="00E85CAC" w:rsidR="007A4885" w:rsidP="00FF748F" w:rsidRDefault="007A4885" w14:paraId="038E7C55" w14:textId="77777777">
            <w:pPr>
              <w:spacing w:after="0" w:line="235" w:lineRule="atLeast"/>
              <w:rPr>
                <w:rFonts w:ascii="Calibri" w:hAnsi="Calibri" w:eastAsia="Times New Roman" w:cs="Calibri"/>
              </w:rPr>
            </w:pPr>
            <w:r w:rsidRPr="00E85CAC">
              <w:rPr>
                <w:rFonts w:ascii="inherit" w:hAnsi="inherit" w:eastAsia="Times New Roman" w:cs="Calibri"/>
                <w:color w:val="000000"/>
                <w:szCs w:val="24"/>
                <w:bdr w:val="none" w:color="auto" w:sz="0" w:space="0" w:frame="1"/>
              </w:rPr>
              <w:t>A Positive Place</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0C446CD9"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11</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38107B80"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17</w:t>
            </w:r>
          </w:p>
        </w:tc>
        <w:tc>
          <w:tcPr>
            <w:tcW w:w="1085"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6B5EBFF4"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14</w:t>
            </w:r>
          </w:p>
        </w:tc>
        <w:tc>
          <w:tcPr>
            <w:tcW w:w="1278"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2CF6E768"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127</w:t>
            </w:r>
            <w:r w:rsidRPr="00567F3B">
              <w:rPr>
                <w:rFonts w:ascii="inherit" w:hAnsi="inherit" w:eastAsia="Times New Roman" w:cs="Calibri"/>
                <w:b/>
                <w:bCs/>
                <w:color w:val="000000"/>
                <w:sz w:val="24"/>
                <w:szCs w:val="24"/>
                <w:bdr w:val="none" w:color="auto" w:sz="0" w:space="0" w:frame="1"/>
              </w:rPr>
              <w:t>%</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17184CB0" w14:textId="77777777">
            <w:pPr>
              <w:spacing w:after="0" w:line="235" w:lineRule="atLeast"/>
              <w:jc w:val="center"/>
              <w:rPr>
                <w:rFonts w:ascii="Calibri" w:hAnsi="Calibri" w:eastAsia="Times New Roman" w:cs="Calibri"/>
              </w:rPr>
            </w:pPr>
            <w:r>
              <w:rPr>
                <w:rFonts w:ascii="Calibri" w:hAnsi="Calibri" w:eastAsia="Times New Roman" w:cs="Calibri"/>
                <w:color w:val="000000"/>
                <w:bdr w:val="none" w:color="auto" w:sz="0" w:space="0" w:frame="1"/>
              </w:rPr>
              <w:t>Aug-20</w:t>
            </w:r>
          </w:p>
        </w:tc>
        <w:tc>
          <w:tcPr>
            <w:tcW w:w="1368"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1A42AF7E"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$127,880</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D74E62" w:rsidR="007A4885" w:rsidP="00FF748F" w:rsidRDefault="007A4885" w14:paraId="0B53270E"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83</w:t>
            </w:r>
            <w:r w:rsidRPr="00D74E62">
              <w:rPr>
                <w:rFonts w:ascii="inherit" w:hAnsi="inherit" w:eastAsia="Times New Roman" w:cs="Calibri"/>
                <w:color w:val="000000"/>
                <w:sz w:val="24"/>
                <w:szCs w:val="24"/>
                <w:bdr w:val="none" w:color="auto" w:sz="0" w:space="0" w:frame="1"/>
              </w:rPr>
              <w:t>%</w:t>
            </w:r>
          </w:p>
        </w:tc>
        <w:tc>
          <w:tcPr>
            <w:tcW w:w="1512"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100DF2FF"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April</w:t>
            </w:r>
          </w:p>
        </w:tc>
        <w:tc>
          <w:tcPr>
            <w:tcW w:w="1615" w:type="dxa"/>
            <w:tcBorders>
              <w:top w:val="nil"/>
              <w:left w:val="nil"/>
              <w:bottom w:val="nil"/>
              <w:right w:val="single" w:color="auto" w:sz="8" w:space="0"/>
            </w:tcBorders>
            <w:tcMar>
              <w:top w:w="0" w:type="dxa"/>
              <w:left w:w="108" w:type="dxa"/>
              <w:bottom w:w="0" w:type="dxa"/>
              <w:right w:w="108" w:type="dxa"/>
            </w:tcMar>
            <w:vAlign w:val="center"/>
            <w:hideMark/>
          </w:tcPr>
          <w:p w:rsidRPr="009F0608" w:rsidR="007A4885" w:rsidP="00FF748F" w:rsidRDefault="007A4885" w14:paraId="022FC8E1" w14:textId="77777777">
            <w:pPr>
              <w:spacing w:after="0" w:line="235" w:lineRule="atLeast"/>
              <w:jc w:val="center"/>
              <w:rPr>
                <w:rFonts w:ascii="Calibri" w:hAnsi="Calibri" w:eastAsia="Times New Roman" w:cs="Calibri"/>
                <w:highlight w:val="yellow"/>
              </w:rPr>
            </w:pPr>
            <w:r>
              <w:rPr>
                <w:rFonts w:ascii="inherit" w:hAnsi="inherit" w:eastAsia="Times New Roman" w:cs="Calibri"/>
                <w:b/>
                <w:bCs/>
                <w:color w:val="000000"/>
                <w:sz w:val="24"/>
                <w:szCs w:val="24"/>
                <w:bdr w:val="none" w:color="auto" w:sz="0" w:space="0" w:frame="1"/>
              </w:rPr>
              <w:t>55</w:t>
            </w:r>
            <w:r w:rsidRPr="004434E7">
              <w:rPr>
                <w:rFonts w:ascii="inherit" w:hAnsi="inherit" w:eastAsia="Times New Roman" w:cs="Calibri"/>
                <w:b/>
                <w:bCs/>
                <w:color w:val="000000"/>
                <w:sz w:val="24"/>
                <w:szCs w:val="24"/>
                <w:bdr w:val="none" w:color="auto" w:sz="0" w:space="0" w:frame="1"/>
              </w:rPr>
              <w:t>%</w:t>
            </w:r>
          </w:p>
        </w:tc>
      </w:tr>
      <w:tr w:rsidRPr="00567F3B" w:rsidR="007A4885" w:rsidTr="00FF748F" w14:paraId="3DC367BD" w14:textId="77777777">
        <w:trPr>
          <w:trHeight w:val="300"/>
        </w:trPr>
        <w:tc>
          <w:tcPr>
            <w:tcW w:w="269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Pr="00E85CAC" w:rsidR="007A4885" w:rsidP="00FF748F" w:rsidRDefault="007A4885" w14:paraId="125C750D" w14:textId="77777777">
            <w:pPr>
              <w:spacing w:after="0" w:line="235" w:lineRule="atLeast"/>
              <w:rPr>
                <w:rFonts w:ascii="Calibri" w:hAnsi="Calibri" w:eastAsia="Times New Roman" w:cs="Calibri"/>
              </w:rPr>
            </w:pPr>
            <w:r w:rsidRPr="00E85CAC">
              <w:rPr>
                <w:rFonts w:ascii="inherit" w:hAnsi="inherit" w:eastAsia="Times New Roman" w:cs="Calibri"/>
                <w:color w:val="000000"/>
                <w:szCs w:val="24"/>
                <w:bdr w:val="none" w:color="auto" w:sz="0" w:space="0" w:frame="1"/>
              </w:rPr>
              <w:t>Adult Independent Living</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000320C2"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10</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130C6C53"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10</w:t>
            </w:r>
          </w:p>
        </w:tc>
        <w:tc>
          <w:tcPr>
            <w:tcW w:w="1085"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5EA46852" w14:textId="77777777">
            <w:pPr>
              <w:spacing w:after="0" w:line="235" w:lineRule="atLeast"/>
              <w:jc w:val="center"/>
              <w:rPr>
                <w:rFonts w:ascii="Calibri" w:hAnsi="Calibri" w:eastAsia="Times New Roman" w:cs="Calibri"/>
              </w:rPr>
            </w:pPr>
            <w:r w:rsidRPr="00394F3B">
              <w:rPr>
                <w:rFonts w:ascii="inherit" w:hAnsi="inherit" w:eastAsia="Times New Roman" w:cs="Calibri"/>
                <w:b/>
                <w:bCs/>
                <w:color w:val="000000"/>
                <w:sz w:val="24"/>
                <w:szCs w:val="24"/>
                <w:bdr w:val="none" w:color="auto" w:sz="0" w:space="0" w:frame="1"/>
              </w:rPr>
              <w:t>10</w:t>
            </w:r>
          </w:p>
        </w:tc>
        <w:tc>
          <w:tcPr>
            <w:tcW w:w="1278"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6442F3FB"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4"/>
                <w:szCs w:val="24"/>
                <w:bdr w:val="none" w:color="auto" w:sz="0" w:space="0" w:frame="1"/>
              </w:rPr>
              <w:t>100%</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7796D2C6" w14:textId="77777777">
            <w:pPr>
              <w:spacing w:after="0" w:line="235" w:lineRule="atLeast"/>
              <w:jc w:val="center"/>
              <w:rPr>
                <w:rFonts w:ascii="Calibri" w:hAnsi="Calibri" w:eastAsia="Times New Roman" w:cs="Calibri"/>
              </w:rPr>
            </w:pPr>
            <w:r>
              <w:rPr>
                <w:rFonts w:ascii="Calibri" w:hAnsi="Calibri" w:eastAsia="Times New Roman" w:cs="Calibri"/>
                <w:color w:val="000000"/>
                <w:bdr w:val="none" w:color="auto" w:sz="0" w:space="0" w:frame="1"/>
              </w:rPr>
              <w:t>Nov-20</w:t>
            </w:r>
          </w:p>
        </w:tc>
        <w:tc>
          <w:tcPr>
            <w:tcW w:w="1368"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7020FA07"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$43,412</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D74E62" w:rsidR="007A4885" w:rsidP="00FF748F" w:rsidRDefault="007A4885" w14:paraId="3C24C160"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58</w:t>
            </w:r>
            <w:r w:rsidRPr="00D74E62">
              <w:rPr>
                <w:rFonts w:ascii="inherit" w:hAnsi="inherit" w:eastAsia="Times New Roman" w:cs="Calibri"/>
                <w:color w:val="000000"/>
                <w:sz w:val="24"/>
                <w:szCs w:val="24"/>
                <w:bdr w:val="none" w:color="auto" w:sz="0" w:space="0" w:frame="1"/>
              </w:rPr>
              <w:t>%</w:t>
            </w:r>
          </w:p>
        </w:tc>
        <w:tc>
          <w:tcPr>
            <w:tcW w:w="1512"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691B49D4"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April**</w:t>
            </w:r>
          </w:p>
        </w:tc>
        <w:tc>
          <w:tcPr>
            <w:tcW w:w="1615" w:type="dxa"/>
            <w:tcBorders>
              <w:top w:val="nil"/>
              <w:left w:val="nil"/>
              <w:bottom w:val="nil"/>
              <w:right w:val="single" w:color="auto" w:sz="8" w:space="0"/>
            </w:tcBorders>
            <w:shd w:val="clear" w:color="auto" w:fill="auto"/>
            <w:tcMar>
              <w:top w:w="0" w:type="dxa"/>
              <w:left w:w="108" w:type="dxa"/>
              <w:bottom w:w="0" w:type="dxa"/>
              <w:right w:w="108" w:type="dxa"/>
            </w:tcMar>
            <w:vAlign w:val="center"/>
            <w:hideMark/>
          </w:tcPr>
          <w:p w:rsidRPr="009F0608" w:rsidR="007A4885" w:rsidP="00FF748F" w:rsidRDefault="007A4885" w14:paraId="56EC2E91" w14:textId="77777777">
            <w:pPr>
              <w:spacing w:after="0" w:line="235" w:lineRule="atLeast"/>
              <w:jc w:val="center"/>
              <w:rPr>
                <w:rFonts w:ascii="Calibri" w:hAnsi="Calibri" w:eastAsia="Times New Roman" w:cs="Calibri"/>
                <w:highlight w:val="yellow"/>
              </w:rPr>
            </w:pPr>
            <w:r>
              <w:rPr>
                <w:rFonts w:ascii="inherit" w:hAnsi="inherit" w:eastAsia="Times New Roman" w:cs="Calibri"/>
                <w:b/>
                <w:bCs/>
                <w:color w:val="000000"/>
                <w:sz w:val="24"/>
                <w:szCs w:val="24"/>
                <w:bdr w:val="none" w:color="auto" w:sz="0" w:space="0" w:frame="1"/>
              </w:rPr>
              <w:t>48</w:t>
            </w:r>
            <w:r w:rsidRPr="00CE42B5">
              <w:rPr>
                <w:rFonts w:ascii="inherit" w:hAnsi="inherit" w:eastAsia="Times New Roman" w:cs="Calibri"/>
                <w:b/>
                <w:bCs/>
                <w:color w:val="000000"/>
                <w:sz w:val="24"/>
                <w:szCs w:val="24"/>
                <w:bdr w:val="none" w:color="auto" w:sz="0" w:space="0" w:frame="1"/>
              </w:rPr>
              <w:t>%</w:t>
            </w:r>
          </w:p>
        </w:tc>
      </w:tr>
      <w:tr w:rsidRPr="00567F3B" w:rsidR="007A4885" w:rsidTr="00FF748F" w14:paraId="7B15314F" w14:textId="77777777">
        <w:trPr>
          <w:trHeight w:val="300"/>
        </w:trPr>
        <w:tc>
          <w:tcPr>
            <w:tcW w:w="269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Pr="00E85CAC" w:rsidR="007A4885" w:rsidP="00FF748F" w:rsidRDefault="007A4885" w14:paraId="0C6F8931" w14:textId="77777777">
            <w:pPr>
              <w:spacing w:after="0" w:line="235" w:lineRule="atLeast"/>
              <w:rPr>
                <w:rFonts w:ascii="Calibri" w:hAnsi="Calibri" w:eastAsia="Times New Roman" w:cs="Calibri"/>
              </w:rPr>
            </w:pPr>
            <w:r w:rsidRPr="00E85CAC">
              <w:rPr>
                <w:rFonts w:ascii="inherit" w:hAnsi="inherit" w:eastAsia="Times New Roman" w:cs="Calibri"/>
                <w:color w:val="000000"/>
                <w:szCs w:val="24"/>
                <w:bdr w:val="none" w:color="auto" w:sz="0" w:space="0" w:frame="1"/>
              </w:rPr>
              <w:t>CHD PSH</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2DEED3E0"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48</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3E42FF42"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48</w:t>
            </w:r>
          </w:p>
        </w:tc>
        <w:tc>
          <w:tcPr>
            <w:tcW w:w="1085" w:type="dxa"/>
            <w:tcBorders>
              <w:top w:val="nil"/>
              <w:left w:val="nil"/>
              <w:bottom w:val="nil"/>
              <w:right w:val="single" w:color="auto" w:sz="8" w:space="0"/>
            </w:tcBorders>
            <w:tcMar>
              <w:top w:w="0" w:type="dxa"/>
              <w:left w:w="108" w:type="dxa"/>
              <w:bottom w:w="0" w:type="dxa"/>
              <w:right w:w="108" w:type="dxa"/>
            </w:tcMar>
            <w:vAlign w:val="center"/>
            <w:hideMark/>
          </w:tcPr>
          <w:p w:rsidRPr="00117670" w:rsidR="007A4885" w:rsidP="00FF748F" w:rsidRDefault="007A4885" w14:paraId="2B475A60"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47</w:t>
            </w:r>
          </w:p>
        </w:tc>
        <w:tc>
          <w:tcPr>
            <w:tcW w:w="1278"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6B62CEB8"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98</w:t>
            </w:r>
            <w:r w:rsidRPr="00567F3B">
              <w:rPr>
                <w:rFonts w:ascii="inherit" w:hAnsi="inherit" w:eastAsia="Times New Roman" w:cs="Calibri"/>
                <w:b/>
                <w:bCs/>
                <w:color w:val="000000"/>
                <w:sz w:val="24"/>
                <w:szCs w:val="24"/>
                <w:bdr w:val="none" w:color="auto" w:sz="0" w:space="0" w:frame="1"/>
              </w:rPr>
              <w:t>%</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48A14B60" w14:textId="77777777">
            <w:pPr>
              <w:spacing w:after="0" w:line="235" w:lineRule="atLeast"/>
              <w:jc w:val="center"/>
              <w:rPr>
                <w:rFonts w:ascii="Calibri" w:hAnsi="Calibri" w:eastAsia="Times New Roman" w:cs="Calibri"/>
              </w:rPr>
            </w:pPr>
            <w:r>
              <w:rPr>
                <w:rFonts w:ascii="Calibri" w:hAnsi="Calibri" w:eastAsia="Times New Roman" w:cs="Calibri"/>
                <w:color w:val="000000"/>
                <w:bdr w:val="none" w:color="auto" w:sz="0" w:space="0" w:frame="1"/>
              </w:rPr>
              <w:t>Jul-20</w:t>
            </w:r>
          </w:p>
        </w:tc>
        <w:tc>
          <w:tcPr>
            <w:tcW w:w="1368"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6ED57651"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$690,520</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D74E62" w:rsidR="007A4885" w:rsidP="00FF748F" w:rsidRDefault="007A4885" w14:paraId="0E28F678"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92</w:t>
            </w:r>
            <w:r w:rsidRPr="00D74E62">
              <w:rPr>
                <w:rFonts w:ascii="inherit" w:hAnsi="inherit" w:eastAsia="Times New Roman" w:cs="Calibri"/>
                <w:color w:val="000000"/>
                <w:sz w:val="24"/>
                <w:szCs w:val="24"/>
                <w:bdr w:val="none" w:color="auto" w:sz="0" w:space="0" w:frame="1"/>
              </w:rPr>
              <w:t>%</w:t>
            </w:r>
          </w:p>
        </w:tc>
        <w:tc>
          <w:tcPr>
            <w:tcW w:w="1512"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54840294"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March**</w:t>
            </w:r>
          </w:p>
        </w:tc>
        <w:tc>
          <w:tcPr>
            <w:tcW w:w="1615" w:type="dxa"/>
            <w:tcBorders>
              <w:top w:val="nil"/>
              <w:left w:val="nil"/>
              <w:bottom w:val="nil"/>
              <w:right w:val="single" w:color="auto" w:sz="8" w:space="0"/>
            </w:tcBorders>
            <w:tcMar>
              <w:top w:w="0" w:type="dxa"/>
              <w:left w:w="108" w:type="dxa"/>
              <w:bottom w:w="0" w:type="dxa"/>
              <w:right w:w="108" w:type="dxa"/>
            </w:tcMar>
            <w:vAlign w:val="center"/>
            <w:hideMark/>
          </w:tcPr>
          <w:p w:rsidRPr="009F0608" w:rsidR="007A4885" w:rsidP="00FF748F" w:rsidRDefault="007A4885" w14:paraId="6763CF50" w14:textId="77777777">
            <w:pPr>
              <w:spacing w:after="0" w:line="235" w:lineRule="atLeast"/>
              <w:jc w:val="center"/>
              <w:rPr>
                <w:rFonts w:ascii="Calibri" w:hAnsi="Calibri" w:eastAsia="Times New Roman" w:cs="Calibri"/>
                <w:highlight w:val="yellow"/>
              </w:rPr>
            </w:pPr>
            <w:r>
              <w:rPr>
                <w:rFonts w:ascii="inherit" w:hAnsi="inherit" w:eastAsia="Times New Roman" w:cs="Calibri"/>
                <w:b/>
                <w:bCs/>
                <w:color w:val="000000"/>
                <w:sz w:val="24"/>
                <w:szCs w:val="24"/>
                <w:bdr w:val="none" w:color="auto" w:sz="0" w:space="0" w:frame="1"/>
              </w:rPr>
              <w:t>60</w:t>
            </w:r>
            <w:r w:rsidRPr="009C25ED">
              <w:rPr>
                <w:rFonts w:ascii="inherit" w:hAnsi="inherit" w:eastAsia="Times New Roman" w:cs="Calibri"/>
                <w:b/>
                <w:bCs/>
                <w:color w:val="000000"/>
                <w:sz w:val="24"/>
                <w:szCs w:val="24"/>
                <w:bdr w:val="none" w:color="auto" w:sz="0" w:space="0" w:frame="1"/>
              </w:rPr>
              <w:t>%</w:t>
            </w:r>
          </w:p>
        </w:tc>
      </w:tr>
      <w:tr w:rsidRPr="00567F3B" w:rsidR="007A4885" w:rsidTr="00FF748F" w14:paraId="2302DE80" w14:textId="77777777">
        <w:trPr>
          <w:trHeight w:val="300"/>
        </w:trPr>
        <w:tc>
          <w:tcPr>
            <w:tcW w:w="269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Pr="00E85CAC" w:rsidR="007A4885" w:rsidP="00FF748F" w:rsidRDefault="007A4885" w14:paraId="7711B090" w14:textId="77777777">
            <w:pPr>
              <w:spacing w:after="0" w:line="235" w:lineRule="atLeast"/>
              <w:rPr>
                <w:rFonts w:ascii="Calibri" w:hAnsi="Calibri" w:eastAsia="Times New Roman" w:cs="Calibri"/>
              </w:rPr>
            </w:pPr>
            <w:r w:rsidRPr="00E85CAC">
              <w:rPr>
                <w:rFonts w:ascii="inherit" w:hAnsi="inherit" w:eastAsia="Times New Roman" w:cs="Calibri"/>
                <w:color w:val="000000"/>
                <w:szCs w:val="24"/>
                <w:bdr w:val="none" w:color="auto" w:sz="0" w:space="0" w:frame="1"/>
              </w:rPr>
              <w:t>DIAL/SELF TH/RRH-PH</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7CAF70BB"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10</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7184AFD7"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10</w:t>
            </w:r>
          </w:p>
        </w:tc>
        <w:tc>
          <w:tcPr>
            <w:tcW w:w="1085" w:type="dxa"/>
            <w:tcBorders>
              <w:top w:val="nil"/>
              <w:left w:val="nil"/>
              <w:bottom w:val="nil"/>
              <w:right w:val="single" w:color="auto" w:sz="8" w:space="0"/>
            </w:tcBorders>
            <w:shd w:val="clear" w:color="auto" w:fill="auto"/>
            <w:tcMar>
              <w:top w:w="0" w:type="dxa"/>
              <w:left w:w="108" w:type="dxa"/>
              <w:bottom w:w="0" w:type="dxa"/>
              <w:right w:w="108" w:type="dxa"/>
            </w:tcMar>
            <w:vAlign w:val="center"/>
            <w:hideMark/>
          </w:tcPr>
          <w:p w:rsidRPr="00567F3B" w:rsidR="007A4885" w:rsidP="00FF748F" w:rsidRDefault="007A4885" w14:paraId="0A5AB954"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11</w:t>
            </w:r>
          </w:p>
        </w:tc>
        <w:tc>
          <w:tcPr>
            <w:tcW w:w="1278"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5584867C"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110</w:t>
            </w:r>
            <w:r w:rsidRPr="00567F3B">
              <w:rPr>
                <w:rFonts w:ascii="inherit" w:hAnsi="inherit" w:eastAsia="Times New Roman" w:cs="Calibri"/>
                <w:b/>
                <w:bCs/>
                <w:color w:val="000000"/>
                <w:sz w:val="24"/>
                <w:szCs w:val="24"/>
                <w:bdr w:val="none" w:color="auto" w:sz="0" w:space="0" w:frame="1"/>
              </w:rPr>
              <w:t>%</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58281B03" w14:textId="77777777">
            <w:pPr>
              <w:spacing w:after="0" w:line="235" w:lineRule="atLeast"/>
              <w:jc w:val="center"/>
              <w:rPr>
                <w:rFonts w:ascii="Calibri" w:hAnsi="Calibri" w:eastAsia="Times New Roman" w:cs="Calibri"/>
              </w:rPr>
            </w:pPr>
            <w:r>
              <w:rPr>
                <w:rFonts w:ascii="Calibri" w:hAnsi="Calibri" w:eastAsia="Times New Roman" w:cs="Calibri"/>
                <w:color w:val="000000"/>
                <w:bdr w:val="none" w:color="auto" w:sz="0" w:space="0" w:frame="1"/>
              </w:rPr>
              <w:t>Jul-20</w:t>
            </w:r>
          </w:p>
        </w:tc>
        <w:tc>
          <w:tcPr>
            <w:tcW w:w="1368"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15A1255F"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$98,255</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D74E62" w:rsidR="007A4885" w:rsidP="00FF748F" w:rsidRDefault="007A4885" w14:paraId="62237AD6"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92</w:t>
            </w:r>
            <w:r w:rsidRPr="00D74E62">
              <w:rPr>
                <w:rFonts w:ascii="inherit" w:hAnsi="inherit" w:eastAsia="Times New Roman" w:cs="Calibri"/>
                <w:color w:val="000000"/>
                <w:sz w:val="24"/>
                <w:szCs w:val="24"/>
                <w:bdr w:val="none" w:color="auto" w:sz="0" w:space="0" w:frame="1"/>
              </w:rPr>
              <w:t>%</w:t>
            </w:r>
          </w:p>
        </w:tc>
        <w:tc>
          <w:tcPr>
            <w:tcW w:w="1512"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062C4EF8"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April</w:t>
            </w:r>
          </w:p>
        </w:tc>
        <w:tc>
          <w:tcPr>
            <w:tcW w:w="1615" w:type="dxa"/>
            <w:tcBorders>
              <w:top w:val="nil"/>
              <w:left w:val="nil"/>
              <w:bottom w:val="nil"/>
              <w:right w:val="single" w:color="auto" w:sz="8" w:space="0"/>
            </w:tcBorders>
            <w:tcMar>
              <w:top w:w="0" w:type="dxa"/>
              <w:left w:w="108" w:type="dxa"/>
              <w:bottom w:w="0" w:type="dxa"/>
              <w:right w:w="108" w:type="dxa"/>
            </w:tcMar>
            <w:vAlign w:val="center"/>
            <w:hideMark/>
          </w:tcPr>
          <w:p w:rsidRPr="009F0608" w:rsidR="007A4885" w:rsidP="00FF748F" w:rsidRDefault="007A4885" w14:paraId="6CDE30CB" w14:textId="77777777">
            <w:pPr>
              <w:spacing w:after="0" w:line="235" w:lineRule="atLeast"/>
              <w:jc w:val="center"/>
              <w:rPr>
                <w:rFonts w:ascii="Calibri" w:hAnsi="Calibri" w:eastAsia="Times New Roman" w:cs="Calibri"/>
                <w:highlight w:val="yellow"/>
              </w:rPr>
            </w:pPr>
            <w:r>
              <w:rPr>
                <w:rFonts w:ascii="inherit" w:hAnsi="inherit" w:eastAsia="Times New Roman" w:cs="Calibri"/>
                <w:b/>
                <w:bCs/>
                <w:color w:val="000000"/>
                <w:sz w:val="24"/>
                <w:szCs w:val="24"/>
                <w:bdr w:val="none" w:color="auto" w:sz="0" w:space="0" w:frame="1"/>
              </w:rPr>
              <w:t>76</w:t>
            </w:r>
            <w:r w:rsidRPr="00F64799">
              <w:rPr>
                <w:rFonts w:ascii="inherit" w:hAnsi="inherit" w:eastAsia="Times New Roman" w:cs="Calibri"/>
                <w:b/>
                <w:bCs/>
                <w:color w:val="000000"/>
                <w:sz w:val="24"/>
                <w:szCs w:val="24"/>
                <w:bdr w:val="none" w:color="auto" w:sz="0" w:space="0" w:frame="1"/>
              </w:rPr>
              <w:t>%</w:t>
            </w:r>
          </w:p>
        </w:tc>
      </w:tr>
      <w:tr w:rsidRPr="00567F3B" w:rsidR="007A4885" w:rsidTr="00FF748F" w14:paraId="163F80A6" w14:textId="77777777">
        <w:trPr>
          <w:trHeight w:val="300"/>
        </w:trPr>
        <w:tc>
          <w:tcPr>
            <w:tcW w:w="269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Pr="00E85CAC" w:rsidR="007A4885" w:rsidP="00FF748F" w:rsidRDefault="007A4885" w14:paraId="401E86A1" w14:textId="77777777">
            <w:pPr>
              <w:spacing w:after="0" w:line="235" w:lineRule="atLeast"/>
              <w:rPr>
                <w:rFonts w:ascii="Calibri" w:hAnsi="Calibri" w:eastAsia="Times New Roman" w:cs="Calibri"/>
              </w:rPr>
            </w:pPr>
            <w:r w:rsidRPr="00E85CAC">
              <w:rPr>
                <w:rFonts w:ascii="inherit" w:hAnsi="inherit" w:eastAsia="Times New Roman" w:cs="Calibri"/>
                <w:color w:val="000000"/>
                <w:szCs w:val="24"/>
                <w:bdr w:val="none" w:color="auto" w:sz="0" w:space="0" w:frame="1"/>
              </w:rPr>
              <w:t>Louison House TH</w:t>
            </w:r>
            <w:r>
              <w:rPr>
                <w:rFonts w:ascii="inherit" w:hAnsi="inherit" w:eastAsia="Times New Roman" w:cs="Calibri"/>
                <w:color w:val="000000"/>
                <w:szCs w:val="24"/>
                <w:bdr w:val="none" w:color="auto" w:sz="0" w:space="0" w:frame="1"/>
              </w:rPr>
              <w:t>*</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6E1F95D1"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14</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4CC37021"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22</w:t>
            </w:r>
          </w:p>
        </w:tc>
        <w:tc>
          <w:tcPr>
            <w:tcW w:w="1085"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00B18FEA" w14:textId="77777777">
            <w:pPr>
              <w:spacing w:after="0" w:line="235" w:lineRule="atLeast"/>
              <w:jc w:val="center"/>
              <w:rPr>
                <w:rFonts w:ascii="Calibri" w:hAnsi="Calibri" w:eastAsia="Times New Roman" w:cs="Calibri"/>
              </w:rPr>
            </w:pPr>
            <w:r w:rsidRPr="00394F3B">
              <w:rPr>
                <w:rFonts w:ascii="inherit" w:hAnsi="inherit" w:eastAsia="Times New Roman" w:cs="Calibri"/>
                <w:b/>
                <w:bCs/>
                <w:color w:val="000000"/>
                <w:sz w:val="24"/>
                <w:szCs w:val="24"/>
                <w:bdr w:val="none" w:color="auto" w:sz="0" w:space="0" w:frame="1"/>
              </w:rPr>
              <w:t>14</w:t>
            </w:r>
          </w:p>
        </w:tc>
        <w:tc>
          <w:tcPr>
            <w:tcW w:w="1278"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36EAA307"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4"/>
                <w:szCs w:val="24"/>
                <w:bdr w:val="none" w:color="auto" w:sz="0" w:space="0" w:frame="1"/>
              </w:rPr>
              <w:t>100%</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627D2506" w14:textId="77777777">
            <w:pPr>
              <w:spacing w:after="0" w:line="235" w:lineRule="atLeast"/>
              <w:jc w:val="center"/>
              <w:rPr>
                <w:rFonts w:ascii="Calibri" w:hAnsi="Calibri" w:eastAsia="Times New Roman" w:cs="Calibri"/>
              </w:rPr>
            </w:pPr>
            <w:r>
              <w:rPr>
                <w:rFonts w:ascii="Calibri" w:hAnsi="Calibri" w:eastAsia="Times New Roman" w:cs="Calibri"/>
                <w:color w:val="000000"/>
                <w:bdr w:val="none" w:color="auto" w:sz="0" w:space="0" w:frame="1"/>
              </w:rPr>
              <w:t>Feb-21</w:t>
            </w:r>
          </w:p>
        </w:tc>
        <w:tc>
          <w:tcPr>
            <w:tcW w:w="1368"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7602488B"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$139,091</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D74E62" w:rsidR="007A4885" w:rsidP="00FF748F" w:rsidRDefault="007A4885" w14:paraId="50A5F5E1"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33</w:t>
            </w:r>
            <w:r w:rsidRPr="00D74E62">
              <w:rPr>
                <w:rFonts w:ascii="inherit" w:hAnsi="inherit" w:eastAsia="Times New Roman" w:cs="Calibri"/>
                <w:color w:val="000000"/>
                <w:sz w:val="24"/>
                <w:szCs w:val="24"/>
                <w:bdr w:val="none" w:color="auto" w:sz="0" w:space="0" w:frame="1"/>
              </w:rPr>
              <w:t>%</w:t>
            </w:r>
          </w:p>
        </w:tc>
        <w:tc>
          <w:tcPr>
            <w:tcW w:w="1512"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09D69C79"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March</w:t>
            </w:r>
          </w:p>
        </w:tc>
        <w:tc>
          <w:tcPr>
            <w:tcW w:w="1615" w:type="dxa"/>
            <w:tcBorders>
              <w:top w:val="nil"/>
              <w:left w:val="nil"/>
              <w:bottom w:val="nil"/>
              <w:right w:val="single" w:color="auto" w:sz="8" w:space="0"/>
            </w:tcBorders>
            <w:tcMar>
              <w:top w:w="0" w:type="dxa"/>
              <w:left w:w="108" w:type="dxa"/>
              <w:bottom w:w="0" w:type="dxa"/>
              <w:right w:w="108" w:type="dxa"/>
            </w:tcMar>
            <w:vAlign w:val="center"/>
            <w:hideMark/>
          </w:tcPr>
          <w:p w:rsidRPr="009F0608" w:rsidR="007A4885" w:rsidP="00FF748F" w:rsidRDefault="007A4885" w14:paraId="093D785F" w14:textId="77777777">
            <w:pPr>
              <w:spacing w:after="0" w:line="235" w:lineRule="atLeast"/>
              <w:jc w:val="center"/>
              <w:rPr>
                <w:rFonts w:ascii="Calibri" w:hAnsi="Calibri" w:eastAsia="Times New Roman" w:cs="Calibri"/>
                <w:highlight w:val="yellow"/>
              </w:rPr>
            </w:pPr>
            <w:r>
              <w:rPr>
                <w:rFonts w:ascii="inherit" w:hAnsi="inherit" w:eastAsia="Times New Roman" w:cs="Calibri"/>
                <w:b/>
                <w:bCs/>
                <w:color w:val="000000"/>
                <w:sz w:val="24"/>
                <w:szCs w:val="24"/>
                <w:bdr w:val="none" w:color="auto" w:sz="0" w:space="0" w:frame="1"/>
              </w:rPr>
              <w:t>17</w:t>
            </w:r>
            <w:r w:rsidRPr="005B62A6">
              <w:rPr>
                <w:rFonts w:ascii="inherit" w:hAnsi="inherit" w:eastAsia="Times New Roman" w:cs="Calibri"/>
                <w:b/>
                <w:bCs/>
                <w:color w:val="000000"/>
                <w:sz w:val="24"/>
                <w:szCs w:val="24"/>
                <w:bdr w:val="none" w:color="auto" w:sz="0" w:space="0" w:frame="1"/>
              </w:rPr>
              <w:t>%</w:t>
            </w:r>
          </w:p>
        </w:tc>
      </w:tr>
      <w:tr w:rsidRPr="00567F3B" w:rsidR="007A4885" w:rsidTr="00FF748F" w14:paraId="4459D0D3" w14:textId="77777777">
        <w:trPr>
          <w:trHeight w:val="300"/>
        </w:trPr>
        <w:tc>
          <w:tcPr>
            <w:tcW w:w="269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Pr="00E85CAC" w:rsidR="007A4885" w:rsidP="00FF748F" w:rsidRDefault="007A4885" w14:paraId="1D371342" w14:textId="77777777">
            <w:pPr>
              <w:spacing w:after="0" w:line="235" w:lineRule="atLeast"/>
              <w:rPr>
                <w:rFonts w:ascii="Calibri" w:hAnsi="Calibri" w:eastAsia="Times New Roman" w:cs="Calibri"/>
              </w:rPr>
            </w:pPr>
            <w:r w:rsidRPr="00E85CAC">
              <w:rPr>
                <w:rFonts w:ascii="inherit" w:hAnsi="inherit" w:eastAsia="Times New Roman" w:cs="Calibri"/>
                <w:color w:val="000000"/>
                <w:szCs w:val="24"/>
                <w:bdr w:val="none" w:color="auto" w:sz="0" w:space="0" w:frame="1"/>
              </w:rPr>
              <w:t>Northern Berkshire PSH</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64EA923B"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9</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15F8D7AC"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9</w:t>
            </w:r>
          </w:p>
        </w:tc>
        <w:tc>
          <w:tcPr>
            <w:tcW w:w="1085"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0676AD17"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9</w:t>
            </w:r>
          </w:p>
        </w:tc>
        <w:tc>
          <w:tcPr>
            <w:tcW w:w="1278"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11DB0966"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100</w:t>
            </w:r>
            <w:r w:rsidRPr="00567F3B">
              <w:rPr>
                <w:rFonts w:ascii="inherit" w:hAnsi="inherit" w:eastAsia="Times New Roman" w:cs="Calibri"/>
                <w:b/>
                <w:bCs/>
                <w:color w:val="000000"/>
                <w:sz w:val="24"/>
                <w:szCs w:val="24"/>
                <w:bdr w:val="none" w:color="auto" w:sz="0" w:space="0" w:frame="1"/>
              </w:rPr>
              <w:t>%</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1B0450D2" w14:textId="77777777">
            <w:pPr>
              <w:spacing w:after="0" w:line="235" w:lineRule="atLeast"/>
              <w:jc w:val="center"/>
              <w:rPr>
                <w:rFonts w:ascii="Calibri" w:hAnsi="Calibri" w:eastAsia="Times New Roman" w:cs="Calibri"/>
              </w:rPr>
            </w:pPr>
            <w:r>
              <w:rPr>
                <w:rFonts w:ascii="Calibri" w:hAnsi="Calibri" w:eastAsia="Times New Roman" w:cs="Calibri"/>
                <w:color w:val="000000"/>
                <w:bdr w:val="none" w:color="auto" w:sz="0" w:space="0" w:frame="1"/>
              </w:rPr>
              <w:t>Sep-20</w:t>
            </w:r>
          </w:p>
        </w:tc>
        <w:tc>
          <w:tcPr>
            <w:tcW w:w="1368"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0F9D35B3"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$137,368</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D74E62" w:rsidR="007A4885" w:rsidP="00FF748F" w:rsidRDefault="007A4885" w14:paraId="1D21CA5A"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75</w:t>
            </w:r>
            <w:r w:rsidRPr="00D74E62">
              <w:rPr>
                <w:rFonts w:ascii="inherit" w:hAnsi="inherit" w:eastAsia="Times New Roman" w:cs="Calibri"/>
                <w:color w:val="000000"/>
                <w:sz w:val="24"/>
                <w:szCs w:val="24"/>
                <w:bdr w:val="none" w:color="auto" w:sz="0" w:space="0" w:frame="1"/>
              </w:rPr>
              <w:t>%</w:t>
            </w:r>
          </w:p>
        </w:tc>
        <w:tc>
          <w:tcPr>
            <w:tcW w:w="1512"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345CAC9F"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March</w:t>
            </w:r>
          </w:p>
        </w:tc>
        <w:tc>
          <w:tcPr>
            <w:tcW w:w="1615" w:type="dxa"/>
            <w:tcBorders>
              <w:top w:val="nil"/>
              <w:left w:val="nil"/>
              <w:bottom w:val="nil"/>
              <w:right w:val="single" w:color="auto" w:sz="8" w:space="0"/>
            </w:tcBorders>
            <w:tcMar>
              <w:top w:w="0" w:type="dxa"/>
              <w:left w:w="108" w:type="dxa"/>
              <w:bottom w:w="0" w:type="dxa"/>
              <w:right w:w="108" w:type="dxa"/>
            </w:tcMar>
            <w:vAlign w:val="center"/>
            <w:hideMark/>
          </w:tcPr>
          <w:p w:rsidRPr="009F0608" w:rsidR="007A4885" w:rsidP="00FF748F" w:rsidRDefault="007A4885" w14:paraId="62572601" w14:textId="77777777">
            <w:pPr>
              <w:spacing w:after="0" w:line="235" w:lineRule="atLeast"/>
              <w:jc w:val="center"/>
              <w:rPr>
                <w:rFonts w:ascii="Calibri" w:hAnsi="Calibri" w:eastAsia="Times New Roman" w:cs="Calibri"/>
                <w:highlight w:val="yellow"/>
              </w:rPr>
            </w:pPr>
            <w:r>
              <w:rPr>
                <w:rFonts w:ascii="inherit" w:hAnsi="inherit" w:eastAsia="Times New Roman" w:cs="Calibri"/>
                <w:b/>
                <w:bCs/>
                <w:color w:val="000000"/>
                <w:sz w:val="24"/>
                <w:szCs w:val="24"/>
                <w:bdr w:val="none" w:color="auto" w:sz="0" w:space="0" w:frame="1"/>
              </w:rPr>
              <w:t>58</w:t>
            </w:r>
            <w:r w:rsidRPr="00585020">
              <w:rPr>
                <w:rFonts w:ascii="inherit" w:hAnsi="inherit" w:eastAsia="Times New Roman" w:cs="Calibri"/>
                <w:b/>
                <w:bCs/>
                <w:color w:val="000000"/>
                <w:sz w:val="24"/>
                <w:szCs w:val="24"/>
                <w:bdr w:val="none" w:color="auto" w:sz="0" w:space="0" w:frame="1"/>
              </w:rPr>
              <w:t>%</w:t>
            </w:r>
          </w:p>
        </w:tc>
      </w:tr>
      <w:tr w:rsidRPr="00567F3B" w:rsidR="007A4885" w:rsidTr="00FF748F" w14:paraId="3853266F" w14:textId="77777777">
        <w:trPr>
          <w:trHeight w:val="300"/>
        </w:trPr>
        <w:tc>
          <w:tcPr>
            <w:tcW w:w="269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Pr="00E85CAC" w:rsidR="007A4885" w:rsidP="00FF748F" w:rsidRDefault="007A4885" w14:paraId="44AD0E09" w14:textId="77777777">
            <w:pPr>
              <w:spacing w:after="0" w:line="235" w:lineRule="atLeast"/>
              <w:rPr>
                <w:rFonts w:ascii="Calibri" w:hAnsi="Calibri" w:eastAsia="Times New Roman" w:cs="Calibri"/>
              </w:rPr>
            </w:pPr>
            <w:r w:rsidRPr="00E85CAC">
              <w:rPr>
                <w:rFonts w:ascii="inherit" w:hAnsi="inherit" w:eastAsia="Times New Roman" w:cs="Calibri"/>
                <w:color w:val="000000"/>
                <w:szCs w:val="24"/>
                <w:bdr w:val="none" w:color="auto" w:sz="0" w:space="0" w:frame="1"/>
              </w:rPr>
              <w:t>Paradise Ponds</w:t>
            </w:r>
            <w:r>
              <w:rPr>
                <w:rFonts w:ascii="inherit" w:hAnsi="inherit" w:eastAsia="Times New Roman" w:cs="Calibri"/>
                <w:color w:val="000000"/>
                <w:szCs w:val="24"/>
                <w:bdr w:val="none" w:color="auto" w:sz="0" w:space="0" w:frame="1"/>
              </w:rPr>
              <w:t>*</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3E0051E0"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4</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2D51D9B7"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4</w:t>
            </w:r>
          </w:p>
        </w:tc>
        <w:tc>
          <w:tcPr>
            <w:tcW w:w="1085"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381A0511"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4"/>
                <w:szCs w:val="24"/>
                <w:bdr w:val="none" w:color="auto" w:sz="0" w:space="0" w:frame="1"/>
              </w:rPr>
              <w:t>4</w:t>
            </w:r>
          </w:p>
        </w:tc>
        <w:tc>
          <w:tcPr>
            <w:tcW w:w="1278"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594130DF"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4"/>
                <w:szCs w:val="24"/>
                <w:bdr w:val="none" w:color="auto" w:sz="0" w:space="0" w:frame="1"/>
              </w:rPr>
              <w:t>100%</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34FCB0BB" w14:textId="77777777">
            <w:pPr>
              <w:spacing w:after="0" w:line="235" w:lineRule="atLeast"/>
              <w:jc w:val="center"/>
              <w:rPr>
                <w:rFonts w:ascii="Calibri" w:hAnsi="Calibri" w:eastAsia="Times New Roman" w:cs="Calibri"/>
              </w:rPr>
            </w:pPr>
            <w:r>
              <w:rPr>
                <w:rFonts w:ascii="Calibri" w:hAnsi="Calibri" w:eastAsia="Times New Roman" w:cs="Calibri"/>
                <w:color w:val="000000"/>
                <w:bdr w:val="none" w:color="auto" w:sz="0" w:space="0" w:frame="1"/>
              </w:rPr>
              <w:t>Feb-21</w:t>
            </w:r>
          </w:p>
        </w:tc>
        <w:tc>
          <w:tcPr>
            <w:tcW w:w="1368"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5D14C7FB"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$27,247</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D74E62" w:rsidR="007A4885" w:rsidP="00FF748F" w:rsidRDefault="007A4885" w14:paraId="0148BE0E"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33</w:t>
            </w:r>
            <w:r w:rsidRPr="00D74E62">
              <w:rPr>
                <w:rFonts w:ascii="inherit" w:hAnsi="inherit" w:eastAsia="Times New Roman" w:cs="Calibri"/>
                <w:color w:val="000000"/>
                <w:sz w:val="24"/>
                <w:szCs w:val="24"/>
                <w:bdr w:val="none" w:color="auto" w:sz="0" w:space="0" w:frame="1"/>
              </w:rPr>
              <w:t>%</w:t>
            </w:r>
          </w:p>
        </w:tc>
        <w:tc>
          <w:tcPr>
            <w:tcW w:w="1512"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5EAFD8B4"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w:t>
            </w:r>
          </w:p>
        </w:tc>
        <w:tc>
          <w:tcPr>
            <w:tcW w:w="1615" w:type="dxa"/>
            <w:tcBorders>
              <w:top w:val="nil"/>
              <w:left w:val="nil"/>
              <w:bottom w:val="nil"/>
              <w:right w:val="single" w:color="auto" w:sz="8" w:space="0"/>
            </w:tcBorders>
            <w:tcMar>
              <w:top w:w="0" w:type="dxa"/>
              <w:left w:w="108" w:type="dxa"/>
              <w:bottom w:w="0" w:type="dxa"/>
              <w:right w:w="108" w:type="dxa"/>
            </w:tcMar>
            <w:vAlign w:val="center"/>
            <w:hideMark/>
          </w:tcPr>
          <w:p w:rsidRPr="009F0608" w:rsidR="007A4885" w:rsidP="00FF748F" w:rsidRDefault="007A4885" w14:paraId="1B196562" w14:textId="77777777">
            <w:pPr>
              <w:spacing w:after="0" w:line="235" w:lineRule="atLeast"/>
              <w:jc w:val="center"/>
              <w:rPr>
                <w:rFonts w:ascii="Calibri" w:hAnsi="Calibri" w:eastAsia="Times New Roman" w:cs="Calibri"/>
                <w:highlight w:val="yellow"/>
              </w:rPr>
            </w:pPr>
            <w:r>
              <w:rPr>
                <w:rFonts w:ascii="inherit" w:hAnsi="inherit" w:eastAsia="Times New Roman" w:cs="Calibri"/>
                <w:b/>
                <w:bCs/>
                <w:color w:val="000000"/>
                <w:sz w:val="24"/>
                <w:szCs w:val="24"/>
                <w:bdr w:val="none" w:color="auto" w:sz="0" w:space="0" w:frame="1"/>
              </w:rPr>
              <w:t>0</w:t>
            </w:r>
            <w:r w:rsidRPr="0070778E">
              <w:rPr>
                <w:rFonts w:ascii="inherit" w:hAnsi="inherit" w:eastAsia="Times New Roman" w:cs="Calibri"/>
                <w:b/>
                <w:bCs/>
                <w:color w:val="000000"/>
                <w:sz w:val="24"/>
                <w:szCs w:val="24"/>
                <w:bdr w:val="none" w:color="auto" w:sz="0" w:space="0" w:frame="1"/>
              </w:rPr>
              <w:t>%</w:t>
            </w:r>
          </w:p>
        </w:tc>
      </w:tr>
      <w:tr w:rsidRPr="00567F3B" w:rsidR="007A4885" w:rsidTr="00FF748F" w14:paraId="6AAD08F8" w14:textId="77777777">
        <w:trPr>
          <w:trHeight w:val="300"/>
        </w:trPr>
        <w:tc>
          <w:tcPr>
            <w:tcW w:w="269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Pr="00E85CAC" w:rsidR="007A4885" w:rsidP="00FF748F" w:rsidRDefault="007A4885" w14:paraId="68F65540" w14:textId="77777777">
            <w:pPr>
              <w:spacing w:after="0" w:line="235" w:lineRule="atLeast"/>
              <w:rPr>
                <w:rFonts w:ascii="Calibri" w:hAnsi="Calibri" w:eastAsia="Times New Roman" w:cs="Calibri"/>
              </w:rPr>
            </w:pPr>
            <w:r w:rsidRPr="00E85CAC">
              <w:rPr>
                <w:rFonts w:ascii="inherit" w:hAnsi="inherit" w:eastAsia="Times New Roman" w:cs="Calibri"/>
                <w:color w:val="000000"/>
                <w:szCs w:val="24"/>
                <w:bdr w:val="none" w:color="auto" w:sz="0" w:space="0" w:frame="1"/>
              </w:rPr>
              <w:t>Project Reach</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4D316BCA"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3</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7C0101AA"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3</w:t>
            </w:r>
          </w:p>
        </w:tc>
        <w:tc>
          <w:tcPr>
            <w:tcW w:w="1085"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4DA9DC6E"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3</w:t>
            </w:r>
          </w:p>
        </w:tc>
        <w:tc>
          <w:tcPr>
            <w:tcW w:w="1278"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087A439A"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100</w:t>
            </w:r>
            <w:r w:rsidRPr="00567F3B">
              <w:rPr>
                <w:rFonts w:ascii="inherit" w:hAnsi="inherit" w:eastAsia="Times New Roman" w:cs="Calibri"/>
                <w:b/>
                <w:bCs/>
                <w:color w:val="000000"/>
                <w:sz w:val="24"/>
                <w:szCs w:val="24"/>
                <w:bdr w:val="none" w:color="auto" w:sz="0" w:space="0" w:frame="1"/>
              </w:rPr>
              <w:t>%</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5580240A" w14:textId="77777777">
            <w:pPr>
              <w:spacing w:after="0" w:line="235" w:lineRule="atLeast"/>
              <w:jc w:val="center"/>
              <w:rPr>
                <w:rFonts w:ascii="Calibri" w:hAnsi="Calibri" w:eastAsia="Times New Roman" w:cs="Calibri"/>
              </w:rPr>
            </w:pPr>
            <w:r>
              <w:rPr>
                <w:rFonts w:ascii="Calibri" w:hAnsi="Calibri" w:eastAsia="Times New Roman" w:cs="Calibri"/>
                <w:color w:val="000000"/>
                <w:bdr w:val="none" w:color="auto" w:sz="0" w:space="0" w:frame="1"/>
              </w:rPr>
              <w:t>Nov-20</w:t>
            </w:r>
          </w:p>
        </w:tc>
        <w:tc>
          <w:tcPr>
            <w:tcW w:w="1368"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2FF37D35"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$24,290</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D74E62" w:rsidR="007A4885" w:rsidP="00FF748F" w:rsidRDefault="007A4885" w14:paraId="2B173179"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58</w:t>
            </w:r>
            <w:r w:rsidRPr="00D74E62">
              <w:rPr>
                <w:rFonts w:ascii="inherit" w:hAnsi="inherit" w:eastAsia="Times New Roman" w:cs="Calibri"/>
                <w:color w:val="000000"/>
                <w:sz w:val="24"/>
                <w:szCs w:val="24"/>
                <w:bdr w:val="none" w:color="auto" w:sz="0" w:space="0" w:frame="1"/>
              </w:rPr>
              <w:t>%</w:t>
            </w:r>
          </w:p>
        </w:tc>
        <w:tc>
          <w:tcPr>
            <w:tcW w:w="1512"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33D1B2EB"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April**</w:t>
            </w:r>
          </w:p>
        </w:tc>
        <w:tc>
          <w:tcPr>
            <w:tcW w:w="1615" w:type="dxa"/>
            <w:tcBorders>
              <w:top w:val="nil"/>
              <w:left w:val="nil"/>
              <w:bottom w:val="nil"/>
              <w:right w:val="single" w:color="auto" w:sz="8" w:space="0"/>
            </w:tcBorders>
            <w:tcMar>
              <w:top w:w="0" w:type="dxa"/>
              <w:left w:w="108" w:type="dxa"/>
              <w:bottom w:w="0" w:type="dxa"/>
              <w:right w:w="108" w:type="dxa"/>
            </w:tcMar>
            <w:vAlign w:val="center"/>
            <w:hideMark/>
          </w:tcPr>
          <w:p w:rsidRPr="009F0608" w:rsidR="007A4885" w:rsidP="00FF748F" w:rsidRDefault="007A4885" w14:paraId="0EC9B18C" w14:textId="77777777">
            <w:pPr>
              <w:spacing w:after="0" w:line="235" w:lineRule="atLeast"/>
              <w:jc w:val="center"/>
              <w:rPr>
                <w:rFonts w:ascii="Calibri" w:hAnsi="Calibri" w:eastAsia="Times New Roman" w:cs="Calibri"/>
                <w:highlight w:val="yellow"/>
              </w:rPr>
            </w:pPr>
            <w:r>
              <w:rPr>
                <w:rFonts w:ascii="inherit" w:hAnsi="inherit" w:eastAsia="Times New Roman" w:cs="Calibri"/>
                <w:b/>
                <w:bCs/>
                <w:color w:val="000000"/>
                <w:sz w:val="24"/>
                <w:szCs w:val="24"/>
                <w:bdr w:val="none" w:color="auto" w:sz="0" w:space="0" w:frame="1"/>
              </w:rPr>
              <w:t>41</w:t>
            </w:r>
            <w:r w:rsidRPr="00881645">
              <w:rPr>
                <w:rFonts w:ascii="inherit" w:hAnsi="inherit" w:eastAsia="Times New Roman" w:cs="Calibri"/>
                <w:b/>
                <w:bCs/>
                <w:color w:val="000000"/>
                <w:sz w:val="24"/>
                <w:szCs w:val="24"/>
                <w:bdr w:val="none" w:color="auto" w:sz="0" w:space="0" w:frame="1"/>
              </w:rPr>
              <w:t>%</w:t>
            </w:r>
          </w:p>
        </w:tc>
      </w:tr>
      <w:tr w:rsidRPr="00567F3B" w:rsidR="007A4885" w:rsidTr="00FF748F" w14:paraId="7CBE7898" w14:textId="77777777">
        <w:trPr>
          <w:trHeight w:val="300"/>
        </w:trPr>
        <w:tc>
          <w:tcPr>
            <w:tcW w:w="269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Pr="00E85CAC" w:rsidR="007A4885" w:rsidP="00FF748F" w:rsidRDefault="007A4885" w14:paraId="0B3E0C61" w14:textId="77777777">
            <w:pPr>
              <w:spacing w:after="0" w:line="235" w:lineRule="atLeast"/>
              <w:rPr>
                <w:rFonts w:ascii="Calibri" w:hAnsi="Calibri" w:eastAsia="Times New Roman" w:cs="Calibri"/>
              </w:rPr>
            </w:pPr>
            <w:r w:rsidRPr="00E85CAC">
              <w:rPr>
                <w:rFonts w:ascii="inherit" w:hAnsi="inherit" w:eastAsia="Times New Roman" w:cs="Calibri"/>
                <w:color w:val="000000"/>
                <w:szCs w:val="24"/>
                <w:bdr w:val="none" w:color="auto" w:sz="0" w:space="0" w:frame="1"/>
              </w:rPr>
              <w:t>Shelter Plus Care</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666DA97F"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22</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180C5930"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18</w:t>
            </w:r>
          </w:p>
        </w:tc>
        <w:tc>
          <w:tcPr>
            <w:tcW w:w="1085"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2CC63711"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20</w:t>
            </w:r>
          </w:p>
        </w:tc>
        <w:tc>
          <w:tcPr>
            <w:tcW w:w="1278"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4B3B5C98"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90</w:t>
            </w:r>
            <w:r w:rsidRPr="00567F3B">
              <w:rPr>
                <w:rFonts w:ascii="inherit" w:hAnsi="inherit" w:eastAsia="Times New Roman" w:cs="Calibri"/>
                <w:b/>
                <w:bCs/>
                <w:color w:val="000000"/>
                <w:sz w:val="24"/>
                <w:szCs w:val="24"/>
                <w:bdr w:val="none" w:color="auto" w:sz="0" w:space="0" w:frame="1"/>
              </w:rPr>
              <w:t>%</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3F5C0FC1" w14:textId="77777777">
            <w:pPr>
              <w:spacing w:after="0" w:line="235" w:lineRule="atLeast"/>
              <w:jc w:val="center"/>
              <w:rPr>
                <w:rFonts w:ascii="Calibri" w:hAnsi="Calibri" w:eastAsia="Times New Roman" w:cs="Calibri"/>
              </w:rPr>
            </w:pPr>
            <w:r>
              <w:rPr>
                <w:rFonts w:ascii="Calibri" w:hAnsi="Calibri" w:eastAsia="Times New Roman" w:cs="Calibri"/>
                <w:color w:val="000000"/>
                <w:bdr w:val="none" w:color="auto" w:sz="0" w:space="0" w:frame="1"/>
              </w:rPr>
              <w:t>Oct-20</w:t>
            </w:r>
          </w:p>
        </w:tc>
        <w:tc>
          <w:tcPr>
            <w:tcW w:w="1368"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49D54577"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$211,239</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D74E62" w:rsidR="007A4885" w:rsidP="00FF748F" w:rsidRDefault="007A4885" w14:paraId="15D6C4B8"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67</w:t>
            </w:r>
            <w:r w:rsidRPr="00D74E62">
              <w:rPr>
                <w:rFonts w:ascii="inherit" w:hAnsi="inherit" w:eastAsia="Times New Roman" w:cs="Calibri"/>
                <w:color w:val="000000"/>
                <w:sz w:val="24"/>
                <w:szCs w:val="24"/>
                <w:bdr w:val="none" w:color="auto" w:sz="0" w:space="0" w:frame="1"/>
              </w:rPr>
              <w:t>%</w:t>
            </w:r>
          </w:p>
        </w:tc>
        <w:tc>
          <w:tcPr>
            <w:tcW w:w="1512"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6B457C31"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January</w:t>
            </w:r>
          </w:p>
        </w:tc>
        <w:tc>
          <w:tcPr>
            <w:tcW w:w="1615" w:type="dxa"/>
            <w:tcBorders>
              <w:top w:val="nil"/>
              <w:left w:val="nil"/>
              <w:bottom w:val="nil"/>
              <w:right w:val="single" w:color="auto" w:sz="8" w:space="0"/>
            </w:tcBorders>
            <w:shd w:val="clear" w:color="auto" w:fill="auto"/>
            <w:tcMar>
              <w:top w:w="0" w:type="dxa"/>
              <w:left w:w="108" w:type="dxa"/>
              <w:bottom w:w="0" w:type="dxa"/>
              <w:right w:w="108" w:type="dxa"/>
            </w:tcMar>
            <w:vAlign w:val="center"/>
            <w:hideMark/>
          </w:tcPr>
          <w:p w:rsidRPr="009F0608" w:rsidR="007A4885" w:rsidP="00FF748F" w:rsidRDefault="007A4885" w14:paraId="63BA4A3A" w14:textId="77777777">
            <w:pPr>
              <w:spacing w:after="0" w:line="235" w:lineRule="atLeast"/>
              <w:jc w:val="center"/>
              <w:rPr>
                <w:rFonts w:ascii="Calibri" w:hAnsi="Calibri" w:eastAsia="Times New Roman" w:cs="Calibri"/>
                <w:highlight w:val="yellow"/>
              </w:rPr>
            </w:pPr>
            <w:r>
              <w:rPr>
                <w:rFonts w:ascii="inherit" w:hAnsi="inherit" w:eastAsia="Times New Roman" w:cs="Calibri"/>
                <w:b/>
                <w:bCs/>
                <w:color w:val="000000"/>
                <w:sz w:val="24"/>
                <w:szCs w:val="24"/>
                <w:bdr w:val="none" w:color="auto" w:sz="0" w:space="0" w:frame="1"/>
              </w:rPr>
              <w:t>27</w:t>
            </w:r>
            <w:r w:rsidRPr="00A31190">
              <w:rPr>
                <w:rFonts w:ascii="inherit" w:hAnsi="inherit" w:eastAsia="Times New Roman" w:cs="Calibri"/>
                <w:b/>
                <w:bCs/>
                <w:color w:val="000000"/>
                <w:sz w:val="24"/>
                <w:szCs w:val="24"/>
                <w:bdr w:val="none" w:color="auto" w:sz="0" w:space="0" w:frame="1"/>
              </w:rPr>
              <w:t>%</w:t>
            </w:r>
          </w:p>
        </w:tc>
      </w:tr>
      <w:tr w:rsidRPr="00567F3B" w:rsidR="007A4885" w:rsidTr="00FF748F" w14:paraId="1F4EBC3C" w14:textId="77777777">
        <w:trPr>
          <w:trHeight w:val="300"/>
        </w:trPr>
        <w:tc>
          <w:tcPr>
            <w:tcW w:w="26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85CAC" w:rsidR="007A4885" w:rsidP="00FF748F" w:rsidRDefault="007A4885" w14:paraId="32256425" w14:textId="77777777">
            <w:pPr>
              <w:spacing w:after="0" w:line="235" w:lineRule="atLeast"/>
              <w:rPr>
                <w:rFonts w:ascii="Calibri" w:hAnsi="Calibri" w:eastAsia="Times New Roman" w:cs="Calibri"/>
              </w:rPr>
            </w:pPr>
            <w:r w:rsidRPr="00E85CAC">
              <w:rPr>
                <w:rFonts w:ascii="inherit" w:hAnsi="inherit" w:eastAsia="Times New Roman" w:cs="Calibri"/>
                <w:color w:val="000000"/>
                <w:szCs w:val="24"/>
                <w:bdr w:val="none" w:color="auto" w:sz="0" w:space="0" w:frame="1"/>
              </w:rPr>
              <w:t>Village Center Apts</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67F3B" w:rsidR="007A4885" w:rsidP="00FF748F" w:rsidRDefault="007A4885" w14:paraId="5F7F9BE8"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5</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67F3B" w:rsidR="007A4885" w:rsidP="00FF748F" w:rsidRDefault="007A4885" w14:paraId="3D8D0386"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12</w:t>
            </w:r>
          </w:p>
        </w:tc>
        <w:tc>
          <w:tcPr>
            <w:tcW w:w="108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67F3B" w:rsidR="007A4885" w:rsidP="00FF748F" w:rsidRDefault="007A4885" w14:paraId="65CD0943"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4</w:t>
            </w:r>
          </w:p>
        </w:tc>
        <w:tc>
          <w:tcPr>
            <w:tcW w:w="127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67F3B" w:rsidR="007A4885" w:rsidP="00FF748F" w:rsidRDefault="007A4885" w14:paraId="05E94A87"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80</w:t>
            </w:r>
            <w:r w:rsidRPr="00567F3B">
              <w:rPr>
                <w:rFonts w:ascii="inherit" w:hAnsi="inherit" w:eastAsia="Times New Roman" w:cs="Calibri"/>
                <w:b/>
                <w:bCs/>
                <w:color w:val="000000"/>
                <w:sz w:val="24"/>
                <w:szCs w:val="24"/>
                <w:bdr w:val="none" w:color="auto" w:sz="0" w:space="0" w:frame="1"/>
              </w:rPr>
              <w:t>%</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67F3B" w:rsidR="007A4885" w:rsidP="00FF748F" w:rsidRDefault="007A4885" w14:paraId="61DCC1D5" w14:textId="77777777">
            <w:pPr>
              <w:spacing w:after="0" w:line="235" w:lineRule="atLeast"/>
              <w:jc w:val="center"/>
              <w:rPr>
                <w:rFonts w:ascii="Calibri" w:hAnsi="Calibri" w:eastAsia="Times New Roman" w:cs="Calibri"/>
              </w:rPr>
            </w:pPr>
            <w:r>
              <w:rPr>
                <w:rFonts w:ascii="Calibri" w:hAnsi="Calibri" w:eastAsia="Times New Roman" w:cs="Calibri"/>
                <w:color w:val="000000"/>
                <w:bdr w:val="none" w:color="auto" w:sz="0" w:space="0" w:frame="1"/>
              </w:rPr>
              <w:t>Nov-20</w:t>
            </w:r>
          </w:p>
        </w:tc>
        <w:tc>
          <w:tcPr>
            <w:tcW w:w="136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67F3B" w:rsidR="007A4885" w:rsidP="00FF748F" w:rsidRDefault="007A4885" w14:paraId="6D04E955"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$65,117</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74E62" w:rsidR="007A4885" w:rsidP="00FF748F" w:rsidRDefault="007A4885" w14:paraId="707863BA"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58</w:t>
            </w:r>
            <w:r w:rsidRPr="00D74E62">
              <w:rPr>
                <w:rFonts w:ascii="inherit" w:hAnsi="inherit" w:eastAsia="Times New Roman" w:cs="Calibri"/>
                <w:color w:val="000000"/>
                <w:sz w:val="24"/>
                <w:szCs w:val="24"/>
                <w:bdr w:val="none" w:color="auto" w:sz="0" w:space="0" w:frame="1"/>
              </w:rPr>
              <w:t>%</w:t>
            </w:r>
          </w:p>
        </w:tc>
        <w:tc>
          <w:tcPr>
            <w:tcW w:w="151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67F3B" w:rsidR="007A4885" w:rsidP="00FF748F" w:rsidRDefault="007A4885" w14:paraId="5596CE88"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November</w:t>
            </w:r>
          </w:p>
        </w:tc>
        <w:tc>
          <w:tcPr>
            <w:tcW w:w="161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F0608" w:rsidR="007A4885" w:rsidP="00FF748F" w:rsidRDefault="007A4885" w14:paraId="157E09E8" w14:textId="77777777">
            <w:pPr>
              <w:spacing w:after="0" w:line="235" w:lineRule="atLeast"/>
              <w:jc w:val="center"/>
              <w:rPr>
                <w:rFonts w:ascii="Calibri" w:hAnsi="Calibri" w:eastAsia="Times New Roman" w:cs="Calibri"/>
                <w:highlight w:val="yellow"/>
              </w:rPr>
            </w:pPr>
            <w:r>
              <w:rPr>
                <w:rFonts w:ascii="inherit" w:hAnsi="inherit" w:eastAsia="Times New Roman" w:cs="Calibri"/>
                <w:b/>
                <w:bCs/>
                <w:color w:val="000000"/>
                <w:sz w:val="24"/>
                <w:szCs w:val="24"/>
                <w:bdr w:val="none" w:color="auto" w:sz="0" w:space="0" w:frame="1"/>
              </w:rPr>
              <w:t>4</w:t>
            </w:r>
            <w:r w:rsidRPr="00187B78">
              <w:rPr>
                <w:rFonts w:ascii="inherit" w:hAnsi="inherit" w:eastAsia="Times New Roman" w:cs="Calibri"/>
                <w:b/>
                <w:bCs/>
                <w:color w:val="000000"/>
                <w:sz w:val="24"/>
                <w:szCs w:val="24"/>
                <w:bdr w:val="none" w:color="auto" w:sz="0" w:space="0" w:frame="1"/>
              </w:rPr>
              <w:t>%</w:t>
            </w:r>
          </w:p>
        </w:tc>
      </w:tr>
    </w:tbl>
    <w:p w:rsidRPr="009619F8" w:rsidR="007A4885" w:rsidP="007A4885" w:rsidRDefault="007A4885" w14:paraId="4A7DCB35" w14:textId="77777777">
      <w:pPr>
        <w:shd w:val="clear" w:color="auto" w:fill="FFFFFF"/>
        <w:spacing w:after="0" w:line="240" w:lineRule="auto"/>
        <w:textAlignment w:val="baseline"/>
        <w:rPr>
          <w:rFonts w:ascii="Calibri" w:hAnsi="Calibri" w:eastAsia="Times New Roman" w:cs="Calibri"/>
          <w:color w:val="000000"/>
          <w:szCs w:val="24"/>
        </w:rPr>
      </w:pPr>
      <w:r w:rsidRPr="009619F8">
        <w:rPr>
          <w:rFonts w:ascii="Calibri" w:hAnsi="Calibri" w:eastAsia="Times New Roman" w:cs="Calibri"/>
          <w:color w:val="000000"/>
          <w:szCs w:val="24"/>
        </w:rPr>
        <w:t>*Indicates in FY20</w:t>
      </w:r>
    </w:p>
    <w:p w:rsidR="007A4885" w:rsidP="007A4885" w:rsidRDefault="007A4885" w14:paraId="56E9805A" w14:textId="00AA2513">
      <w:pPr>
        <w:shd w:val="clear" w:color="auto" w:fill="FFFFFF"/>
        <w:spacing w:after="0" w:line="240" w:lineRule="auto"/>
        <w:textAlignment w:val="baseline"/>
        <w:rPr>
          <w:rFonts w:ascii="Calibri" w:hAnsi="Calibri" w:eastAsia="Times New Roman" w:cs="Calibri"/>
          <w:color w:val="000000"/>
          <w:szCs w:val="24"/>
        </w:rPr>
      </w:pPr>
      <w:r w:rsidRPr="009619F8">
        <w:rPr>
          <w:rFonts w:ascii="Calibri" w:hAnsi="Calibri" w:eastAsia="Times New Roman" w:cs="Calibri"/>
          <w:color w:val="000000"/>
          <w:szCs w:val="24"/>
        </w:rPr>
        <w:t xml:space="preserve">** Received but not processed </w:t>
      </w:r>
    </w:p>
    <w:p w:rsidR="007A4885" w:rsidP="007A4885" w:rsidRDefault="007A4885" w14:paraId="1A5D039A" w14:textId="6B4AD731">
      <w:pPr>
        <w:shd w:val="clear" w:color="auto" w:fill="FFFFFF"/>
        <w:spacing w:after="0" w:line="240" w:lineRule="auto"/>
        <w:textAlignment w:val="baseline"/>
        <w:rPr>
          <w:rFonts w:ascii="Calibri" w:hAnsi="Calibri" w:eastAsia="Times New Roman" w:cs="Calibri"/>
          <w:color w:val="000000"/>
          <w:szCs w:val="24"/>
        </w:rPr>
      </w:pPr>
    </w:p>
    <w:p w:rsidR="007A4885" w:rsidP="007A4885" w:rsidRDefault="007A4885" w14:paraId="312E528F" w14:textId="031EF914">
      <w:pPr>
        <w:shd w:val="clear" w:color="auto" w:fill="FFFFFF"/>
        <w:spacing w:after="0" w:line="240" w:lineRule="auto"/>
        <w:textAlignment w:val="baseline"/>
        <w:rPr>
          <w:rFonts w:ascii="Calibri" w:hAnsi="Calibri" w:eastAsia="Times New Roman" w:cs="Calibri"/>
          <w:color w:val="000000"/>
          <w:szCs w:val="24"/>
        </w:rPr>
      </w:pPr>
    </w:p>
    <w:p w:rsidR="007A4885" w:rsidP="007A4885" w:rsidRDefault="007A4885" w14:paraId="56461B01" w14:textId="6A107E39">
      <w:pPr>
        <w:shd w:val="clear" w:color="auto" w:fill="FFFFFF"/>
        <w:spacing w:after="0" w:line="240" w:lineRule="auto"/>
        <w:textAlignment w:val="baseline"/>
        <w:rPr>
          <w:rFonts w:ascii="Calibri" w:hAnsi="Calibri" w:eastAsia="Times New Roman" w:cs="Calibri"/>
          <w:color w:val="000000"/>
          <w:szCs w:val="24"/>
        </w:rPr>
      </w:pPr>
    </w:p>
    <w:p w:rsidR="007A4885" w:rsidP="007A4885" w:rsidRDefault="007A4885" w14:paraId="15C73A95" w14:textId="5EA048F5">
      <w:pPr>
        <w:shd w:val="clear" w:color="auto" w:fill="FFFFFF"/>
        <w:spacing w:after="0" w:line="240" w:lineRule="auto"/>
        <w:textAlignment w:val="baseline"/>
        <w:rPr>
          <w:rFonts w:ascii="Calibri" w:hAnsi="Calibri" w:eastAsia="Times New Roman" w:cs="Calibri"/>
          <w:color w:val="000000"/>
          <w:szCs w:val="24"/>
        </w:rPr>
      </w:pPr>
    </w:p>
    <w:p w:rsidR="007A4885" w:rsidP="007A4885" w:rsidRDefault="007A4885" w14:paraId="5D043D12" w14:textId="77777777">
      <w:pPr>
        <w:shd w:val="clear" w:color="auto" w:fill="FFFFFF"/>
        <w:spacing w:after="0" w:line="240" w:lineRule="auto"/>
        <w:textAlignment w:val="baseline"/>
        <w:rPr>
          <w:rFonts w:ascii="Calibri" w:hAnsi="Calibri" w:eastAsia="Times New Roman" w:cs="Calibri"/>
          <w:color w:val="000000"/>
          <w:sz w:val="24"/>
          <w:szCs w:val="24"/>
        </w:rPr>
      </w:pPr>
      <w:r w:rsidRPr="00530ABB">
        <w:rPr>
          <w:rFonts w:ascii="Calibri" w:hAnsi="Calibri" w:eastAsia="Times New Roman" w:cs="Calibri"/>
          <w:b/>
          <w:color w:val="000000"/>
          <w:sz w:val="24"/>
          <w:szCs w:val="24"/>
        </w:rPr>
        <w:t xml:space="preserve">YHDP Projects </w:t>
      </w:r>
    </w:p>
    <w:p w:rsidRPr="009619F8" w:rsidR="007A4885" w:rsidP="007A4885" w:rsidRDefault="007A4885" w14:paraId="461BD192" w14:textId="7A3B6854">
      <w:pPr>
        <w:shd w:val="clear" w:color="auto" w:fill="FFFFFF"/>
        <w:spacing w:after="0" w:line="240" w:lineRule="auto"/>
        <w:textAlignment w:val="baseline"/>
        <w:rPr>
          <w:rFonts w:ascii="Calibri" w:hAnsi="Calibri" w:eastAsia="Times New Roman" w:cs="Calibri"/>
          <w:color w:val="000000"/>
          <w:szCs w:val="24"/>
        </w:rPr>
      </w:pPr>
    </w:p>
    <w:tbl>
      <w:tblPr>
        <w:tblW w:w="13670" w:type="dxa"/>
        <w:tblLayout w:type="fixed"/>
        <w:tblCellMar>
          <w:top w:w="15" w:type="dxa"/>
          <w:left w:w="15" w:type="dxa"/>
          <w:bottom w:w="15" w:type="dxa"/>
          <w:right w:w="15" w:type="dxa"/>
        </w:tblCellMar>
        <w:tblLook w:val="04A0" w:firstRow="1" w:lastRow="0" w:firstColumn="1" w:lastColumn="0" w:noHBand="0" w:noVBand="1"/>
      </w:tblPr>
      <w:tblGrid>
        <w:gridCol w:w="2960"/>
        <w:gridCol w:w="1260"/>
        <w:gridCol w:w="1170"/>
        <w:gridCol w:w="1080"/>
        <w:gridCol w:w="1170"/>
        <w:gridCol w:w="990"/>
        <w:gridCol w:w="1260"/>
        <w:gridCol w:w="1080"/>
        <w:gridCol w:w="1170"/>
        <w:gridCol w:w="1530"/>
      </w:tblGrid>
      <w:tr w:rsidRPr="00567F3B" w:rsidR="007A4885" w:rsidTr="00FF748F" w14:paraId="1CC3E1AD" w14:textId="77777777">
        <w:trPr>
          <w:trHeight w:val="300"/>
        </w:trPr>
        <w:tc>
          <w:tcPr>
            <w:tcW w:w="2960" w:type="dxa"/>
            <w:tcBorders>
              <w:top w:val="single" w:color="auto" w:sz="8" w:space="0"/>
              <w:left w:val="single" w:color="auto" w:sz="8" w:space="0"/>
              <w:bottom w:val="single" w:color="auto" w:sz="8" w:space="0"/>
              <w:right w:val="single" w:color="auto" w:sz="8" w:space="0"/>
            </w:tcBorders>
            <w:shd w:val="clear" w:color="auto" w:fill="DDEBF7"/>
            <w:tcMar>
              <w:top w:w="0" w:type="dxa"/>
              <w:left w:w="108" w:type="dxa"/>
              <w:bottom w:w="0" w:type="dxa"/>
              <w:right w:w="108" w:type="dxa"/>
            </w:tcMar>
            <w:vAlign w:val="center"/>
            <w:hideMark/>
          </w:tcPr>
          <w:p w:rsidRPr="00567F3B" w:rsidR="007A4885" w:rsidP="00FF748F" w:rsidRDefault="007A4885" w14:paraId="46BDC2CB" w14:textId="77777777">
            <w:pPr>
              <w:spacing w:after="0" w:line="235" w:lineRule="atLeast"/>
              <w:jc w:val="center"/>
              <w:rPr>
                <w:rFonts w:ascii="Calibri" w:hAnsi="Calibri" w:eastAsia="Times New Roman" w:cs="Calibri"/>
              </w:rPr>
            </w:pPr>
            <w:r w:rsidRPr="00567F3B">
              <w:rPr>
                <w:rFonts w:ascii="Calibri" w:hAnsi="Calibri" w:eastAsia="Times New Roman" w:cs="Calibri"/>
                <w:color w:val="000000"/>
                <w:bdr w:val="none" w:color="auto" w:sz="0" w:space="0" w:frame="1"/>
              </w:rPr>
              <w:t>General</w:t>
            </w:r>
          </w:p>
        </w:tc>
        <w:tc>
          <w:tcPr>
            <w:tcW w:w="4680" w:type="dxa"/>
            <w:gridSpan w:val="4"/>
            <w:tcBorders>
              <w:top w:val="single" w:color="auto" w:sz="8" w:space="0"/>
              <w:left w:val="nil"/>
              <w:bottom w:val="single" w:color="auto" w:sz="8" w:space="0"/>
              <w:right w:val="single" w:color="auto" w:sz="8" w:space="0"/>
            </w:tcBorders>
            <w:shd w:val="clear" w:color="auto" w:fill="C6E0B4"/>
            <w:tcMar>
              <w:top w:w="0" w:type="dxa"/>
              <w:left w:w="108" w:type="dxa"/>
              <w:bottom w:w="0" w:type="dxa"/>
              <w:right w:w="108" w:type="dxa"/>
            </w:tcMar>
            <w:vAlign w:val="center"/>
            <w:hideMark/>
          </w:tcPr>
          <w:p w:rsidRPr="00567F3B" w:rsidR="007A4885" w:rsidP="00FF748F" w:rsidRDefault="007A4885" w14:paraId="78E6C3C7" w14:textId="77777777">
            <w:pPr>
              <w:spacing w:after="0" w:line="235" w:lineRule="atLeast"/>
              <w:jc w:val="center"/>
              <w:rPr>
                <w:rFonts w:ascii="Calibri" w:hAnsi="Calibri" w:eastAsia="Times New Roman" w:cs="Calibri"/>
              </w:rPr>
            </w:pPr>
            <w:r w:rsidRPr="00567F3B">
              <w:rPr>
                <w:rFonts w:ascii="Calibri" w:hAnsi="Calibri" w:eastAsia="Times New Roman" w:cs="Calibri"/>
                <w:color w:val="000000"/>
                <w:bdr w:val="none" w:color="auto" w:sz="0" w:space="0" w:frame="1"/>
              </w:rPr>
              <w:t> Program Utilization</w:t>
            </w:r>
            <w:r>
              <w:rPr>
                <w:rFonts w:ascii="Calibri" w:hAnsi="Calibri" w:eastAsia="Times New Roman" w:cs="Calibri"/>
                <w:color w:val="000000"/>
                <w:bdr w:val="none" w:color="auto" w:sz="0" w:space="0" w:frame="1"/>
              </w:rPr>
              <w:t xml:space="preserve"> (on 6/1/2021)</w:t>
            </w:r>
          </w:p>
        </w:tc>
        <w:tc>
          <w:tcPr>
            <w:tcW w:w="6030" w:type="dxa"/>
            <w:gridSpan w:val="5"/>
            <w:tcBorders>
              <w:top w:val="single" w:color="auto" w:sz="8" w:space="0"/>
              <w:left w:val="nil"/>
              <w:bottom w:val="single" w:color="auto" w:sz="8" w:space="0"/>
              <w:right w:val="single" w:color="000000" w:sz="8" w:space="0"/>
            </w:tcBorders>
            <w:shd w:val="clear" w:color="auto" w:fill="F8CBAD"/>
            <w:tcMar>
              <w:top w:w="0" w:type="dxa"/>
              <w:left w:w="108" w:type="dxa"/>
              <w:bottom w:w="0" w:type="dxa"/>
              <w:right w:w="108" w:type="dxa"/>
            </w:tcMar>
            <w:vAlign w:val="center"/>
            <w:hideMark/>
          </w:tcPr>
          <w:p w:rsidRPr="00567F3B" w:rsidR="007A4885" w:rsidP="00FF748F" w:rsidRDefault="007A4885" w14:paraId="47F1A7EC" w14:textId="77777777">
            <w:pPr>
              <w:spacing w:after="0" w:line="235" w:lineRule="atLeast"/>
              <w:jc w:val="center"/>
              <w:rPr>
                <w:rFonts w:ascii="Calibri" w:hAnsi="Calibri" w:eastAsia="Times New Roman" w:cs="Calibri"/>
              </w:rPr>
            </w:pPr>
            <w:r>
              <w:rPr>
                <w:rFonts w:ascii="Calibri" w:hAnsi="Calibri" w:eastAsia="Times New Roman" w:cs="Calibri"/>
                <w:color w:val="000000"/>
                <w:bdr w:val="none" w:color="auto" w:sz="0" w:space="0" w:frame="1"/>
              </w:rPr>
              <w:t>FY18/FY19</w:t>
            </w:r>
            <w:r w:rsidRPr="00567F3B">
              <w:rPr>
                <w:rFonts w:ascii="Calibri" w:hAnsi="Calibri" w:eastAsia="Times New Roman" w:cs="Calibri"/>
                <w:color w:val="000000"/>
                <w:bdr w:val="none" w:color="auto" w:sz="0" w:space="0" w:frame="1"/>
              </w:rPr>
              <w:t xml:space="preserve"> Contract Utilization </w:t>
            </w:r>
            <w:r>
              <w:rPr>
                <w:rFonts w:ascii="inherit" w:hAnsi="inherit" w:eastAsia="Times New Roman" w:cs="Calibri"/>
                <w:color w:val="000000"/>
                <w:sz w:val="18"/>
                <w:szCs w:val="18"/>
                <w:bdr w:val="none" w:color="auto" w:sz="0" w:space="0" w:frame="1"/>
              </w:rPr>
              <w:t>(6/1/2021</w:t>
            </w:r>
            <w:r w:rsidRPr="00567F3B">
              <w:rPr>
                <w:rFonts w:ascii="inherit" w:hAnsi="inherit" w:eastAsia="Times New Roman" w:cs="Calibri"/>
                <w:color w:val="000000"/>
                <w:sz w:val="18"/>
                <w:szCs w:val="18"/>
                <w:bdr w:val="none" w:color="auto" w:sz="0" w:space="0" w:frame="1"/>
              </w:rPr>
              <w:t>)</w:t>
            </w:r>
          </w:p>
        </w:tc>
      </w:tr>
      <w:tr w:rsidRPr="00567F3B" w:rsidR="007A4885" w:rsidTr="00FF748F" w14:paraId="0AC8CFB5" w14:textId="77777777">
        <w:trPr>
          <w:trHeight w:val="780"/>
        </w:trPr>
        <w:tc>
          <w:tcPr>
            <w:tcW w:w="2960" w:type="dxa"/>
            <w:tcBorders>
              <w:top w:val="nil"/>
              <w:left w:val="single" w:color="auto" w:sz="8" w:space="0"/>
              <w:bottom w:val="single" w:color="auto" w:sz="8" w:space="0"/>
              <w:right w:val="single" w:color="auto" w:sz="8" w:space="0"/>
            </w:tcBorders>
            <w:shd w:val="clear" w:color="auto" w:fill="DDEBF7"/>
            <w:tcMar>
              <w:top w:w="0" w:type="dxa"/>
              <w:left w:w="108" w:type="dxa"/>
              <w:bottom w:w="0" w:type="dxa"/>
              <w:right w:w="108" w:type="dxa"/>
            </w:tcMar>
            <w:vAlign w:val="center"/>
            <w:hideMark/>
          </w:tcPr>
          <w:p w:rsidRPr="00567F3B" w:rsidR="007A4885" w:rsidP="00FF748F" w:rsidRDefault="007A4885" w14:paraId="21B574A1"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0"/>
                <w:szCs w:val="20"/>
                <w:bdr w:val="none" w:color="auto" w:sz="0" w:space="0" w:frame="1"/>
              </w:rPr>
              <w:t>Project</w:t>
            </w:r>
          </w:p>
        </w:tc>
        <w:tc>
          <w:tcPr>
            <w:tcW w:w="1260" w:type="dxa"/>
            <w:tcBorders>
              <w:top w:val="nil"/>
              <w:left w:val="nil"/>
              <w:bottom w:val="single" w:color="auto" w:sz="8" w:space="0"/>
              <w:right w:val="single" w:color="auto" w:sz="8" w:space="0"/>
            </w:tcBorders>
            <w:shd w:val="clear" w:color="auto" w:fill="C6E0B4"/>
            <w:tcMar>
              <w:top w:w="0" w:type="dxa"/>
              <w:left w:w="108" w:type="dxa"/>
              <w:bottom w:w="0" w:type="dxa"/>
              <w:right w:w="108" w:type="dxa"/>
            </w:tcMar>
            <w:vAlign w:val="center"/>
            <w:hideMark/>
          </w:tcPr>
          <w:p w:rsidRPr="00567F3B" w:rsidR="007A4885" w:rsidP="00FF748F" w:rsidRDefault="007A4885" w14:paraId="4948029B"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0"/>
                <w:szCs w:val="20"/>
                <w:bdr w:val="none" w:color="auto" w:sz="0" w:space="0" w:frame="1"/>
              </w:rPr>
              <w:t>Contract Units</w:t>
            </w:r>
          </w:p>
        </w:tc>
        <w:tc>
          <w:tcPr>
            <w:tcW w:w="1170" w:type="dxa"/>
            <w:tcBorders>
              <w:top w:val="nil"/>
              <w:left w:val="nil"/>
              <w:bottom w:val="single" w:color="auto" w:sz="8" w:space="0"/>
              <w:right w:val="single" w:color="auto" w:sz="8" w:space="0"/>
            </w:tcBorders>
            <w:shd w:val="clear" w:color="auto" w:fill="C6E0B4"/>
            <w:tcMar>
              <w:top w:w="0" w:type="dxa"/>
              <w:left w:w="108" w:type="dxa"/>
              <w:bottom w:w="0" w:type="dxa"/>
              <w:right w:w="108" w:type="dxa"/>
            </w:tcMar>
            <w:vAlign w:val="center"/>
            <w:hideMark/>
          </w:tcPr>
          <w:p w:rsidRPr="00567F3B" w:rsidR="007A4885" w:rsidP="00FF748F" w:rsidRDefault="007A4885" w14:paraId="6A98BE09"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0"/>
                <w:szCs w:val="20"/>
                <w:bdr w:val="none" w:color="auto" w:sz="0" w:space="0" w:frame="1"/>
              </w:rPr>
              <w:t>Contract Capacity</w:t>
            </w:r>
          </w:p>
        </w:tc>
        <w:tc>
          <w:tcPr>
            <w:tcW w:w="1080" w:type="dxa"/>
            <w:tcBorders>
              <w:top w:val="nil"/>
              <w:left w:val="nil"/>
              <w:bottom w:val="single" w:color="auto" w:sz="8" w:space="0"/>
              <w:right w:val="single" w:color="auto" w:sz="8" w:space="0"/>
            </w:tcBorders>
            <w:shd w:val="clear" w:color="auto" w:fill="C6E0B4"/>
            <w:tcMar>
              <w:top w:w="0" w:type="dxa"/>
              <w:left w:w="108" w:type="dxa"/>
              <w:bottom w:w="0" w:type="dxa"/>
              <w:right w:w="108" w:type="dxa"/>
            </w:tcMar>
            <w:vAlign w:val="center"/>
            <w:hideMark/>
          </w:tcPr>
          <w:p w:rsidRPr="00567F3B" w:rsidR="007A4885" w:rsidP="00FF748F" w:rsidRDefault="007A4885" w14:paraId="00BF5549"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0"/>
                <w:szCs w:val="20"/>
                <w:bdr w:val="none" w:color="auto" w:sz="0" w:space="0" w:frame="1"/>
              </w:rPr>
              <w:t>Current Units Filled</w:t>
            </w:r>
          </w:p>
        </w:tc>
        <w:tc>
          <w:tcPr>
            <w:tcW w:w="1170" w:type="dxa"/>
            <w:tcBorders>
              <w:top w:val="nil"/>
              <w:left w:val="nil"/>
              <w:bottom w:val="single" w:color="auto" w:sz="8" w:space="0"/>
              <w:right w:val="single" w:color="auto" w:sz="8" w:space="0"/>
            </w:tcBorders>
            <w:shd w:val="clear" w:color="auto" w:fill="C6E0B4"/>
            <w:tcMar>
              <w:top w:w="0" w:type="dxa"/>
              <w:left w:w="108" w:type="dxa"/>
              <w:bottom w:w="0" w:type="dxa"/>
              <w:right w:w="108" w:type="dxa"/>
            </w:tcMar>
            <w:vAlign w:val="center"/>
            <w:hideMark/>
          </w:tcPr>
          <w:p w:rsidRPr="00567F3B" w:rsidR="007A4885" w:rsidP="00FF748F" w:rsidRDefault="007A4885" w14:paraId="47378838"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0"/>
                <w:szCs w:val="20"/>
                <w:bdr w:val="none" w:color="auto" w:sz="0" w:space="0" w:frame="1"/>
              </w:rPr>
              <w:t>Current Unit Utilization</w:t>
            </w:r>
          </w:p>
        </w:tc>
        <w:tc>
          <w:tcPr>
            <w:tcW w:w="990" w:type="dxa"/>
            <w:tcBorders>
              <w:top w:val="nil"/>
              <w:left w:val="nil"/>
              <w:bottom w:val="single" w:color="auto" w:sz="8" w:space="0"/>
              <w:right w:val="single" w:color="auto" w:sz="8" w:space="0"/>
            </w:tcBorders>
            <w:shd w:val="clear" w:color="auto" w:fill="F8CBAD"/>
            <w:tcMar>
              <w:top w:w="0" w:type="dxa"/>
              <w:left w:w="108" w:type="dxa"/>
              <w:bottom w:w="0" w:type="dxa"/>
              <w:right w:w="108" w:type="dxa"/>
            </w:tcMar>
            <w:vAlign w:val="center"/>
            <w:hideMark/>
          </w:tcPr>
          <w:p w:rsidRPr="00567F3B" w:rsidR="007A4885" w:rsidP="00FF748F" w:rsidRDefault="007A4885" w14:paraId="387196C0"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0"/>
                <w:szCs w:val="20"/>
                <w:bdr w:val="none" w:color="auto" w:sz="0" w:space="0" w:frame="1"/>
              </w:rPr>
              <w:t>Contract Start</w:t>
            </w:r>
          </w:p>
        </w:tc>
        <w:tc>
          <w:tcPr>
            <w:tcW w:w="1260" w:type="dxa"/>
            <w:tcBorders>
              <w:top w:val="nil"/>
              <w:left w:val="nil"/>
              <w:bottom w:val="single" w:color="auto" w:sz="8" w:space="0"/>
              <w:right w:val="single" w:color="auto" w:sz="8" w:space="0"/>
            </w:tcBorders>
            <w:shd w:val="clear" w:color="auto" w:fill="F8CBAD"/>
            <w:tcMar>
              <w:top w:w="0" w:type="dxa"/>
              <w:left w:w="108" w:type="dxa"/>
              <w:bottom w:w="0" w:type="dxa"/>
              <w:right w:w="108" w:type="dxa"/>
            </w:tcMar>
            <w:vAlign w:val="center"/>
            <w:hideMark/>
          </w:tcPr>
          <w:p w:rsidR="007A4885" w:rsidP="00FF748F" w:rsidRDefault="007A4885" w14:paraId="78B110D9" w14:textId="77777777">
            <w:pPr>
              <w:spacing w:after="0" w:line="235" w:lineRule="atLeast"/>
              <w:jc w:val="center"/>
              <w:rPr>
                <w:rFonts w:ascii="inherit" w:hAnsi="inherit" w:eastAsia="Times New Roman" w:cs="Calibri"/>
                <w:color w:val="000000"/>
                <w:sz w:val="20"/>
                <w:szCs w:val="20"/>
                <w:bdr w:val="none" w:color="auto" w:sz="0" w:space="0" w:frame="1"/>
              </w:rPr>
            </w:pPr>
            <w:r w:rsidRPr="00567F3B">
              <w:rPr>
                <w:rFonts w:ascii="inherit" w:hAnsi="inherit" w:eastAsia="Times New Roman" w:cs="Calibri"/>
                <w:color w:val="000000"/>
                <w:sz w:val="20"/>
                <w:szCs w:val="20"/>
                <w:bdr w:val="none" w:color="auto" w:sz="0" w:space="0" w:frame="1"/>
              </w:rPr>
              <w:t xml:space="preserve">Total </w:t>
            </w:r>
            <w:r>
              <w:rPr>
                <w:rFonts w:ascii="inherit" w:hAnsi="inherit" w:eastAsia="Times New Roman" w:cs="Calibri"/>
                <w:color w:val="000000"/>
                <w:sz w:val="20"/>
                <w:szCs w:val="20"/>
                <w:bdr w:val="none" w:color="auto" w:sz="0" w:space="0" w:frame="1"/>
              </w:rPr>
              <w:t xml:space="preserve">Two Year </w:t>
            </w:r>
          </w:p>
          <w:p w:rsidRPr="00567F3B" w:rsidR="007A4885" w:rsidP="00FF748F" w:rsidRDefault="007A4885" w14:paraId="3BE05183"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0"/>
                <w:szCs w:val="20"/>
                <w:bdr w:val="none" w:color="auto" w:sz="0" w:space="0" w:frame="1"/>
              </w:rPr>
              <w:t>Sub-Award</w:t>
            </w:r>
          </w:p>
        </w:tc>
        <w:tc>
          <w:tcPr>
            <w:tcW w:w="1080" w:type="dxa"/>
            <w:tcBorders>
              <w:top w:val="nil"/>
              <w:left w:val="nil"/>
              <w:bottom w:val="single" w:color="auto" w:sz="8" w:space="0"/>
              <w:right w:val="single" w:color="auto" w:sz="8" w:space="0"/>
            </w:tcBorders>
            <w:shd w:val="clear" w:color="auto" w:fill="F8CBAD"/>
            <w:tcMar>
              <w:top w:w="0" w:type="dxa"/>
              <w:left w:w="108" w:type="dxa"/>
              <w:bottom w:w="0" w:type="dxa"/>
              <w:right w:w="108" w:type="dxa"/>
            </w:tcMar>
            <w:vAlign w:val="center"/>
            <w:hideMark/>
          </w:tcPr>
          <w:p w:rsidRPr="00567F3B" w:rsidR="007A4885" w:rsidP="00FF748F" w:rsidRDefault="007A4885" w14:paraId="27A3F206"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0"/>
                <w:szCs w:val="20"/>
                <w:bdr w:val="none" w:color="auto" w:sz="0" w:space="0" w:frame="1"/>
              </w:rPr>
              <w:t>Point in</w:t>
            </w:r>
            <w:r>
              <w:rPr>
                <w:rFonts w:ascii="inherit" w:hAnsi="inherit" w:eastAsia="Times New Roman" w:cs="Calibri"/>
                <w:color w:val="000000"/>
                <w:sz w:val="20"/>
                <w:szCs w:val="20"/>
                <w:bdr w:val="none" w:color="auto" w:sz="0" w:space="0" w:frame="1"/>
              </w:rPr>
              <w:t xml:space="preserve"> Two-Year</w:t>
            </w:r>
            <w:r w:rsidRPr="00567F3B">
              <w:rPr>
                <w:rFonts w:ascii="inherit" w:hAnsi="inherit" w:eastAsia="Times New Roman" w:cs="Calibri"/>
                <w:color w:val="000000"/>
                <w:sz w:val="20"/>
                <w:szCs w:val="20"/>
                <w:bdr w:val="none" w:color="auto" w:sz="0" w:space="0" w:frame="1"/>
              </w:rPr>
              <w:t xml:space="preserve"> Contract</w:t>
            </w:r>
            <w:r>
              <w:rPr>
                <w:rFonts w:ascii="inherit" w:hAnsi="inherit" w:eastAsia="Times New Roman" w:cs="Calibri"/>
                <w:color w:val="000000"/>
                <w:sz w:val="20"/>
                <w:szCs w:val="20"/>
                <w:bdr w:val="none" w:color="auto" w:sz="0" w:space="0" w:frame="1"/>
              </w:rPr>
              <w:t xml:space="preserve"> </w:t>
            </w:r>
            <w:r>
              <w:rPr>
                <w:rFonts w:ascii="inherit" w:hAnsi="inherit" w:eastAsia="Times New Roman" w:cs="Calibri"/>
                <w:color w:val="000000"/>
                <w:sz w:val="18"/>
                <w:szCs w:val="20"/>
                <w:bdr w:val="none" w:color="auto" w:sz="0" w:space="0" w:frame="1"/>
              </w:rPr>
              <w:t>(6/1</w:t>
            </w:r>
            <w:r w:rsidRPr="00687692">
              <w:rPr>
                <w:rFonts w:ascii="inherit" w:hAnsi="inherit" w:eastAsia="Times New Roman" w:cs="Calibri"/>
                <w:color w:val="000000"/>
                <w:sz w:val="18"/>
                <w:szCs w:val="20"/>
                <w:bdr w:val="none" w:color="auto" w:sz="0" w:space="0" w:frame="1"/>
              </w:rPr>
              <w:t>)</w:t>
            </w:r>
          </w:p>
        </w:tc>
        <w:tc>
          <w:tcPr>
            <w:tcW w:w="1170" w:type="dxa"/>
            <w:tcBorders>
              <w:top w:val="nil"/>
              <w:left w:val="nil"/>
              <w:bottom w:val="single" w:color="auto" w:sz="8" w:space="0"/>
              <w:right w:val="single" w:color="auto" w:sz="8" w:space="0"/>
            </w:tcBorders>
            <w:shd w:val="clear" w:color="auto" w:fill="F8CBAD"/>
            <w:tcMar>
              <w:top w:w="0" w:type="dxa"/>
              <w:left w:w="108" w:type="dxa"/>
              <w:bottom w:w="0" w:type="dxa"/>
              <w:right w:w="108" w:type="dxa"/>
            </w:tcMar>
            <w:vAlign w:val="center"/>
            <w:hideMark/>
          </w:tcPr>
          <w:p w:rsidRPr="00567F3B" w:rsidR="007A4885" w:rsidP="00FF748F" w:rsidRDefault="007A4885" w14:paraId="57888514"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0"/>
                <w:szCs w:val="20"/>
                <w:bdr w:val="none" w:color="auto" w:sz="0" w:space="0" w:frame="1"/>
              </w:rPr>
              <w:t>M</w:t>
            </w:r>
            <w:r>
              <w:rPr>
                <w:rFonts w:ascii="inherit" w:hAnsi="inherit" w:eastAsia="Times New Roman" w:cs="Calibri"/>
                <w:color w:val="000000"/>
                <w:sz w:val="20"/>
                <w:szCs w:val="20"/>
                <w:bdr w:val="none" w:color="auto" w:sz="0" w:space="0" w:frame="1"/>
              </w:rPr>
              <w:t>onth Billing Processed Through</w:t>
            </w:r>
          </w:p>
        </w:tc>
        <w:tc>
          <w:tcPr>
            <w:tcW w:w="1530" w:type="dxa"/>
            <w:tcBorders>
              <w:top w:val="nil"/>
              <w:left w:val="nil"/>
              <w:bottom w:val="single" w:color="auto" w:sz="8" w:space="0"/>
              <w:right w:val="single" w:color="auto" w:sz="8" w:space="0"/>
            </w:tcBorders>
            <w:shd w:val="clear" w:color="auto" w:fill="F8CBAD"/>
            <w:tcMar>
              <w:top w:w="0" w:type="dxa"/>
              <w:left w:w="108" w:type="dxa"/>
              <w:bottom w:w="0" w:type="dxa"/>
              <w:right w:w="108" w:type="dxa"/>
            </w:tcMar>
            <w:vAlign w:val="center"/>
            <w:hideMark/>
          </w:tcPr>
          <w:p w:rsidRPr="009E06EC" w:rsidR="007A4885" w:rsidP="00FF748F" w:rsidRDefault="007A4885" w14:paraId="2B66333F" w14:textId="77777777">
            <w:pPr>
              <w:spacing w:after="0" w:line="235" w:lineRule="atLeast"/>
              <w:jc w:val="center"/>
              <w:rPr>
                <w:rFonts w:ascii="Calibri" w:hAnsi="Calibri" w:eastAsia="Times New Roman" w:cs="Calibri"/>
                <w:b/>
              </w:rPr>
            </w:pPr>
            <w:r w:rsidRPr="009E06EC">
              <w:rPr>
                <w:rFonts w:ascii="inherit" w:hAnsi="inherit" w:eastAsia="Times New Roman" w:cs="Calibri"/>
                <w:b/>
                <w:bCs/>
                <w:color w:val="000000"/>
                <w:sz w:val="20"/>
                <w:szCs w:val="20"/>
                <w:bdr w:val="none" w:color="auto" w:sz="0" w:space="0" w:frame="1"/>
              </w:rPr>
              <w:t>% of Two-Year Contract Billed (</w:t>
            </w:r>
            <w:r>
              <w:rPr>
                <w:rFonts w:ascii="inherit" w:hAnsi="inherit" w:eastAsia="Times New Roman" w:cs="Calibri"/>
                <w:b/>
                <w:bCs/>
                <w:color w:val="000000"/>
                <w:sz w:val="20"/>
                <w:szCs w:val="20"/>
                <w:bdr w:val="none" w:color="auto" w:sz="0" w:space="0" w:frame="1"/>
              </w:rPr>
              <w:t>6/1/21</w:t>
            </w:r>
            <w:r w:rsidRPr="009E06EC">
              <w:rPr>
                <w:rFonts w:ascii="inherit" w:hAnsi="inherit" w:eastAsia="Times New Roman" w:cs="Calibri"/>
                <w:b/>
                <w:bCs/>
                <w:color w:val="000000"/>
                <w:sz w:val="20"/>
                <w:szCs w:val="20"/>
                <w:bdr w:val="none" w:color="auto" w:sz="0" w:space="0" w:frame="1"/>
              </w:rPr>
              <w:t>)</w:t>
            </w:r>
          </w:p>
        </w:tc>
      </w:tr>
      <w:tr w:rsidRPr="00567F3B" w:rsidR="007A4885" w:rsidTr="00FF748F" w14:paraId="76BA8055" w14:textId="77777777">
        <w:trPr>
          <w:trHeight w:val="300"/>
        </w:trPr>
        <w:tc>
          <w:tcPr>
            <w:tcW w:w="296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Pr="00456E59" w:rsidR="007A4885" w:rsidP="00FF748F" w:rsidRDefault="007A4885" w14:paraId="54D501BC" w14:textId="77777777">
            <w:pPr>
              <w:spacing w:after="0" w:line="235" w:lineRule="atLeast"/>
              <w:rPr>
                <w:rFonts w:ascii="inherit" w:hAnsi="inherit" w:eastAsia="Times New Roman" w:cs="Calibri"/>
                <w:color w:val="000000"/>
                <w:szCs w:val="24"/>
                <w:bdr w:val="none" w:color="auto" w:sz="0" w:space="0" w:frame="1"/>
              </w:rPr>
            </w:pPr>
            <w:r>
              <w:rPr>
                <w:rFonts w:ascii="inherit" w:hAnsi="inherit" w:eastAsia="Times New Roman" w:cs="Calibri"/>
                <w:color w:val="000000"/>
                <w:szCs w:val="24"/>
                <w:bdr w:val="none" w:color="auto" w:sz="0" w:space="0" w:frame="1"/>
              </w:rPr>
              <w:t>DIAL/SELF RRH Franklin</w:t>
            </w:r>
          </w:p>
        </w:tc>
        <w:tc>
          <w:tcPr>
            <w:tcW w:w="126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0AB05EDE" w14:textId="77777777">
            <w:pPr>
              <w:spacing w:after="0" w:line="235" w:lineRule="atLeast"/>
              <w:jc w:val="center"/>
              <w:rPr>
                <w:rFonts w:ascii="Calibri" w:hAnsi="Calibri" w:eastAsia="Times New Roman" w:cs="Calibri"/>
              </w:rPr>
            </w:pPr>
            <w:r>
              <w:rPr>
                <w:rFonts w:ascii="Calibri" w:hAnsi="Calibri" w:eastAsia="Times New Roman" w:cs="Calibri"/>
              </w:rPr>
              <w:t>4</w:t>
            </w:r>
          </w:p>
        </w:tc>
        <w:tc>
          <w:tcPr>
            <w:tcW w:w="117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2B342EC3" w14:textId="77777777">
            <w:pPr>
              <w:spacing w:after="0" w:line="235" w:lineRule="atLeast"/>
              <w:jc w:val="center"/>
              <w:rPr>
                <w:rFonts w:ascii="Calibri" w:hAnsi="Calibri" w:eastAsia="Times New Roman" w:cs="Calibri"/>
              </w:rPr>
            </w:pPr>
            <w:r>
              <w:rPr>
                <w:rFonts w:ascii="Calibri" w:hAnsi="Calibri" w:eastAsia="Times New Roman" w:cs="Calibri"/>
              </w:rPr>
              <w:t>4</w:t>
            </w:r>
          </w:p>
        </w:tc>
        <w:tc>
          <w:tcPr>
            <w:tcW w:w="1080" w:type="dxa"/>
            <w:tcBorders>
              <w:top w:val="nil"/>
              <w:left w:val="nil"/>
              <w:bottom w:val="nil"/>
              <w:right w:val="single" w:color="auto" w:sz="8" w:space="0"/>
            </w:tcBorders>
            <w:tcMar>
              <w:top w:w="0" w:type="dxa"/>
              <w:left w:w="108" w:type="dxa"/>
              <w:bottom w:w="0" w:type="dxa"/>
              <w:right w:w="108" w:type="dxa"/>
            </w:tcMar>
            <w:vAlign w:val="center"/>
            <w:hideMark/>
          </w:tcPr>
          <w:p w:rsidRPr="00B236AC" w:rsidR="007A4885" w:rsidP="00FF748F" w:rsidRDefault="007A4885" w14:paraId="0BF2A697" w14:textId="77777777">
            <w:pPr>
              <w:spacing w:after="0" w:line="235" w:lineRule="atLeast"/>
              <w:jc w:val="center"/>
              <w:rPr>
                <w:rFonts w:eastAsia="Times New Roman" w:cstheme="minorHAnsi"/>
                <w:b/>
              </w:rPr>
            </w:pPr>
            <w:r w:rsidRPr="00B236AC">
              <w:rPr>
                <w:rFonts w:eastAsia="Times New Roman" w:cstheme="minorHAnsi"/>
                <w:b/>
              </w:rPr>
              <w:t>3</w:t>
            </w:r>
          </w:p>
        </w:tc>
        <w:tc>
          <w:tcPr>
            <w:tcW w:w="117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76EDA7B9"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75</w:t>
            </w:r>
            <w:r w:rsidRPr="00567F3B">
              <w:rPr>
                <w:rFonts w:ascii="inherit" w:hAnsi="inherit" w:eastAsia="Times New Roman" w:cs="Calibri"/>
                <w:b/>
                <w:bCs/>
                <w:color w:val="000000"/>
                <w:sz w:val="24"/>
                <w:szCs w:val="24"/>
                <w:bdr w:val="none" w:color="auto" w:sz="0" w:space="0" w:frame="1"/>
              </w:rPr>
              <w:t>%</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16485F3E" w14:textId="77777777">
            <w:pPr>
              <w:spacing w:after="0" w:line="235" w:lineRule="atLeast"/>
              <w:jc w:val="center"/>
              <w:rPr>
                <w:rFonts w:ascii="Calibri" w:hAnsi="Calibri" w:eastAsia="Times New Roman" w:cs="Calibri"/>
              </w:rPr>
            </w:pPr>
            <w:r>
              <w:rPr>
                <w:rFonts w:ascii="Calibri" w:hAnsi="Calibri" w:eastAsia="Times New Roman" w:cs="Calibri"/>
                <w:color w:val="000000"/>
                <w:bdr w:val="none" w:color="auto" w:sz="0" w:space="0" w:frame="1"/>
              </w:rPr>
              <w:t>Oct-20</w:t>
            </w:r>
          </w:p>
        </w:tc>
        <w:tc>
          <w:tcPr>
            <w:tcW w:w="126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717A8AE3"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$140,576</w:t>
            </w:r>
          </w:p>
        </w:tc>
        <w:tc>
          <w:tcPr>
            <w:tcW w:w="108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052F1D9B"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33</w:t>
            </w:r>
            <w:r w:rsidRPr="00567F3B">
              <w:rPr>
                <w:rFonts w:ascii="inherit" w:hAnsi="inherit" w:eastAsia="Times New Roman" w:cs="Calibri"/>
                <w:color w:val="000000"/>
                <w:sz w:val="24"/>
                <w:szCs w:val="24"/>
                <w:bdr w:val="none" w:color="auto" w:sz="0" w:space="0" w:frame="1"/>
              </w:rPr>
              <w:t>%</w:t>
            </w:r>
          </w:p>
        </w:tc>
        <w:tc>
          <w:tcPr>
            <w:tcW w:w="117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7B8F6F97"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April</w:t>
            </w:r>
          </w:p>
        </w:tc>
        <w:tc>
          <w:tcPr>
            <w:tcW w:w="1530" w:type="dxa"/>
            <w:tcBorders>
              <w:top w:val="nil"/>
              <w:left w:val="nil"/>
              <w:bottom w:val="nil"/>
              <w:right w:val="single" w:color="auto" w:sz="8" w:space="0"/>
            </w:tcBorders>
            <w:tcMar>
              <w:top w:w="0" w:type="dxa"/>
              <w:left w:w="108" w:type="dxa"/>
              <w:bottom w:w="0" w:type="dxa"/>
              <w:right w:w="108" w:type="dxa"/>
            </w:tcMar>
            <w:vAlign w:val="center"/>
            <w:hideMark/>
          </w:tcPr>
          <w:p w:rsidRPr="00567F3B" w:rsidR="007A4885" w:rsidP="00FF748F" w:rsidRDefault="007A4885" w14:paraId="48B8DB1B"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9%</w:t>
            </w:r>
          </w:p>
        </w:tc>
      </w:tr>
      <w:tr w:rsidRPr="00567F3B" w:rsidR="007A4885" w:rsidTr="00FF748F" w14:paraId="56B6F07E" w14:textId="77777777">
        <w:trPr>
          <w:trHeight w:val="300"/>
        </w:trPr>
        <w:tc>
          <w:tcPr>
            <w:tcW w:w="2960" w:type="dxa"/>
            <w:tcBorders>
              <w:top w:val="nil"/>
              <w:left w:val="single" w:color="auto" w:sz="8" w:space="0"/>
              <w:right w:val="single" w:color="auto" w:sz="8" w:space="0"/>
            </w:tcBorders>
            <w:tcMar>
              <w:top w:w="0" w:type="dxa"/>
              <w:left w:w="108" w:type="dxa"/>
              <w:bottom w:w="0" w:type="dxa"/>
              <w:right w:w="108" w:type="dxa"/>
            </w:tcMar>
            <w:vAlign w:val="center"/>
            <w:hideMark/>
          </w:tcPr>
          <w:p w:rsidRPr="00456E59" w:rsidR="007A4885" w:rsidP="00FF748F" w:rsidRDefault="007A4885" w14:paraId="6BDA41CD" w14:textId="77777777">
            <w:pPr>
              <w:spacing w:after="0" w:line="235" w:lineRule="atLeast"/>
              <w:rPr>
                <w:rFonts w:ascii="inherit" w:hAnsi="inherit" w:eastAsia="Times New Roman" w:cs="Calibri"/>
                <w:color w:val="000000"/>
                <w:szCs w:val="24"/>
                <w:bdr w:val="none" w:color="auto" w:sz="0" w:space="0" w:frame="1"/>
              </w:rPr>
            </w:pPr>
            <w:r>
              <w:rPr>
                <w:rFonts w:ascii="inherit" w:hAnsi="inherit" w:eastAsia="Times New Roman" w:cs="Calibri"/>
                <w:color w:val="000000"/>
                <w:szCs w:val="24"/>
                <w:bdr w:val="none" w:color="auto" w:sz="0" w:space="0" w:frame="1"/>
              </w:rPr>
              <w:t>Gandara SHINE TH-RRH</w:t>
            </w:r>
          </w:p>
        </w:tc>
        <w:tc>
          <w:tcPr>
            <w:tcW w:w="1260" w:type="dxa"/>
            <w:tcBorders>
              <w:top w:val="nil"/>
              <w:left w:val="nil"/>
              <w:right w:val="single" w:color="auto" w:sz="8" w:space="0"/>
            </w:tcBorders>
            <w:tcMar>
              <w:top w:w="0" w:type="dxa"/>
              <w:left w:w="108" w:type="dxa"/>
              <w:bottom w:w="0" w:type="dxa"/>
              <w:right w:w="108" w:type="dxa"/>
            </w:tcMar>
            <w:vAlign w:val="center"/>
            <w:hideMark/>
          </w:tcPr>
          <w:p w:rsidRPr="00567F3B" w:rsidR="007A4885" w:rsidP="00FF748F" w:rsidRDefault="007A4885" w14:paraId="2F1B384E" w14:textId="77777777">
            <w:pPr>
              <w:spacing w:after="0" w:line="235" w:lineRule="atLeast"/>
              <w:jc w:val="center"/>
              <w:rPr>
                <w:rFonts w:ascii="Calibri" w:hAnsi="Calibri" w:eastAsia="Times New Roman" w:cs="Calibri"/>
              </w:rPr>
            </w:pPr>
            <w:r>
              <w:rPr>
                <w:rFonts w:ascii="Calibri" w:hAnsi="Calibri" w:eastAsia="Times New Roman" w:cs="Calibri"/>
              </w:rPr>
              <w:t>8TH/12RRH</w:t>
            </w:r>
          </w:p>
        </w:tc>
        <w:tc>
          <w:tcPr>
            <w:tcW w:w="1170" w:type="dxa"/>
            <w:tcBorders>
              <w:top w:val="nil"/>
              <w:left w:val="nil"/>
              <w:right w:val="single" w:color="auto" w:sz="8" w:space="0"/>
            </w:tcBorders>
            <w:tcMar>
              <w:top w:w="0" w:type="dxa"/>
              <w:left w:w="108" w:type="dxa"/>
              <w:bottom w:w="0" w:type="dxa"/>
              <w:right w:w="108" w:type="dxa"/>
            </w:tcMar>
            <w:vAlign w:val="center"/>
            <w:hideMark/>
          </w:tcPr>
          <w:p w:rsidRPr="00567F3B" w:rsidR="007A4885" w:rsidP="00FF748F" w:rsidRDefault="007A4885" w14:paraId="424BD24A" w14:textId="77777777">
            <w:pPr>
              <w:spacing w:after="0" w:line="235" w:lineRule="atLeast"/>
              <w:jc w:val="center"/>
              <w:rPr>
                <w:rFonts w:ascii="Calibri" w:hAnsi="Calibri" w:eastAsia="Times New Roman" w:cs="Calibri"/>
              </w:rPr>
            </w:pPr>
            <w:r>
              <w:rPr>
                <w:rFonts w:ascii="Calibri" w:hAnsi="Calibri" w:eastAsia="Times New Roman" w:cs="Calibri"/>
              </w:rPr>
              <w:t>20</w:t>
            </w:r>
          </w:p>
        </w:tc>
        <w:tc>
          <w:tcPr>
            <w:tcW w:w="1080" w:type="dxa"/>
            <w:tcBorders>
              <w:top w:val="nil"/>
              <w:left w:val="nil"/>
              <w:right w:val="single" w:color="auto" w:sz="8" w:space="0"/>
            </w:tcBorders>
            <w:tcMar>
              <w:top w:w="0" w:type="dxa"/>
              <w:left w:w="108" w:type="dxa"/>
              <w:bottom w:w="0" w:type="dxa"/>
              <w:right w:w="108" w:type="dxa"/>
            </w:tcMar>
            <w:vAlign w:val="center"/>
            <w:hideMark/>
          </w:tcPr>
          <w:p w:rsidRPr="00B236AC" w:rsidR="007A4885" w:rsidP="00FF748F" w:rsidRDefault="007A4885" w14:paraId="71CF456F" w14:textId="77777777">
            <w:pPr>
              <w:spacing w:after="0" w:line="235" w:lineRule="atLeast"/>
              <w:jc w:val="center"/>
              <w:rPr>
                <w:rFonts w:eastAsia="Times New Roman" w:cstheme="minorHAnsi"/>
                <w:b/>
              </w:rPr>
            </w:pPr>
            <w:r>
              <w:rPr>
                <w:rFonts w:eastAsia="Times New Roman" w:cstheme="minorHAnsi"/>
                <w:b/>
              </w:rPr>
              <w:t>2</w:t>
            </w:r>
          </w:p>
        </w:tc>
        <w:tc>
          <w:tcPr>
            <w:tcW w:w="1170" w:type="dxa"/>
            <w:tcBorders>
              <w:top w:val="nil"/>
              <w:left w:val="nil"/>
              <w:right w:val="single" w:color="auto" w:sz="8" w:space="0"/>
            </w:tcBorders>
            <w:tcMar>
              <w:top w:w="0" w:type="dxa"/>
              <w:left w:w="108" w:type="dxa"/>
              <w:bottom w:w="0" w:type="dxa"/>
              <w:right w:w="108" w:type="dxa"/>
            </w:tcMar>
            <w:vAlign w:val="center"/>
            <w:hideMark/>
          </w:tcPr>
          <w:p w:rsidRPr="00567F3B" w:rsidR="007A4885" w:rsidP="00FF748F" w:rsidRDefault="007A4885" w14:paraId="37A7AA63"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10</w:t>
            </w:r>
            <w:r w:rsidRPr="00567F3B">
              <w:rPr>
                <w:rFonts w:ascii="inherit" w:hAnsi="inherit" w:eastAsia="Times New Roman" w:cs="Calibri"/>
                <w:b/>
                <w:bCs/>
                <w:color w:val="000000"/>
                <w:sz w:val="24"/>
                <w:szCs w:val="24"/>
                <w:bdr w:val="none" w:color="auto" w:sz="0" w:space="0" w:frame="1"/>
              </w:rPr>
              <w:t>%</w:t>
            </w:r>
          </w:p>
        </w:tc>
        <w:tc>
          <w:tcPr>
            <w:tcW w:w="990" w:type="dxa"/>
            <w:tcBorders>
              <w:top w:val="nil"/>
              <w:left w:val="nil"/>
              <w:right w:val="single" w:color="auto" w:sz="8" w:space="0"/>
            </w:tcBorders>
            <w:tcMar>
              <w:top w:w="0" w:type="dxa"/>
              <w:left w:w="108" w:type="dxa"/>
              <w:bottom w:w="0" w:type="dxa"/>
              <w:right w:w="108" w:type="dxa"/>
            </w:tcMar>
            <w:vAlign w:val="center"/>
            <w:hideMark/>
          </w:tcPr>
          <w:p w:rsidRPr="00567F3B" w:rsidR="007A4885" w:rsidP="00FF748F" w:rsidRDefault="007A4885" w14:paraId="36406392" w14:textId="77777777">
            <w:pPr>
              <w:spacing w:after="0" w:line="235" w:lineRule="atLeast"/>
              <w:jc w:val="center"/>
              <w:rPr>
                <w:rFonts w:ascii="Calibri" w:hAnsi="Calibri" w:eastAsia="Times New Roman" w:cs="Calibri"/>
              </w:rPr>
            </w:pPr>
            <w:r>
              <w:rPr>
                <w:rFonts w:ascii="Calibri" w:hAnsi="Calibri" w:eastAsia="Times New Roman" w:cs="Calibri"/>
                <w:color w:val="000000"/>
                <w:bdr w:val="none" w:color="auto" w:sz="0" w:space="0" w:frame="1"/>
              </w:rPr>
              <w:t>Oct-20</w:t>
            </w:r>
          </w:p>
        </w:tc>
        <w:tc>
          <w:tcPr>
            <w:tcW w:w="1260" w:type="dxa"/>
            <w:tcBorders>
              <w:top w:val="nil"/>
              <w:left w:val="nil"/>
              <w:right w:val="single" w:color="auto" w:sz="8" w:space="0"/>
            </w:tcBorders>
            <w:tcMar>
              <w:top w:w="0" w:type="dxa"/>
              <w:left w:w="108" w:type="dxa"/>
              <w:bottom w:w="0" w:type="dxa"/>
              <w:right w:w="108" w:type="dxa"/>
            </w:tcMar>
            <w:vAlign w:val="center"/>
            <w:hideMark/>
          </w:tcPr>
          <w:p w:rsidRPr="00567F3B" w:rsidR="007A4885" w:rsidP="00FF748F" w:rsidRDefault="007A4885" w14:paraId="5F389614"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w:t>
            </w:r>
            <w:r>
              <w:rPr>
                <w:rFonts w:ascii="inherit" w:hAnsi="inherit" w:eastAsia="Times New Roman" w:cs="Calibri"/>
                <w:color w:val="000000"/>
                <w:sz w:val="24"/>
                <w:szCs w:val="24"/>
                <w:bdr w:val="none" w:color="auto" w:sz="0" w:space="0" w:frame="1"/>
              </w:rPr>
              <w:t>828,962*</w:t>
            </w:r>
          </w:p>
        </w:tc>
        <w:tc>
          <w:tcPr>
            <w:tcW w:w="1080" w:type="dxa"/>
            <w:tcBorders>
              <w:top w:val="nil"/>
              <w:left w:val="nil"/>
              <w:right w:val="single" w:color="auto" w:sz="8" w:space="0"/>
            </w:tcBorders>
            <w:tcMar>
              <w:top w:w="0" w:type="dxa"/>
              <w:left w:w="108" w:type="dxa"/>
              <w:bottom w:w="0" w:type="dxa"/>
              <w:right w:w="108" w:type="dxa"/>
            </w:tcMar>
            <w:vAlign w:val="center"/>
            <w:hideMark/>
          </w:tcPr>
          <w:p w:rsidRPr="00567F3B" w:rsidR="007A4885" w:rsidP="00FF748F" w:rsidRDefault="007A4885" w14:paraId="18E26665"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33</w:t>
            </w:r>
            <w:r w:rsidRPr="00567F3B">
              <w:rPr>
                <w:rFonts w:ascii="inherit" w:hAnsi="inherit" w:eastAsia="Times New Roman" w:cs="Calibri"/>
                <w:color w:val="000000"/>
                <w:sz w:val="24"/>
                <w:szCs w:val="24"/>
                <w:bdr w:val="none" w:color="auto" w:sz="0" w:space="0" w:frame="1"/>
              </w:rPr>
              <w:t>%</w:t>
            </w:r>
          </w:p>
        </w:tc>
        <w:tc>
          <w:tcPr>
            <w:tcW w:w="1170" w:type="dxa"/>
            <w:tcBorders>
              <w:top w:val="nil"/>
              <w:left w:val="nil"/>
              <w:right w:val="single" w:color="auto" w:sz="8" w:space="0"/>
            </w:tcBorders>
            <w:tcMar>
              <w:top w:w="0" w:type="dxa"/>
              <w:left w:w="108" w:type="dxa"/>
              <w:bottom w:w="0" w:type="dxa"/>
              <w:right w:w="108" w:type="dxa"/>
            </w:tcMar>
            <w:vAlign w:val="center"/>
            <w:hideMark/>
          </w:tcPr>
          <w:p w:rsidRPr="00567F3B" w:rsidR="007A4885" w:rsidP="00FF748F" w:rsidRDefault="007A4885" w14:paraId="407EDE19"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April</w:t>
            </w:r>
          </w:p>
        </w:tc>
        <w:tc>
          <w:tcPr>
            <w:tcW w:w="1530" w:type="dxa"/>
            <w:tcBorders>
              <w:top w:val="nil"/>
              <w:left w:val="nil"/>
              <w:right w:val="single" w:color="auto" w:sz="8" w:space="0"/>
            </w:tcBorders>
            <w:tcMar>
              <w:top w:w="0" w:type="dxa"/>
              <w:left w:w="108" w:type="dxa"/>
              <w:bottom w:w="0" w:type="dxa"/>
              <w:right w:w="108" w:type="dxa"/>
            </w:tcMar>
            <w:vAlign w:val="center"/>
            <w:hideMark/>
          </w:tcPr>
          <w:p w:rsidRPr="00567F3B" w:rsidR="007A4885" w:rsidP="00FF748F" w:rsidRDefault="007A4885" w14:paraId="5E1B41C4"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6</w:t>
            </w:r>
            <w:r w:rsidRPr="00567F3B">
              <w:rPr>
                <w:rFonts w:ascii="inherit" w:hAnsi="inherit" w:eastAsia="Times New Roman" w:cs="Calibri"/>
                <w:b/>
                <w:bCs/>
                <w:color w:val="000000"/>
                <w:sz w:val="24"/>
                <w:szCs w:val="24"/>
                <w:bdr w:val="none" w:color="auto" w:sz="0" w:space="0" w:frame="1"/>
              </w:rPr>
              <w:t>%</w:t>
            </w:r>
          </w:p>
        </w:tc>
      </w:tr>
      <w:tr w:rsidRPr="00567F3B" w:rsidR="007A4885" w:rsidTr="00FF748F" w14:paraId="37FB934F" w14:textId="77777777">
        <w:trPr>
          <w:trHeight w:val="300"/>
        </w:trPr>
        <w:tc>
          <w:tcPr>
            <w:tcW w:w="2960" w:type="dxa"/>
            <w:tcBorders>
              <w:top w:val="nil"/>
              <w:left w:val="single" w:color="auto" w:sz="4" w:space="0"/>
              <w:right w:val="single" w:color="auto" w:sz="4" w:space="0"/>
            </w:tcBorders>
            <w:tcMar>
              <w:top w:w="0" w:type="dxa"/>
              <w:left w:w="108" w:type="dxa"/>
              <w:bottom w:w="0" w:type="dxa"/>
              <w:right w:w="108" w:type="dxa"/>
            </w:tcMar>
            <w:vAlign w:val="center"/>
          </w:tcPr>
          <w:p w:rsidR="007A4885" w:rsidP="00FF748F" w:rsidRDefault="007A4885" w14:paraId="4334E804" w14:textId="77777777">
            <w:pPr>
              <w:spacing w:after="0" w:line="235" w:lineRule="atLeast"/>
              <w:rPr>
                <w:rFonts w:ascii="inherit" w:hAnsi="inherit" w:eastAsia="Times New Roman" w:cs="Calibri"/>
                <w:color w:val="000000"/>
                <w:szCs w:val="24"/>
                <w:bdr w:val="none" w:color="auto" w:sz="0" w:space="0" w:frame="1"/>
              </w:rPr>
            </w:pPr>
            <w:r>
              <w:rPr>
                <w:rFonts w:ascii="inherit" w:hAnsi="inherit" w:eastAsia="Times New Roman" w:cs="Calibri"/>
                <w:color w:val="000000"/>
                <w:szCs w:val="24"/>
                <w:bdr w:val="none" w:color="auto" w:sz="0" w:space="0" w:frame="1"/>
              </w:rPr>
              <w:t>MHA PSH</w:t>
            </w:r>
          </w:p>
        </w:tc>
        <w:tc>
          <w:tcPr>
            <w:tcW w:w="1260" w:type="dxa"/>
            <w:tcBorders>
              <w:top w:val="nil"/>
              <w:left w:val="single" w:color="auto" w:sz="4" w:space="0"/>
              <w:right w:val="single" w:color="auto" w:sz="4" w:space="0"/>
            </w:tcBorders>
            <w:tcMar>
              <w:top w:w="0" w:type="dxa"/>
              <w:left w:w="108" w:type="dxa"/>
              <w:bottom w:w="0" w:type="dxa"/>
              <w:right w:w="108" w:type="dxa"/>
            </w:tcMar>
            <w:vAlign w:val="center"/>
          </w:tcPr>
          <w:p w:rsidRPr="00567F3B" w:rsidR="007A4885" w:rsidP="00FF748F" w:rsidRDefault="007A4885" w14:paraId="5FB5BDEA" w14:textId="77777777">
            <w:pPr>
              <w:spacing w:after="0" w:line="235" w:lineRule="atLeast"/>
              <w:jc w:val="center"/>
              <w:rPr>
                <w:rFonts w:ascii="inherit" w:hAnsi="inherit" w:eastAsia="Times New Roman" w:cs="Calibri"/>
                <w:color w:val="000000"/>
                <w:sz w:val="24"/>
                <w:szCs w:val="24"/>
                <w:bdr w:val="none" w:color="auto" w:sz="0" w:space="0" w:frame="1"/>
              </w:rPr>
            </w:pPr>
            <w:r>
              <w:rPr>
                <w:rFonts w:ascii="inherit" w:hAnsi="inherit" w:eastAsia="Times New Roman" w:cs="Calibri"/>
                <w:color w:val="000000"/>
                <w:sz w:val="24"/>
                <w:szCs w:val="24"/>
                <w:bdr w:val="none" w:color="auto" w:sz="0" w:space="0" w:frame="1"/>
              </w:rPr>
              <w:t>8</w:t>
            </w:r>
          </w:p>
        </w:tc>
        <w:tc>
          <w:tcPr>
            <w:tcW w:w="1170" w:type="dxa"/>
            <w:tcBorders>
              <w:top w:val="nil"/>
              <w:left w:val="single" w:color="auto" w:sz="4" w:space="0"/>
              <w:right w:val="single" w:color="auto" w:sz="4" w:space="0"/>
            </w:tcBorders>
            <w:tcMar>
              <w:top w:w="0" w:type="dxa"/>
              <w:left w:w="108" w:type="dxa"/>
              <w:bottom w:w="0" w:type="dxa"/>
              <w:right w:w="108" w:type="dxa"/>
            </w:tcMar>
            <w:vAlign w:val="center"/>
          </w:tcPr>
          <w:p w:rsidRPr="00567F3B" w:rsidR="007A4885" w:rsidP="00FF748F" w:rsidRDefault="007A4885" w14:paraId="5A439964" w14:textId="77777777">
            <w:pPr>
              <w:spacing w:after="0" w:line="235" w:lineRule="atLeast"/>
              <w:jc w:val="center"/>
              <w:rPr>
                <w:rFonts w:ascii="inherit" w:hAnsi="inherit" w:eastAsia="Times New Roman" w:cs="Calibri"/>
                <w:color w:val="000000"/>
                <w:sz w:val="24"/>
                <w:szCs w:val="24"/>
                <w:bdr w:val="none" w:color="auto" w:sz="0" w:space="0" w:frame="1"/>
              </w:rPr>
            </w:pPr>
            <w:r>
              <w:rPr>
                <w:rFonts w:ascii="inherit" w:hAnsi="inherit" w:eastAsia="Times New Roman" w:cs="Calibri"/>
                <w:color w:val="000000"/>
                <w:sz w:val="24"/>
                <w:szCs w:val="24"/>
                <w:bdr w:val="none" w:color="auto" w:sz="0" w:space="0" w:frame="1"/>
              </w:rPr>
              <w:t>8</w:t>
            </w:r>
          </w:p>
        </w:tc>
        <w:tc>
          <w:tcPr>
            <w:tcW w:w="1080" w:type="dxa"/>
            <w:tcBorders>
              <w:top w:val="nil"/>
              <w:left w:val="single" w:color="auto" w:sz="4" w:space="0"/>
              <w:right w:val="single" w:color="auto" w:sz="4" w:space="0"/>
            </w:tcBorders>
            <w:tcMar>
              <w:top w:w="0" w:type="dxa"/>
              <w:left w:w="108" w:type="dxa"/>
              <w:bottom w:w="0" w:type="dxa"/>
              <w:right w:w="108" w:type="dxa"/>
            </w:tcMar>
            <w:vAlign w:val="center"/>
          </w:tcPr>
          <w:p w:rsidRPr="00B236AC" w:rsidR="007A4885" w:rsidP="00FF748F" w:rsidRDefault="007A4885" w14:paraId="6E6073EE" w14:textId="77777777">
            <w:pPr>
              <w:spacing w:after="0" w:line="235" w:lineRule="atLeast"/>
              <w:jc w:val="center"/>
              <w:rPr>
                <w:rFonts w:eastAsia="Times New Roman" w:cstheme="minorHAnsi"/>
                <w:b/>
                <w:bCs/>
                <w:color w:val="000000"/>
                <w:bdr w:val="none" w:color="auto" w:sz="0" w:space="0" w:frame="1"/>
              </w:rPr>
            </w:pPr>
            <w:r w:rsidRPr="00B236AC">
              <w:rPr>
                <w:rFonts w:eastAsia="Times New Roman" w:cstheme="minorHAnsi"/>
                <w:b/>
                <w:bCs/>
                <w:color w:val="000000"/>
                <w:bdr w:val="none" w:color="auto" w:sz="0" w:space="0" w:frame="1"/>
              </w:rPr>
              <w:t>0</w:t>
            </w:r>
            <w:r>
              <w:rPr>
                <w:rFonts w:eastAsia="Times New Roman" w:cstheme="minorHAnsi"/>
                <w:b/>
                <w:bCs/>
                <w:color w:val="000000"/>
                <w:bdr w:val="none" w:color="auto" w:sz="0" w:space="0" w:frame="1"/>
              </w:rPr>
              <w:t>*</w:t>
            </w:r>
          </w:p>
        </w:tc>
        <w:tc>
          <w:tcPr>
            <w:tcW w:w="1170" w:type="dxa"/>
            <w:tcBorders>
              <w:top w:val="nil"/>
              <w:left w:val="single" w:color="auto" w:sz="4" w:space="0"/>
              <w:right w:val="single" w:color="auto" w:sz="4" w:space="0"/>
            </w:tcBorders>
            <w:tcMar>
              <w:top w:w="0" w:type="dxa"/>
              <w:left w:w="108" w:type="dxa"/>
              <w:bottom w:w="0" w:type="dxa"/>
              <w:right w:w="108" w:type="dxa"/>
            </w:tcMar>
            <w:vAlign w:val="center"/>
          </w:tcPr>
          <w:p w:rsidRPr="00567F3B" w:rsidR="007A4885" w:rsidP="00FF748F" w:rsidRDefault="007A4885" w14:paraId="054C732A" w14:textId="77777777">
            <w:pPr>
              <w:spacing w:after="0" w:line="235" w:lineRule="atLeast"/>
              <w:jc w:val="center"/>
              <w:rPr>
                <w:rFonts w:ascii="inherit" w:hAnsi="inherit" w:eastAsia="Times New Roman" w:cs="Calibri"/>
                <w:b/>
                <w:bCs/>
                <w:color w:val="000000"/>
                <w:sz w:val="24"/>
                <w:szCs w:val="24"/>
                <w:bdr w:val="none" w:color="auto" w:sz="0" w:space="0" w:frame="1"/>
              </w:rPr>
            </w:pPr>
            <w:r w:rsidRPr="00567F3B">
              <w:rPr>
                <w:rFonts w:ascii="inherit" w:hAnsi="inherit" w:eastAsia="Times New Roman" w:cs="Calibri"/>
                <w:b/>
                <w:bCs/>
                <w:color w:val="000000"/>
                <w:sz w:val="24"/>
                <w:szCs w:val="24"/>
                <w:bdr w:val="none" w:color="auto" w:sz="0" w:space="0" w:frame="1"/>
              </w:rPr>
              <w:t>0%</w:t>
            </w:r>
          </w:p>
        </w:tc>
        <w:tc>
          <w:tcPr>
            <w:tcW w:w="990" w:type="dxa"/>
            <w:tcBorders>
              <w:top w:val="nil"/>
              <w:left w:val="single" w:color="auto" w:sz="4" w:space="0"/>
              <w:right w:val="single" w:color="auto" w:sz="4" w:space="0"/>
            </w:tcBorders>
            <w:tcMar>
              <w:top w:w="0" w:type="dxa"/>
              <w:left w:w="108" w:type="dxa"/>
              <w:bottom w:w="0" w:type="dxa"/>
              <w:right w:w="108" w:type="dxa"/>
            </w:tcMar>
            <w:vAlign w:val="center"/>
          </w:tcPr>
          <w:p w:rsidRPr="00567F3B" w:rsidR="007A4885" w:rsidP="00FF748F" w:rsidRDefault="007A4885" w14:paraId="60EAD5EB" w14:textId="77777777">
            <w:pPr>
              <w:spacing w:after="0" w:line="235" w:lineRule="atLeast"/>
              <w:jc w:val="center"/>
              <w:rPr>
                <w:rFonts w:ascii="Calibri" w:hAnsi="Calibri" w:eastAsia="Times New Roman" w:cs="Calibri"/>
                <w:color w:val="000000"/>
                <w:bdr w:val="none" w:color="auto" w:sz="0" w:space="0" w:frame="1"/>
              </w:rPr>
            </w:pPr>
            <w:r>
              <w:rPr>
                <w:rFonts w:ascii="Calibri" w:hAnsi="Calibri" w:eastAsia="Times New Roman" w:cs="Calibri"/>
                <w:color w:val="000000"/>
                <w:bdr w:val="none" w:color="auto" w:sz="0" w:space="0" w:frame="1"/>
              </w:rPr>
              <w:t>Oct-20</w:t>
            </w:r>
          </w:p>
        </w:tc>
        <w:tc>
          <w:tcPr>
            <w:tcW w:w="1260" w:type="dxa"/>
            <w:tcBorders>
              <w:top w:val="nil"/>
              <w:left w:val="single" w:color="auto" w:sz="4" w:space="0"/>
              <w:right w:val="single" w:color="auto" w:sz="4" w:space="0"/>
            </w:tcBorders>
            <w:tcMar>
              <w:top w:w="0" w:type="dxa"/>
              <w:left w:w="108" w:type="dxa"/>
              <w:bottom w:w="0" w:type="dxa"/>
              <w:right w:w="108" w:type="dxa"/>
            </w:tcMar>
            <w:vAlign w:val="center"/>
          </w:tcPr>
          <w:p w:rsidRPr="00567F3B" w:rsidR="007A4885" w:rsidP="00FF748F" w:rsidRDefault="007A4885" w14:paraId="2C1D7309" w14:textId="77777777">
            <w:pPr>
              <w:spacing w:after="0" w:line="235" w:lineRule="atLeast"/>
              <w:jc w:val="center"/>
              <w:rPr>
                <w:rFonts w:ascii="inherit" w:hAnsi="inherit" w:eastAsia="Times New Roman" w:cs="Calibri"/>
                <w:color w:val="000000"/>
                <w:sz w:val="24"/>
                <w:szCs w:val="24"/>
                <w:bdr w:val="none" w:color="auto" w:sz="0" w:space="0" w:frame="1"/>
              </w:rPr>
            </w:pPr>
            <w:r>
              <w:rPr>
                <w:rFonts w:ascii="inherit" w:hAnsi="inherit" w:eastAsia="Times New Roman" w:cs="Calibri"/>
                <w:color w:val="000000"/>
                <w:sz w:val="24"/>
                <w:szCs w:val="24"/>
                <w:bdr w:val="none" w:color="auto" w:sz="0" w:space="0" w:frame="1"/>
              </w:rPr>
              <w:t>$351,120</w:t>
            </w:r>
          </w:p>
        </w:tc>
        <w:tc>
          <w:tcPr>
            <w:tcW w:w="1080" w:type="dxa"/>
            <w:tcBorders>
              <w:top w:val="nil"/>
              <w:left w:val="single" w:color="auto" w:sz="4" w:space="0"/>
              <w:right w:val="single" w:color="auto" w:sz="4" w:space="0"/>
            </w:tcBorders>
            <w:tcMar>
              <w:top w:w="0" w:type="dxa"/>
              <w:left w:w="108" w:type="dxa"/>
              <w:bottom w:w="0" w:type="dxa"/>
              <w:right w:w="108" w:type="dxa"/>
            </w:tcMar>
            <w:vAlign w:val="center"/>
          </w:tcPr>
          <w:p w:rsidR="007A4885" w:rsidP="00FF748F" w:rsidRDefault="007A4885" w14:paraId="00D2F1DF" w14:textId="77777777">
            <w:pPr>
              <w:spacing w:after="0" w:line="235" w:lineRule="atLeast"/>
              <w:jc w:val="center"/>
              <w:rPr>
                <w:rFonts w:ascii="inherit" w:hAnsi="inherit" w:eastAsia="Times New Roman" w:cs="Calibri"/>
                <w:color w:val="000000"/>
                <w:sz w:val="24"/>
                <w:szCs w:val="24"/>
                <w:bdr w:val="none" w:color="auto" w:sz="0" w:space="0" w:frame="1"/>
              </w:rPr>
            </w:pPr>
            <w:r>
              <w:rPr>
                <w:rFonts w:ascii="inherit" w:hAnsi="inherit" w:eastAsia="Times New Roman" w:cs="Calibri"/>
                <w:color w:val="000000"/>
                <w:sz w:val="24"/>
                <w:szCs w:val="24"/>
                <w:bdr w:val="none" w:color="auto" w:sz="0" w:space="0" w:frame="1"/>
              </w:rPr>
              <w:t>33%</w:t>
            </w:r>
          </w:p>
        </w:tc>
        <w:tc>
          <w:tcPr>
            <w:tcW w:w="1170" w:type="dxa"/>
            <w:tcBorders>
              <w:top w:val="nil"/>
              <w:left w:val="single" w:color="auto" w:sz="4" w:space="0"/>
              <w:right w:val="single" w:color="auto" w:sz="4" w:space="0"/>
            </w:tcBorders>
            <w:tcMar>
              <w:top w:w="0" w:type="dxa"/>
              <w:left w:w="108" w:type="dxa"/>
              <w:bottom w:w="0" w:type="dxa"/>
              <w:right w:w="108" w:type="dxa"/>
            </w:tcMar>
            <w:vAlign w:val="center"/>
          </w:tcPr>
          <w:p w:rsidR="007A4885" w:rsidP="00FF748F" w:rsidRDefault="007A4885" w14:paraId="3795A412" w14:textId="77777777">
            <w:pPr>
              <w:spacing w:after="0" w:line="235" w:lineRule="atLeast"/>
              <w:jc w:val="center"/>
              <w:rPr>
                <w:rFonts w:ascii="inherit" w:hAnsi="inherit" w:eastAsia="Times New Roman" w:cs="Calibri"/>
                <w:color w:val="000000"/>
                <w:sz w:val="24"/>
                <w:szCs w:val="24"/>
                <w:bdr w:val="none" w:color="auto" w:sz="0" w:space="0" w:frame="1"/>
              </w:rPr>
            </w:pPr>
            <w:r>
              <w:rPr>
                <w:rFonts w:ascii="inherit" w:hAnsi="inherit" w:eastAsia="Times New Roman" w:cs="Calibri"/>
                <w:color w:val="000000"/>
                <w:sz w:val="24"/>
                <w:szCs w:val="24"/>
                <w:bdr w:val="none" w:color="auto" w:sz="0" w:space="0" w:frame="1"/>
              </w:rPr>
              <w:t>January</w:t>
            </w:r>
          </w:p>
        </w:tc>
        <w:tc>
          <w:tcPr>
            <w:tcW w:w="1530" w:type="dxa"/>
            <w:tcBorders>
              <w:top w:val="nil"/>
              <w:left w:val="single" w:color="auto" w:sz="4" w:space="0"/>
              <w:right w:val="single" w:color="auto" w:sz="4" w:space="0"/>
            </w:tcBorders>
            <w:tcMar>
              <w:top w:w="0" w:type="dxa"/>
              <w:left w:w="108" w:type="dxa"/>
              <w:bottom w:w="0" w:type="dxa"/>
              <w:right w:w="108" w:type="dxa"/>
            </w:tcMar>
            <w:vAlign w:val="center"/>
          </w:tcPr>
          <w:p w:rsidR="007A4885" w:rsidP="00FF748F" w:rsidRDefault="007A4885" w14:paraId="02C418E4" w14:textId="77777777">
            <w:pPr>
              <w:spacing w:after="0" w:line="235" w:lineRule="atLeast"/>
              <w:jc w:val="center"/>
              <w:rPr>
                <w:rFonts w:ascii="inherit" w:hAnsi="inherit" w:eastAsia="Times New Roman" w:cs="Calibri"/>
                <w:b/>
                <w:bCs/>
                <w:color w:val="000000"/>
                <w:sz w:val="24"/>
                <w:szCs w:val="24"/>
                <w:bdr w:val="none" w:color="auto" w:sz="0" w:space="0" w:frame="1"/>
              </w:rPr>
            </w:pPr>
            <w:r>
              <w:rPr>
                <w:rFonts w:ascii="inherit" w:hAnsi="inherit" w:eastAsia="Times New Roman" w:cs="Calibri"/>
                <w:b/>
                <w:bCs/>
                <w:color w:val="000000"/>
                <w:sz w:val="24"/>
                <w:szCs w:val="24"/>
                <w:bdr w:val="none" w:color="auto" w:sz="0" w:space="0" w:frame="1"/>
              </w:rPr>
              <w:t>0</w:t>
            </w:r>
            <w:r w:rsidRPr="00567F3B">
              <w:rPr>
                <w:rFonts w:ascii="inherit" w:hAnsi="inherit" w:eastAsia="Times New Roman" w:cs="Calibri"/>
                <w:b/>
                <w:bCs/>
                <w:color w:val="000000"/>
                <w:sz w:val="24"/>
                <w:szCs w:val="24"/>
                <w:bdr w:val="none" w:color="auto" w:sz="0" w:space="0" w:frame="1"/>
              </w:rPr>
              <w:t>%</w:t>
            </w:r>
          </w:p>
        </w:tc>
      </w:tr>
      <w:tr w:rsidRPr="00567F3B" w:rsidR="007A4885" w:rsidTr="00FF748F" w14:paraId="68E3648C" w14:textId="77777777">
        <w:trPr>
          <w:trHeight w:val="300"/>
        </w:trPr>
        <w:tc>
          <w:tcPr>
            <w:tcW w:w="2960" w:type="dxa"/>
            <w:tcBorders>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85CAC" w:rsidR="007A4885" w:rsidP="00FF748F" w:rsidRDefault="007A4885" w14:paraId="494F052F" w14:textId="77777777">
            <w:pPr>
              <w:spacing w:after="0" w:line="235" w:lineRule="atLeast"/>
              <w:rPr>
                <w:rFonts w:ascii="Calibri" w:hAnsi="Calibri" w:eastAsia="Times New Roman" w:cs="Calibri"/>
              </w:rPr>
            </w:pPr>
            <w:r>
              <w:rPr>
                <w:rFonts w:ascii="inherit" w:hAnsi="inherit" w:eastAsia="Times New Roman" w:cs="Calibri"/>
                <w:color w:val="000000"/>
                <w:szCs w:val="24"/>
                <w:bdr w:val="none" w:color="auto" w:sz="0" w:space="0" w:frame="1"/>
              </w:rPr>
              <w:t>MHA Youth Navigators- RRH</w:t>
            </w:r>
          </w:p>
        </w:tc>
        <w:tc>
          <w:tcPr>
            <w:tcW w:w="1260" w:type="dxa"/>
            <w:tcBorders>
              <w:left w:val="nil"/>
              <w:bottom w:val="single" w:color="auto" w:sz="8" w:space="0"/>
              <w:right w:val="single" w:color="auto" w:sz="8" w:space="0"/>
            </w:tcBorders>
            <w:tcMar>
              <w:top w:w="0" w:type="dxa"/>
              <w:left w:w="108" w:type="dxa"/>
              <w:bottom w:w="0" w:type="dxa"/>
              <w:right w:w="108" w:type="dxa"/>
            </w:tcMar>
            <w:vAlign w:val="center"/>
            <w:hideMark/>
          </w:tcPr>
          <w:p w:rsidRPr="0080079F" w:rsidR="007A4885" w:rsidP="00FF748F" w:rsidRDefault="007A4885" w14:paraId="7786B17D" w14:textId="77777777">
            <w:pPr>
              <w:spacing w:after="0" w:line="235" w:lineRule="atLeast"/>
              <w:jc w:val="center"/>
              <w:rPr>
                <w:rFonts w:ascii="Calibri" w:hAnsi="Calibri" w:eastAsia="Times New Roman" w:cs="Calibri"/>
              </w:rPr>
            </w:pPr>
            <w:r>
              <w:rPr>
                <w:rFonts w:ascii="Calibri" w:hAnsi="Calibri" w:eastAsia="Times New Roman" w:cs="Calibri"/>
              </w:rPr>
              <w:t>6 RRH</w:t>
            </w:r>
          </w:p>
        </w:tc>
        <w:tc>
          <w:tcPr>
            <w:tcW w:w="1170" w:type="dxa"/>
            <w:tcBorders>
              <w:left w:val="nil"/>
              <w:bottom w:val="single" w:color="auto" w:sz="8" w:space="0"/>
              <w:right w:val="single" w:color="auto" w:sz="8" w:space="0"/>
            </w:tcBorders>
            <w:tcMar>
              <w:top w:w="0" w:type="dxa"/>
              <w:left w:w="108" w:type="dxa"/>
              <w:bottom w:w="0" w:type="dxa"/>
              <w:right w:w="108" w:type="dxa"/>
            </w:tcMar>
            <w:vAlign w:val="center"/>
            <w:hideMark/>
          </w:tcPr>
          <w:p w:rsidRPr="00567F3B" w:rsidR="007A4885" w:rsidP="00FF748F" w:rsidRDefault="007A4885" w14:paraId="05540B50" w14:textId="77777777">
            <w:pPr>
              <w:spacing w:after="0" w:line="235" w:lineRule="atLeast"/>
              <w:jc w:val="center"/>
              <w:rPr>
                <w:rFonts w:ascii="Calibri" w:hAnsi="Calibri" w:eastAsia="Times New Roman" w:cs="Calibri"/>
              </w:rPr>
            </w:pPr>
            <w:r>
              <w:rPr>
                <w:rFonts w:ascii="Calibri" w:hAnsi="Calibri" w:eastAsia="Times New Roman" w:cs="Calibri"/>
              </w:rPr>
              <w:t>6 RRH</w:t>
            </w:r>
          </w:p>
        </w:tc>
        <w:tc>
          <w:tcPr>
            <w:tcW w:w="1080" w:type="dxa"/>
            <w:tcBorders>
              <w:left w:val="nil"/>
              <w:bottom w:val="single" w:color="auto" w:sz="8" w:space="0"/>
              <w:right w:val="single" w:color="auto" w:sz="8" w:space="0"/>
            </w:tcBorders>
            <w:tcMar>
              <w:top w:w="0" w:type="dxa"/>
              <w:left w:w="108" w:type="dxa"/>
              <w:bottom w:w="0" w:type="dxa"/>
              <w:right w:w="108" w:type="dxa"/>
            </w:tcMar>
            <w:vAlign w:val="center"/>
            <w:hideMark/>
          </w:tcPr>
          <w:p w:rsidRPr="00B236AC" w:rsidR="007A4885" w:rsidP="00FF748F" w:rsidRDefault="007A4885" w14:paraId="0442BC21" w14:textId="77777777">
            <w:pPr>
              <w:spacing w:after="0" w:line="235" w:lineRule="atLeast"/>
              <w:jc w:val="center"/>
              <w:rPr>
                <w:rFonts w:eastAsia="Times New Roman" w:cstheme="minorHAnsi"/>
                <w:b/>
              </w:rPr>
            </w:pPr>
            <w:r w:rsidRPr="00B236AC">
              <w:rPr>
                <w:rFonts w:eastAsia="Times New Roman" w:cstheme="minorHAnsi"/>
                <w:b/>
              </w:rPr>
              <w:t>0</w:t>
            </w:r>
            <w:r>
              <w:rPr>
                <w:rFonts w:eastAsia="Times New Roman" w:cstheme="minorHAnsi"/>
                <w:b/>
              </w:rPr>
              <w:t>**</w:t>
            </w:r>
          </w:p>
        </w:tc>
        <w:tc>
          <w:tcPr>
            <w:tcW w:w="1170" w:type="dxa"/>
            <w:tcBorders>
              <w:left w:val="nil"/>
              <w:bottom w:val="single" w:color="auto" w:sz="8" w:space="0"/>
              <w:right w:val="single" w:color="auto" w:sz="8" w:space="0"/>
            </w:tcBorders>
            <w:tcMar>
              <w:top w:w="0" w:type="dxa"/>
              <w:left w:w="108" w:type="dxa"/>
              <w:bottom w:w="0" w:type="dxa"/>
              <w:right w:w="108" w:type="dxa"/>
            </w:tcMar>
            <w:vAlign w:val="center"/>
            <w:hideMark/>
          </w:tcPr>
          <w:p w:rsidRPr="00567F3B" w:rsidR="007A4885" w:rsidP="00FF748F" w:rsidRDefault="007A4885" w14:paraId="0F37FD15"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4"/>
                <w:szCs w:val="24"/>
                <w:bdr w:val="none" w:color="auto" w:sz="0" w:space="0" w:frame="1"/>
              </w:rPr>
              <w:t>0%</w:t>
            </w:r>
          </w:p>
        </w:tc>
        <w:tc>
          <w:tcPr>
            <w:tcW w:w="990" w:type="dxa"/>
            <w:tcBorders>
              <w:left w:val="nil"/>
              <w:bottom w:val="single" w:color="auto" w:sz="8" w:space="0"/>
              <w:right w:val="single" w:color="auto" w:sz="8" w:space="0"/>
            </w:tcBorders>
            <w:tcMar>
              <w:top w:w="0" w:type="dxa"/>
              <w:left w:w="108" w:type="dxa"/>
              <w:bottom w:w="0" w:type="dxa"/>
              <w:right w:w="108" w:type="dxa"/>
            </w:tcMar>
            <w:vAlign w:val="center"/>
            <w:hideMark/>
          </w:tcPr>
          <w:p w:rsidRPr="00567F3B" w:rsidR="007A4885" w:rsidP="00FF748F" w:rsidRDefault="007A4885" w14:paraId="71F4BFDB" w14:textId="77777777">
            <w:pPr>
              <w:spacing w:after="0" w:line="235" w:lineRule="atLeast"/>
              <w:jc w:val="center"/>
              <w:rPr>
                <w:rFonts w:ascii="Calibri" w:hAnsi="Calibri" w:eastAsia="Times New Roman" w:cs="Calibri"/>
              </w:rPr>
            </w:pPr>
            <w:r>
              <w:rPr>
                <w:rFonts w:ascii="Calibri" w:hAnsi="Calibri" w:eastAsia="Times New Roman" w:cs="Calibri"/>
                <w:color w:val="000000"/>
                <w:bdr w:val="none" w:color="auto" w:sz="0" w:space="0" w:frame="1"/>
              </w:rPr>
              <w:t>Oct-20</w:t>
            </w:r>
          </w:p>
        </w:tc>
        <w:tc>
          <w:tcPr>
            <w:tcW w:w="1260" w:type="dxa"/>
            <w:tcBorders>
              <w:left w:val="nil"/>
              <w:bottom w:val="single" w:color="auto" w:sz="8" w:space="0"/>
              <w:right w:val="single" w:color="auto" w:sz="8" w:space="0"/>
            </w:tcBorders>
            <w:tcMar>
              <w:top w:w="0" w:type="dxa"/>
              <w:left w:w="108" w:type="dxa"/>
              <w:bottom w:w="0" w:type="dxa"/>
              <w:right w:w="108" w:type="dxa"/>
            </w:tcMar>
            <w:vAlign w:val="center"/>
            <w:hideMark/>
          </w:tcPr>
          <w:p w:rsidRPr="00567F3B" w:rsidR="007A4885" w:rsidP="00FF748F" w:rsidRDefault="007A4885" w14:paraId="55711B5C"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w:t>
            </w:r>
            <w:r>
              <w:rPr>
                <w:rFonts w:ascii="inherit" w:hAnsi="inherit" w:eastAsia="Times New Roman" w:cs="Calibri"/>
                <w:color w:val="000000"/>
                <w:sz w:val="24"/>
                <w:szCs w:val="24"/>
                <w:bdr w:val="none" w:color="auto" w:sz="0" w:space="0" w:frame="1"/>
              </w:rPr>
              <w:t>408,000</w:t>
            </w:r>
          </w:p>
        </w:tc>
        <w:tc>
          <w:tcPr>
            <w:tcW w:w="1080" w:type="dxa"/>
            <w:tcBorders>
              <w:left w:val="nil"/>
              <w:bottom w:val="single" w:color="auto" w:sz="8" w:space="0"/>
              <w:right w:val="single" w:color="auto" w:sz="8" w:space="0"/>
            </w:tcBorders>
            <w:tcMar>
              <w:top w:w="0" w:type="dxa"/>
              <w:left w:w="108" w:type="dxa"/>
              <w:bottom w:w="0" w:type="dxa"/>
              <w:right w:w="108" w:type="dxa"/>
            </w:tcMar>
            <w:vAlign w:val="center"/>
            <w:hideMark/>
          </w:tcPr>
          <w:p w:rsidRPr="00567F3B" w:rsidR="007A4885" w:rsidP="00FF748F" w:rsidRDefault="007A4885" w14:paraId="6F337A5A"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33</w:t>
            </w:r>
            <w:r w:rsidRPr="00567F3B">
              <w:rPr>
                <w:rFonts w:ascii="inherit" w:hAnsi="inherit" w:eastAsia="Times New Roman" w:cs="Calibri"/>
                <w:color w:val="000000"/>
                <w:sz w:val="24"/>
                <w:szCs w:val="24"/>
                <w:bdr w:val="none" w:color="auto" w:sz="0" w:space="0" w:frame="1"/>
              </w:rPr>
              <w:t>%</w:t>
            </w:r>
          </w:p>
        </w:tc>
        <w:tc>
          <w:tcPr>
            <w:tcW w:w="1170" w:type="dxa"/>
            <w:tcBorders>
              <w:left w:val="nil"/>
              <w:bottom w:val="single" w:color="auto" w:sz="8" w:space="0"/>
              <w:right w:val="single" w:color="auto" w:sz="8" w:space="0"/>
            </w:tcBorders>
            <w:tcMar>
              <w:top w:w="0" w:type="dxa"/>
              <w:left w:w="108" w:type="dxa"/>
              <w:bottom w:w="0" w:type="dxa"/>
              <w:right w:w="108" w:type="dxa"/>
            </w:tcMar>
            <w:vAlign w:val="center"/>
            <w:hideMark/>
          </w:tcPr>
          <w:p w:rsidRPr="00567F3B" w:rsidR="007A4885" w:rsidP="00FF748F" w:rsidRDefault="007A4885" w14:paraId="24E9B80C"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Jan.</w:t>
            </w:r>
            <w:r w:rsidRPr="009619F8">
              <w:rPr>
                <w:rFonts w:ascii="inherit" w:hAnsi="inherit" w:eastAsia="Times New Roman" w:cs="Calibri"/>
                <w:color w:val="000000"/>
                <w:szCs w:val="24"/>
                <w:bdr w:val="none" w:color="auto" w:sz="0" w:space="0" w:frame="1"/>
              </w:rPr>
              <w:t>**</w:t>
            </w:r>
          </w:p>
        </w:tc>
        <w:tc>
          <w:tcPr>
            <w:tcW w:w="1530" w:type="dxa"/>
            <w:tcBorders>
              <w:left w:val="nil"/>
              <w:bottom w:val="single" w:color="auto" w:sz="8" w:space="0"/>
              <w:right w:val="single" w:color="auto" w:sz="8" w:space="0"/>
            </w:tcBorders>
            <w:tcMar>
              <w:top w:w="0" w:type="dxa"/>
              <w:left w:w="108" w:type="dxa"/>
              <w:bottom w:w="0" w:type="dxa"/>
              <w:right w:w="108" w:type="dxa"/>
            </w:tcMar>
            <w:vAlign w:val="center"/>
            <w:hideMark/>
          </w:tcPr>
          <w:p w:rsidRPr="00567F3B" w:rsidR="007A4885" w:rsidP="00FF748F" w:rsidRDefault="007A4885" w14:paraId="354666D2"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4</w:t>
            </w:r>
            <w:r w:rsidRPr="00567F3B">
              <w:rPr>
                <w:rFonts w:ascii="inherit" w:hAnsi="inherit" w:eastAsia="Times New Roman" w:cs="Calibri"/>
                <w:b/>
                <w:bCs/>
                <w:color w:val="000000"/>
                <w:sz w:val="24"/>
                <w:szCs w:val="24"/>
                <w:bdr w:val="none" w:color="auto" w:sz="0" w:space="0" w:frame="1"/>
              </w:rPr>
              <w:t>%</w:t>
            </w:r>
          </w:p>
        </w:tc>
      </w:tr>
    </w:tbl>
    <w:p w:rsidR="007A4885" w:rsidP="007A4885" w:rsidRDefault="007A4885" w14:paraId="068FA4C5" w14:textId="77777777">
      <w:pPr>
        <w:shd w:val="clear" w:color="auto" w:fill="FFFFFF"/>
        <w:spacing w:after="0" w:line="240" w:lineRule="auto"/>
        <w:textAlignment w:val="baseline"/>
        <w:rPr>
          <w:rFonts w:ascii="Calibri" w:hAnsi="Calibri" w:eastAsia="Times New Roman" w:cs="Calibri"/>
          <w:color w:val="000000"/>
          <w:szCs w:val="24"/>
        </w:rPr>
      </w:pPr>
      <w:r w:rsidRPr="00182985">
        <w:rPr>
          <w:rFonts w:ascii="Calibri" w:hAnsi="Calibri" w:eastAsia="Times New Roman" w:cs="Calibri"/>
          <w:color w:val="000000"/>
          <w:szCs w:val="24"/>
        </w:rPr>
        <w:t xml:space="preserve">*No currents filled but referrals have been made and housing search is underway </w:t>
      </w:r>
    </w:p>
    <w:p w:rsidRPr="00182985" w:rsidR="007A4885" w:rsidP="007A4885" w:rsidRDefault="007A4885" w14:paraId="4FB0BC55" w14:textId="77777777">
      <w:pPr>
        <w:shd w:val="clear" w:color="auto" w:fill="FFFFFF"/>
        <w:spacing w:after="0" w:line="240" w:lineRule="auto"/>
        <w:textAlignment w:val="baseline"/>
        <w:rPr>
          <w:rFonts w:ascii="Calibri" w:hAnsi="Calibri" w:eastAsia="Times New Roman" w:cs="Calibri"/>
          <w:color w:val="000000"/>
          <w:szCs w:val="24"/>
        </w:rPr>
      </w:pPr>
      <w:r>
        <w:rPr>
          <w:rFonts w:ascii="Calibri" w:hAnsi="Calibri" w:eastAsia="Times New Roman" w:cs="Calibri"/>
          <w:color w:val="000000"/>
          <w:szCs w:val="24"/>
        </w:rPr>
        <w:t>** Does not include YN referrals only – number is counting RRH placements</w:t>
      </w:r>
    </w:p>
    <w:p w:rsidR="007A4885" w:rsidP="007A4885" w:rsidRDefault="007A4885" w14:paraId="429EA9A5" w14:textId="37CFBEFD">
      <w:pPr>
        <w:shd w:val="clear" w:color="auto" w:fill="FFFFFF"/>
        <w:spacing w:after="0" w:line="240" w:lineRule="auto"/>
        <w:textAlignment w:val="baseline"/>
        <w:rPr>
          <w:rFonts w:ascii="Calibri" w:hAnsi="Calibri" w:eastAsia="Times New Roman" w:cs="Calibri"/>
          <w:color w:val="000000"/>
          <w:szCs w:val="24"/>
        </w:rPr>
      </w:pPr>
      <w:r w:rsidRPr="00182985">
        <w:rPr>
          <w:rFonts w:ascii="Calibri" w:hAnsi="Calibri" w:eastAsia="Times New Roman" w:cs="Calibri"/>
          <w:color w:val="000000"/>
          <w:szCs w:val="24"/>
        </w:rPr>
        <w:t>+Gandara Shine project includes $85,882 in supportive services funding contracted to CAPV Youth Programs.</w:t>
      </w:r>
    </w:p>
    <w:p w:rsidRPr="007A4885" w:rsidR="007A4885" w:rsidP="007A4885" w:rsidRDefault="007A4885" w14:paraId="37DEB85E" w14:textId="77777777">
      <w:pPr>
        <w:shd w:val="clear" w:color="auto" w:fill="FFFFFF"/>
        <w:spacing w:after="0" w:line="240" w:lineRule="auto"/>
        <w:textAlignment w:val="baseline"/>
        <w:rPr>
          <w:rFonts w:ascii="Calibri" w:hAnsi="Calibri" w:eastAsia="Times New Roman" w:cs="Calibri"/>
          <w:color w:val="000000"/>
          <w:szCs w:val="24"/>
        </w:rPr>
      </w:pPr>
    </w:p>
    <w:p w:rsidRPr="00292C13" w:rsidR="00546FA3" w:rsidP="00292C13" w:rsidRDefault="00546FA3" w14:paraId="1F4A67BE" w14:textId="5B2F5A0E">
      <w:pPr>
        <w:spacing w:beforeAutospacing="1" w:afterAutospacing="1"/>
        <w:ind w:left="360"/>
        <w:rPr>
          <w:rFonts w:cstheme="minorHAnsi"/>
          <w:b/>
          <w:bCs/>
          <w:i/>
          <w:iCs/>
        </w:rPr>
      </w:pPr>
      <w:r w:rsidRPr="00292C13">
        <w:rPr>
          <w:rFonts w:cstheme="minorHAnsi"/>
          <w:b/>
          <w:bCs/>
          <w:i/>
          <w:iCs/>
          <w:u w:val="single"/>
        </w:rPr>
        <w:t>CoC Committee Updates:</w:t>
      </w:r>
      <w:r w:rsidRPr="00292C13">
        <w:rPr>
          <w:rFonts w:cstheme="minorHAnsi"/>
          <w:b/>
          <w:bCs/>
          <w:i/>
          <w:iCs/>
        </w:rPr>
        <w:t xml:space="preserve">  </w:t>
      </w:r>
    </w:p>
    <w:p w:rsidRPr="007044F5" w:rsidR="00213F43" w:rsidP="007044F5" w:rsidRDefault="00213F43" w14:paraId="0668E664" w14:textId="5D8453F5">
      <w:pPr>
        <w:shd w:val="clear" w:color="auto" w:fill="FFFFFF"/>
        <w:rPr>
          <w:rFonts w:eastAsia="Times New Roman" w:cstheme="minorHAnsi"/>
          <w:color w:val="222222"/>
        </w:rPr>
      </w:pPr>
      <w:r w:rsidRPr="007044F5">
        <w:rPr>
          <w:rFonts w:eastAsia="Times New Roman" w:cstheme="minorHAnsi"/>
          <w:color w:val="222222"/>
        </w:rPr>
        <w:t>CoC Board and Committee meetings are continuing to be held over zoom</w:t>
      </w:r>
      <w:r w:rsidRPr="007044F5" w:rsidR="00224D21">
        <w:rPr>
          <w:rFonts w:eastAsia="Times New Roman" w:cstheme="minorHAnsi"/>
          <w:color w:val="222222"/>
        </w:rPr>
        <w:t xml:space="preserve">. Specific workgroups have </w:t>
      </w:r>
      <w:r w:rsidR="0021710B">
        <w:rPr>
          <w:rFonts w:eastAsia="Times New Roman" w:cstheme="minorHAnsi"/>
          <w:color w:val="222222"/>
        </w:rPr>
        <w:t xml:space="preserve">been </w:t>
      </w:r>
      <w:r w:rsidRPr="007044F5" w:rsidR="00224D21">
        <w:rPr>
          <w:rFonts w:eastAsia="Times New Roman" w:cstheme="minorHAnsi"/>
          <w:color w:val="222222"/>
        </w:rPr>
        <w:t>meeting to address large efforts for these committees</w:t>
      </w:r>
      <w:r w:rsidR="0021710B">
        <w:rPr>
          <w:rFonts w:eastAsia="Times New Roman" w:cstheme="minorHAnsi"/>
          <w:color w:val="222222"/>
        </w:rPr>
        <w:t xml:space="preserve"> – see below for workgroup updates as well</w:t>
      </w:r>
      <w:r w:rsidRPr="007044F5" w:rsidR="00224D21">
        <w:rPr>
          <w:rFonts w:eastAsia="Times New Roman" w:cstheme="minorHAnsi"/>
          <w:color w:val="222222"/>
        </w:rPr>
        <w:t xml:space="preserve">.  </w:t>
      </w:r>
      <w:r w:rsidR="0021710B">
        <w:rPr>
          <w:rFonts w:eastAsia="Times New Roman" w:cstheme="minorHAnsi"/>
          <w:color w:val="222222"/>
        </w:rPr>
        <w:t xml:space="preserve">All CoC committees are looking for co-chairs and are looking for people with lived experience of homelessness to lend their voices to the work of ending homelessness in the Three County area.  The CoC staff have developed a policy </w:t>
      </w:r>
      <w:r w:rsidR="00ED2088">
        <w:rPr>
          <w:rFonts w:eastAsia="Times New Roman" w:cstheme="minorHAnsi"/>
          <w:color w:val="222222"/>
        </w:rPr>
        <w:t>to be certain</w:t>
      </w:r>
      <w:r w:rsidR="0021710B">
        <w:rPr>
          <w:rFonts w:eastAsia="Times New Roman" w:cstheme="minorHAnsi"/>
          <w:color w:val="222222"/>
        </w:rPr>
        <w:t xml:space="preserve"> to pay people with lived experience for their time and perspectives.</w:t>
      </w:r>
    </w:p>
    <w:p w:rsidRPr="00FF748F" w:rsidR="00D127D2" w:rsidP="00FF748F" w:rsidRDefault="00D564CF" w14:paraId="722402DC" w14:textId="7F023419">
      <w:pPr>
        <w:spacing w:before="100" w:beforeAutospacing="1" w:after="100" w:afterAutospacing="1"/>
        <w:contextualSpacing/>
        <w:textAlignment w:val="baseline"/>
        <w:rPr>
          <w:rFonts w:eastAsia="Times New Roman"/>
          <w:b/>
          <w:bCs/>
          <w:color w:val="000000" w:themeColor="text1"/>
        </w:rPr>
      </w:pPr>
      <w:r w:rsidRPr="1AAA754A">
        <w:rPr>
          <w:rFonts w:eastAsia="Times New Roman"/>
          <w:b/>
          <w:bCs/>
          <w:color w:val="000000" w:themeColor="text1"/>
        </w:rPr>
        <w:t>Youth/Young Adult (YYA) Homelessness Committee</w:t>
      </w:r>
      <w:r w:rsidRPr="1AAA754A" w:rsidR="007044F5">
        <w:rPr>
          <w:rFonts w:eastAsia="Times New Roman"/>
          <w:b/>
          <w:bCs/>
          <w:color w:val="000000" w:themeColor="text1"/>
        </w:rPr>
        <w:t>, meets monthly</w:t>
      </w:r>
    </w:p>
    <w:p w:rsidR="00D5146B" w:rsidP="1AAA754A" w:rsidRDefault="00FF748F" w14:paraId="4CBFDD42" w14:textId="77777777">
      <w:pPr>
        <w:pStyle w:val="NormalWeb"/>
        <w:rPr>
          <w:rFonts w:ascii="Calibri" w:hAnsi="Calibri" w:cs="Calibri"/>
          <w:sz w:val="22"/>
          <w:szCs w:val="22"/>
          <w:shd w:val="clear" w:color="auto" w:fill="FFFFFF"/>
        </w:rPr>
      </w:pPr>
      <w:r>
        <w:rPr>
          <w:rFonts w:ascii="Calibri" w:hAnsi="Calibri" w:cs="Calibri"/>
          <w:sz w:val="22"/>
          <w:szCs w:val="22"/>
          <w:shd w:val="clear" w:color="auto" w:fill="FFFFFF"/>
        </w:rPr>
        <w:t>The Youth/Young Adult Action Board members continued to meet weekly to work on projects and collaboration, and have been attending additional paid trainings and meetings on housing and homelessness. They hosted their second Building Bridges meeting in May to build relationships and trust among members of the YYA Homelessness Committee, and are planning another of these recurring monthly meetings for June. They’ve continued attending the YYA Homelessness Committee meetings to give updates, and have been working with YHDP &amp; CoC on improving youth inclusion &amp; collaboration. YAB has also met with Gandara several times to work on making positive and affirming policies for youth in Gandara’s housing programs.  </w:t>
      </w:r>
    </w:p>
    <w:p w:rsidR="00D5146B" w:rsidP="1AAA754A" w:rsidRDefault="00D5146B" w14:paraId="61E1A52C" w14:textId="77777777">
      <w:pPr>
        <w:pStyle w:val="NormalWeb"/>
        <w:rPr>
          <w:rFonts w:asciiTheme="minorHAnsi" w:hAnsiTheme="minorHAnsi" w:cstheme="minorHAnsi"/>
          <w:b/>
          <w:bCs/>
          <w:i/>
          <w:iCs/>
          <w:color w:val="000000" w:themeColor="text1"/>
          <w:sz w:val="22"/>
          <w:szCs w:val="22"/>
        </w:rPr>
      </w:pPr>
    </w:p>
    <w:p w:rsidRPr="00D5146B" w:rsidR="00D56886" w:rsidP="1AAA754A" w:rsidRDefault="00D56886" w14:paraId="424E541A" w14:textId="03B21523">
      <w:pPr>
        <w:pStyle w:val="NormalWeb"/>
        <w:rPr>
          <w:rFonts w:asciiTheme="minorHAnsi" w:hAnsiTheme="minorHAnsi" w:cstheme="minorHAnsi"/>
          <w:sz w:val="22"/>
          <w:szCs w:val="22"/>
        </w:rPr>
      </w:pPr>
      <w:r w:rsidRPr="00D5146B">
        <w:rPr>
          <w:rFonts w:asciiTheme="minorHAnsi" w:hAnsiTheme="minorHAnsi" w:cstheme="minorHAnsi"/>
          <w:b/>
          <w:bCs/>
          <w:i/>
          <w:iCs/>
          <w:color w:val="000000" w:themeColor="text1"/>
          <w:sz w:val="22"/>
          <w:szCs w:val="22"/>
        </w:rPr>
        <w:t>Data Evalu</w:t>
      </w:r>
      <w:r w:rsidRPr="00D5146B" w:rsidR="007044F5">
        <w:rPr>
          <w:rFonts w:asciiTheme="minorHAnsi" w:hAnsiTheme="minorHAnsi" w:cstheme="minorHAnsi"/>
          <w:b/>
          <w:bCs/>
          <w:i/>
          <w:iCs/>
          <w:color w:val="000000" w:themeColor="text1"/>
          <w:sz w:val="22"/>
          <w:szCs w:val="22"/>
        </w:rPr>
        <w:t>ation Committee, meets monthly</w:t>
      </w:r>
    </w:p>
    <w:p w:rsidRPr="00D5146B" w:rsidR="00D5146B" w:rsidP="00D5146B" w:rsidRDefault="00FB582D" w14:paraId="4D3FE644" w14:textId="3E26D0B7">
      <w:pPr>
        <w:pStyle w:val="NormalWeb"/>
        <w:shd w:val="clear" w:color="auto" w:fill="FFFFFF"/>
        <w:spacing w:before="0" w:beforeAutospacing="0" w:after="0" w:afterAutospacing="0"/>
        <w:rPr>
          <w:rFonts w:asciiTheme="minorHAnsi" w:hAnsiTheme="minorHAnsi" w:cstheme="minorHAnsi"/>
          <w:sz w:val="22"/>
          <w:szCs w:val="22"/>
        </w:rPr>
      </w:pPr>
      <w:r w:rsidRPr="00D5146B">
        <w:rPr>
          <w:rFonts w:asciiTheme="minorHAnsi" w:hAnsiTheme="minorHAnsi" w:cstheme="minorHAnsi"/>
          <w:color w:val="000000"/>
          <w:sz w:val="22"/>
          <w:szCs w:val="22"/>
        </w:rPr>
        <w:t> </w:t>
      </w:r>
      <w:r w:rsidRPr="00D5146B" w:rsidR="00D5146B">
        <w:rPr>
          <w:rFonts w:asciiTheme="minorHAnsi" w:hAnsiTheme="minorHAnsi" w:cstheme="minorHAnsi"/>
          <w:sz w:val="22"/>
          <w:szCs w:val="22"/>
        </w:rPr>
        <w:t>The Data Evaluation Committee has continued to revise the Privacy and Security Plan to make sure we agree on all of the details and that they feel manageable. We have recently done a recruitment push to try and ensure that we are making these significant decisions with the input of multiple people who will be affected by those decisions and are happy to report an increase in membership. We will be finding a new regular meeting time that works better for new and current members than Fridays at 8:30. The Committee will be turning to the Data Quality Plan and System Performance Improvement Plan next. </w:t>
      </w:r>
    </w:p>
    <w:p w:rsidRPr="00D5146B" w:rsidR="00D5146B" w:rsidP="00D5146B" w:rsidRDefault="00D5146B" w14:paraId="7221C336" w14:textId="77777777">
      <w:pPr>
        <w:pStyle w:val="NormalWeb"/>
        <w:shd w:val="clear" w:color="auto" w:fill="FFFFFF"/>
        <w:spacing w:before="0" w:beforeAutospacing="0" w:after="0" w:afterAutospacing="0"/>
        <w:rPr>
          <w:rFonts w:asciiTheme="minorHAnsi" w:hAnsiTheme="minorHAnsi" w:cstheme="minorHAnsi"/>
          <w:sz w:val="22"/>
          <w:szCs w:val="22"/>
        </w:rPr>
      </w:pPr>
    </w:p>
    <w:p w:rsidRPr="00D5146B" w:rsidR="00D5146B" w:rsidP="00D5146B" w:rsidRDefault="00D5146B" w14:paraId="27719A58" w14:textId="77777777">
      <w:pPr>
        <w:numPr>
          <w:ilvl w:val="0"/>
          <w:numId w:val="21"/>
        </w:numPr>
        <w:shd w:val="clear" w:color="auto" w:fill="FFFFFF"/>
        <w:spacing w:after="0" w:line="240" w:lineRule="auto"/>
        <w:rPr>
          <w:rFonts w:eastAsia="Times New Roman" w:cstheme="minorHAnsi"/>
        </w:rPr>
      </w:pPr>
      <w:r w:rsidRPr="00D5146B">
        <w:rPr>
          <w:rFonts w:eastAsia="Times New Roman" w:cstheme="minorHAnsi"/>
          <w:color w:val="000000"/>
        </w:rPr>
        <w:t>The </w:t>
      </w:r>
      <w:r w:rsidRPr="00D5146B">
        <w:rPr>
          <w:rFonts w:eastAsia="Times New Roman" w:cstheme="minorHAnsi"/>
          <w:b/>
          <w:bCs/>
          <w:color w:val="000000"/>
        </w:rPr>
        <w:t>New HMIS Implementation Workgroup</w:t>
      </w:r>
      <w:r w:rsidRPr="00D5146B">
        <w:rPr>
          <w:rFonts w:eastAsia="Times New Roman" w:cstheme="minorHAnsi"/>
          <w:color w:val="000000"/>
        </w:rPr>
        <w:t xml:space="preserve"> has selected a new HMIS vendor after a lengthy and comprehensive review and selection process. Community Action Pioneer Valley signed a contract with Bitfocus on April 21st for their HMIS </w:t>
      </w:r>
      <w:hyperlink w:tgtFrame="_blank" w:tooltip="https://www.bitfocus.com/hmis-software" w:history="1" r:id="rId11">
        <w:r w:rsidRPr="00D5146B">
          <w:rPr>
            <w:rFonts w:eastAsia="Times New Roman" w:cstheme="minorHAnsi"/>
            <w:b/>
            <w:bCs/>
            <w:color w:val="0000FF"/>
            <w:u w:val="single"/>
          </w:rPr>
          <w:t>Clarity</w:t>
        </w:r>
        <w:r w:rsidRPr="00D5146B">
          <w:rPr>
            <w:rFonts w:eastAsia="Times New Roman" w:cstheme="minorHAnsi"/>
            <w:color w:val="0000FF"/>
            <w:u w:val="single"/>
          </w:rPr>
          <w:t xml:space="preserve"> </w:t>
        </w:r>
      </w:hyperlink>
      <w:r w:rsidRPr="00D5146B">
        <w:rPr>
          <w:rFonts w:eastAsia="Times New Roman" w:cstheme="minorHAnsi"/>
          <w:color w:val="000000"/>
        </w:rPr>
        <w:t>and had a kick off call with the implementation team on May 18th. Going forward, a small group of CAPV staff and CoC partners will engage in weekly check in calls with Bitfocus in order to move the process along over the course of the remainder of this year. Our goal is to have access to our new HMIS by September 30</w:t>
      </w:r>
      <w:r w:rsidRPr="00D5146B">
        <w:rPr>
          <w:rFonts w:eastAsia="Times New Roman" w:cstheme="minorHAnsi"/>
          <w:color w:val="000000"/>
          <w:vertAlign w:val="superscript"/>
        </w:rPr>
        <w:t>th</w:t>
      </w:r>
      <w:r w:rsidRPr="00D5146B">
        <w:rPr>
          <w:rFonts w:eastAsia="Times New Roman" w:cstheme="minorHAnsi"/>
          <w:color w:val="000000"/>
        </w:rPr>
        <w:t>, 2021 and to have all data since 2012 migrated from the DHCD HMIS by December 10</w:t>
      </w:r>
      <w:r w:rsidRPr="00D5146B">
        <w:rPr>
          <w:rFonts w:eastAsia="Times New Roman" w:cstheme="minorHAnsi"/>
          <w:color w:val="000000"/>
          <w:vertAlign w:val="superscript"/>
        </w:rPr>
        <w:t>th</w:t>
      </w:r>
      <w:r w:rsidRPr="00D5146B">
        <w:rPr>
          <w:rFonts w:eastAsia="Times New Roman" w:cstheme="minorHAnsi"/>
          <w:color w:val="000000"/>
        </w:rPr>
        <w:t>, 2021. The HMIS Implementation Workgroup has taken a break during this portion of the process but will reconvene as needed, especially for user acceptance testing and to confirm that the product we have is what we expected based on the vendor's proposal.</w:t>
      </w:r>
    </w:p>
    <w:p w:rsidRPr="00B12F02" w:rsidR="00B12F02" w:rsidP="00D5146B" w:rsidRDefault="00B12F02" w14:paraId="7320D1D9" w14:textId="242C297A">
      <w:pPr>
        <w:rPr>
          <w:rFonts w:eastAsia="Times New Roman" w:cstheme="minorHAnsi"/>
          <w:color w:val="000000"/>
        </w:rPr>
      </w:pPr>
    </w:p>
    <w:p w:rsidRPr="007044F5" w:rsidR="002A3C85" w:rsidP="1AAA754A" w:rsidRDefault="002A3C85" w14:paraId="427C82FB" w14:textId="4DFCF094">
      <w:pPr>
        <w:rPr>
          <w:b/>
          <w:bCs/>
          <w:i/>
          <w:iCs/>
        </w:rPr>
      </w:pPr>
      <w:commentRangeStart w:id="0"/>
      <w:r w:rsidRPr="1AAA754A">
        <w:rPr>
          <w:b/>
          <w:bCs/>
          <w:i/>
          <w:iCs/>
        </w:rPr>
        <w:t>Ranking and Evaluation Committee</w:t>
      </w:r>
      <w:r w:rsidRPr="1AAA754A" w:rsidR="00ED21A1">
        <w:rPr>
          <w:b/>
          <w:bCs/>
          <w:i/>
          <w:iCs/>
        </w:rPr>
        <w:t xml:space="preserve">, meets </w:t>
      </w:r>
      <w:r w:rsidRPr="1AAA754A" w:rsidR="005D0DC4">
        <w:rPr>
          <w:b/>
          <w:bCs/>
          <w:i/>
          <w:iCs/>
        </w:rPr>
        <w:t>monthly in current stage</w:t>
      </w:r>
    </w:p>
    <w:p w:rsidRPr="00D5146B" w:rsidR="0597A141" w:rsidP="00D5146B" w:rsidRDefault="7ACA75F3" w14:paraId="49773E3B" w14:textId="2F51E887">
      <w:pPr>
        <w:pStyle w:val="paragraph"/>
        <w:textAlignment w:val="baseline"/>
        <w:rPr>
          <w:rStyle w:val="normaltextrun"/>
          <w:rFonts w:asciiTheme="minorHAnsi" w:hAnsiTheme="minorHAnsi" w:cstheme="minorBidi"/>
          <w:sz w:val="22"/>
          <w:szCs w:val="22"/>
        </w:rPr>
      </w:pPr>
      <w:r w:rsidRPr="0597A141">
        <w:rPr>
          <w:rStyle w:val="normaltextrun"/>
          <w:rFonts w:asciiTheme="minorHAnsi" w:hAnsiTheme="minorHAnsi" w:cstheme="minorBidi"/>
          <w:sz w:val="22"/>
          <w:szCs w:val="22"/>
        </w:rPr>
        <w:t xml:space="preserve">This committee </w:t>
      </w:r>
      <w:r w:rsidRPr="0597A141" w:rsidR="7783B518">
        <w:rPr>
          <w:rStyle w:val="normaltextrun"/>
          <w:rFonts w:asciiTheme="minorHAnsi" w:hAnsiTheme="minorHAnsi" w:cstheme="minorBidi"/>
          <w:sz w:val="22"/>
          <w:szCs w:val="22"/>
        </w:rPr>
        <w:t>has been meeting regularly</w:t>
      </w:r>
      <w:r w:rsidRPr="0597A141" w:rsidR="465803C5">
        <w:rPr>
          <w:rStyle w:val="normaltextrun"/>
          <w:rFonts w:asciiTheme="minorHAnsi" w:hAnsiTheme="minorHAnsi" w:cstheme="minorBidi"/>
          <w:sz w:val="22"/>
          <w:szCs w:val="22"/>
        </w:rPr>
        <w:t xml:space="preserve"> to</w:t>
      </w:r>
      <w:r w:rsidRPr="0597A141" w:rsidR="23FED3EE">
        <w:rPr>
          <w:rStyle w:val="normaltextrun"/>
          <w:rFonts w:asciiTheme="minorHAnsi" w:hAnsiTheme="minorHAnsi" w:cstheme="minorBidi"/>
          <w:sz w:val="22"/>
          <w:szCs w:val="22"/>
        </w:rPr>
        <w:t xml:space="preserve"> advise the CoC’s </w:t>
      </w:r>
      <w:r w:rsidRPr="0597A141" w:rsidR="7783B518">
        <w:rPr>
          <w:rStyle w:val="normaltextrun"/>
          <w:rFonts w:asciiTheme="minorHAnsi" w:hAnsiTheme="minorHAnsi" w:cstheme="minorBidi"/>
          <w:sz w:val="22"/>
          <w:szCs w:val="22"/>
        </w:rPr>
        <w:t xml:space="preserve">project ranking process and to support this CoC staff’s efforts in updating the ranking tool and plan.  </w:t>
      </w:r>
      <w:r w:rsidRPr="0597A141" w:rsidR="465803C5">
        <w:rPr>
          <w:rStyle w:val="normaltextrun"/>
          <w:rFonts w:asciiTheme="minorHAnsi" w:hAnsiTheme="minorHAnsi" w:cstheme="minorBidi"/>
          <w:sz w:val="22"/>
          <w:szCs w:val="22"/>
        </w:rPr>
        <w:t>During this quarter they provided feedback at the YHDP Project 2 year demonstration period evaluation and the new site monitoring documents.  Upon FY2021</w:t>
      </w:r>
      <w:r w:rsidRPr="0597A141" w:rsidR="23FED3EE">
        <w:rPr>
          <w:rStyle w:val="normaltextrun"/>
          <w:rFonts w:asciiTheme="minorHAnsi" w:hAnsiTheme="minorHAnsi" w:cstheme="minorBidi"/>
          <w:sz w:val="22"/>
          <w:szCs w:val="22"/>
        </w:rPr>
        <w:t xml:space="preserve"> NOFA</w:t>
      </w:r>
      <w:r w:rsidRPr="0597A141" w:rsidR="465803C5">
        <w:rPr>
          <w:rStyle w:val="normaltextrun"/>
          <w:rFonts w:asciiTheme="minorHAnsi" w:hAnsiTheme="minorHAnsi" w:cstheme="minorBidi"/>
          <w:sz w:val="22"/>
          <w:szCs w:val="22"/>
        </w:rPr>
        <w:t xml:space="preserve"> release</w:t>
      </w:r>
      <w:r w:rsidRPr="0597A141" w:rsidR="23FED3EE">
        <w:rPr>
          <w:rStyle w:val="normaltextrun"/>
          <w:rFonts w:asciiTheme="minorHAnsi" w:hAnsiTheme="minorHAnsi" w:cstheme="minorBidi"/>
          <w:sz w:val="22"/>
          <w:szCs w:val="22"/>
        </w:rPr>
        <w:t xml:space="preserve">, </w:t>
      </w:r>
      <w:r w:rsidRPr="0597A141" w:rsidR="465803C5">
        <w:rPr>
          <w:rStyle w:val="normaltextrun"/>
          <w:rFonts w:asciiTheme="minorHAnsi" w:hAnsiTheme="minorHAnsi" w:cstheme="minorBidi"/>
          <w:sz w:val="22"/>
          <w:szCs w:val="22"/>
        </w:rPr>
        <w:t xml:space="preserve">this committee </w:t>
      </w:r>
      <w:r w:rsidRPr="0597A141" w:rsidR="23FED3EE">
        <w:rPr>
          <w:rStyle w:val="normaltextrun"/>
          <w:rFonts w:asciiTheme="minorHAnsi" w:hAnsiTheme="minorHAnsi" w:cstheme="minorBidi"/>
          <w:sz w:val="22"/>
          <w:szCs w:val="22"/>
        </w:rPr>
        <w:t xml:space="preserve">will address the needs of </w:t>
      </w:r>
      <w:r w:rsidRPr="0597A141" w:rsidR="52DB62B7">
        <w:rPr>
          <w:rStyle w:val="normaltextrun"/>
          <w:rFonts w:asciiTheme="minorHAnsi" w:hAnsiTheme="minorHAnsi" w:cstheme="minorBidi"/>
          <w:sz w:val="22"/>
          <w:szCs w:val="22"/>
        </w:rPr>
        <w:t>any new project ranking opportunities</w:t>
      </w:r>
      <w:r w:rsidRPr="0597A141" w:rsidR="465803C5">
        <w:rPr>
          <w:rStyle w:val="normaltextrun"/>
          <w:rFonts w:asciiTheme="minorHAnsi" w:hAnsiTheme="minorHAnsi" w:cstheme="minorBidi"/>
          <w:sz w:val="22"/>
          <w:szCs w:val="22"/>
        </w:rPr>
        <w:t xml:space="preserve"> and will support the project ranking process</w:t>
      </w:r>
      <w:r w:rsidRPr="0597A141" w:rsidR="52DB62B7">
        <w:rPr>
          <w:rStyle w:val="normaltextrun"/>
          <w:rFonts w:asciiTheme="minorHAnsi" w:hAnsiTheme="minorHAnsi" w:cstheme="minorBidi"/>
          <w:sz w:val="22"/>
          <w:szCs w:val="22"/>
        </w:rPr>
        <w:t xml:space="preserve">.  </w:t>
      </w:r>
      <w:r w:rsidRPr="0597A141" w:rsidR="00243271">
        <w:rPr>
          <w:rStyle w:val="normaltextrun"/>
          <w:rFonts w:asciiTheme="minorHAnsi" w:hAnsiTheme="minorHAnsi" w:cstheme="minorBidi"/>
          <w:sz w:val="22"/>
          <w:szCs w:val="22"/>
        </w:rPr>
        <w:t>The ranking process will now</w:t>
      </w:r>
      <w:r w:rsidRPr="0597A141" w:rsidR="52DB62B7">
        <w:rPr>
          <w:rStyle w:val="normaltextrun"/>
          <w:rFonts w:asciiTheme="minorHAnsi" w:hAnsiTheme="minorHAnsi" w:cstheme="minorBidi"/>
          <w:sz w:val="22"/>
          <w:szCs w:val="22"/>
        </w:rPr>
        <w:t xml:space="preserve"> implement changes based on new project types </w:t>
      </w:r>
      <w:r w:rsidRPr="0597A141" w:rsidR="00243271">
        <w:rPr>
          <w:rStyle w:val="normaltextrun"/>
          <w:rFonts w:asciiTheme="minorHAnsi" w:hAnsiTheme="minorHAnsi" w:cstheme="minorBidi"/>
          <w:sz w:val="22"/>
          <w:szCs w:val="22"/>
        </w:rPr>
        <w:t>since</w:t>
      </w:r>
      <w:r w:rsidRPr="0597A141" w:rsidR="52DB62B7">
        <w:rPr>
          <w:rStyle w:val="normaltextrun"/>
          <w:rFonts w:asciiTheme="minorHAnsi" w:hAnsiTheme="minorHAnsi" w:cstheme="minorBidi"/>
          <w:sz w:val="22"/>
          <w:szCs w:val="22"/>
        </w:rPr>
        <w:t xml:space="preserve"> we have two joint component programs and some Rapid Rehousing programs </w:t>
      </w:r>
      <w:r w:rsidRPr="0597A141" w:rsidR="00243271">
        <w:rPr>
          <w:rStyle w:val="normaltextrun"/>
          <w:rFonts w:asciiTheme="minorHAnsi" w:hAnsiTheme="minorHAnsi" w:cstheme="minorBidi"/>
          <w:sz w:val="22"/>
          <w:szCs w:val="22"/>
        </w:rPr>
        <w:t xml:space="preserve">due to YHDP.  </w:t>
      </w:r>
      <w:r w:rsidRPr="0597A141" w:rsidR="52DB62B7">
        <w:rPr>
          <w:rStyle w:val="normaltextrun"/>
          <w:rFonts w:asciiTheme="minorHAnsi" w:hAnsiTheme="minorHAnsi" w:cstheme="minorBidi"/>
          <w:sz w:val="22"/>
          <w:szCs w:val="22"/>
        </w:rPr>
        <w:t xml:space="preserve"> </w:t>
      </w:r>
      <w:r w:rsidRPr="0597A141" w:rsidR="7783B518">
        <w:rPr>
          <w:rStyle w:val="normaltextrun"/>
          <w:rFonts w:asciiTheme="minorHAnsi" w:hAnsiTheme="minorHAnsi" w:cstheme="minorBidi"/>
          <w:sz w:val="22"/>
          <w:szCs w:val="22"/>
        </w:rPr>
        <w:t xml:space="preserve">  </w:t>
      </w:r>
      <w:commentRangeEnd w:id="0"/>
      <w:r w:rsidR="00DB3B39">
        <w:rPr>
          <w:rStyle w:val="CommentReference"/>
        </w:rPr>
        <w:commentReference w:id="0"/>
      </w:r>
    </w:p>
    <w:p w:rsidRPr="007044F5" w:rsidR="6BDD3925" w:rsidP="004F0FA9" w:rsidRDefault="5DFF55FE" w14:paraId="117BA04B" w14:textId="692630E2">
      <w:pPr>
        <w:rPr>
          <w:rFonts w:eastAsia="Times New Roman" w:cstheme="minorHAnsi"/>
          <w:i/>
          <w:iCs/>
        </w:rPr>
      </w:pPr>
      <w:r w:rsidRPr="0597A141">
        <w:rPr>
          <w:rFonts w:eastAsia="Times New Roman"/>
          <w:b/>
          <w:bCs/>
          <w:i/>
          <w:iCs/>
        </w:rPr>
        <w:t>Youth/Young Adult Action Board (YAB), meets weekly</w:t>
      </w:r>
    </w:p>
    <w:p w:rsidR="1DB10BE8" w:rsidP="0597A141" w:rsidRDefault="1DB10BE8" w14:paraId="5C191500" w14:textId="00719895">
      <w:pPr>
        <w:spacing w:line="291" w:lineRule="exact"/>
      </w:pPr>
      <w:r w:rsidRPr="0597A141">
        <w:rPr>
          <w:rFonts w:ascii="Calibri" w:hAnsi="Calibri" w:eastAsia="Calibri" w:cs="Calibri"/>
          <w:color w:val="000000" w:themeColor="text1"/>
        </w:rPr>
        <w:t xml:space="preserve">The Youth/Young Adult Action Board members continued to meet weekly to work on projects and collaboration, and have been attending additional paid trainings and meetings on housing and homelessness. They hosted their second Building Bridges meeting in May to build relationships and trust among members of the YYA Homelessness Committee, and are planning another of these recurring monthly meetings for June. They’ve continued attending the YYA Homelessness Committee meetings to give updates, and have been working with YHDP &amp; CoC on improving youth inclusion &amp; collaboration. YAB has also met with Gandara several times to work on making positive and affirming policies for youth in Gandara’s housing programs.  </w:t>
      </w:r>
    </w:p>
    <w:p w:rsidR="1AAA754A" w:rsidP="1AAA754A" w:rsidRDefault="1AAA754A" w14:paraId="0DD1C58A" w14:textId="249AA1EC">
      <w:pPr>
        <w:spacing w:after="0" w:line="240" w:lineRule="auto"/>
      </w:pPr>
    </w:p>
    <w:p w:rsidRPr="00567F3B" w:rsidR="007A4885" w:rsidP="007A4885" w:rsidRDefault="007A4885" w14:paraId="5652AB4A" w14:textId="77777777">
      <w:pPr>
        <w:shd w:val="clear" w:color="auto" w:fill="FFFFFF"/>
        <w:spacing w:beforeAutospacing="1" w:after="0" w:afterAutospacing="1" w:line="240" w:lineRule="auto"/>
        <w:textAlignment w:val="baseline"/>
        <w:rPr>
          <w:rFonts w:ascii="Calibri" w:hAnsi="Calibri" w:eastAsia="Times New Roman" w:cs="Calibri"/>
          <w:color w:val="000000"/>
          <w:sz w:val="24"/>
          <w:szCs w:val="24"/>
        </w:rPr>
      </w:pPr>
      <w:r w:rsidRPr="00567F3B">
        <w:rPr>
          <w:rFonts w:ascii="Calibri" w:hAnsi="Calibri" w:eastAsia="Times New Roman" w:cs="Calibri"/>
          <w:b/>
          <w:bCs/>
          <w:i/>
          <w:iCs/>
          <w:color w:val="000000"/>
          <w:sz w:val="24"/>
          <w:szCs w:val="24"/>
        </w:rPr>
        <w:t>CE Committee, meets quarterly</w:t>
      </w:r>
    </w:p>
    <w:p w:rsidR="007A4885" w:rsidP="0597A141" w:rsidRDefault="0D720610" w14:paraId="465803C5" w14:textId="77777777">
      <w:pPr>
        <w:shd w:val="clear" w:color="auto" w:fill="FFFFFF" w:themeFill="background1"/>
        <w:spacing w:after="0" w:line="235" w:lineRule="atLeast"/>
        <w:textAlignment w:val="baseline"/>
        <w:rPr>
          <w:rFonts w:ascii="Calibri" w:hAnsi="Calibri" w:eastAsia="Times New Roman" w:cs="Calibri"/>
          <w:color w:val="000000" w:themeColor="text1"/>
        </w:rPr>
      </w:pPr>
      <w:r>
        <w:rPr>
          <w:rFonts w:ascii="Calibri" w:hAnsi="Calibri" w:eastAsia="Times New Roman" w:cs="Calibri"/>
          <w:color w:val="000000"/>
          <w:bdr w:val="none" w:color="auto" w:sz="0" w:space="0" w:frame="1"/>
        </w:rPr>
        <w:t>The Coordinated Entry Committee last met on Wednesday May 26</w:t>
      </w:r>
      <w:r w:rsidRPr="00DA0784">
        <w:rPr>
          <w:rFonts w:ascii="Calibri" w:hAnsi="Calibri" w:eastAsia="Times New Roman" w:cs="Calibri"/>
          <w:color w:val="000000"/>
          <w:bdr w:val="none" w:color="auto" w:sz="0" w:space="0" w:frame="1"/>
          <w:vertAlign w:val="superscript"/>
        </w:rPr>
        <w:t>th</w:t>
      </w:r>
      <w:r>
        <w:rPr>
          <w:rFonts w:ascii="Calibri" w:hAnsi="Calibri" w:eastAsia="Times New Roman" w:cs="Calibri"/>
          <w:color w:val="000000"/>
          <w:bdr w:val="none" w:color="auto" w:sz="0" w:space="0" w:frame="1"/>
        </w:rPr>
        <w:t xml:space="preserve"> and was attended by seven members. The Committee reviewed what the committee has accomplished in recent months including: creation of CE Workgroup and Assessment Tool work; planning around CE assessment, HMIS, and case conferencing training; and planning around Implicit Bias Training to be held in June. During the meeting, the committee also discussed: plans around the assessment tool and connecting with racial equity consultants; plans for TH and CE policies and procedures; landlord engagement and housing recruitment; Emergency Housing Vouchers; Youth Action Board engagement; Domestic Violence provider engagement in CE system; barriers to case conferencing attendance; CE housing connections; and piloting the new assessment tool. The committee identified the following next steps to work on before and for the August meeting: finalize assessment tool with racial equity consultants and TAC; make plan for piloting tool; identify local trends around housing instability, homelessness, and the housing market; identify needs with EHV voucher planning and administration; system improvement activities including map of coverage area, TH-CE policies and protocols, and landlord engagement. The next meeting is scheduled for Tuesday August 10</w:t>
      </w:r>
      <w:r w:rsidRPr="00A215E0">
        <w:rPr>
          <w:rFonts w:ascii="Calibri" w:hAnsi="Calibri" w:eastAsia="Times New Roman" w:cs="Calibri"/>
          <w:color w:val="000000"/>
          <w:bdr w:val="none" w:color="auto" w:sz="0" w:space="0" w:frame="1"/>
          <w:vertAlign w:val="superscript"/>
        </w:rPr>
        <w:t>th</w:t>
      </w:r>
      <w:r>
        <w:rPr>
          <w:rFonts w:ascii="Calibri" w:hAnsi="Calibri" w:eastAsia="Times New Roman" w:cs="Calibri"/>
          <w:color w:val="000000"/>
          <w:bdr w:val="none" w:color="auto" w:sz="0" w:space="0" w:frame="1"/>
        </w:rPr>
        <w:t xml:space="preserve"> from 3:00-4:30p. </w:t>
      </w:r>
    </w:p>
    <w:p w:rsidR="007A4885" w:rsidP="0597A141" w:rsidRDefault="007A4885" w14:paraId="4307E02D" w14:textId="198D08CF">
      <w:pPr>
        <w:shd w:val="clear" w:color="auto" w:fill="FFFFFF" w:themeFill="background1"/>
        <w:spacing w:after="0" w:line="235" w:lineRule="atLeast"/>
        <w:textAlignment w:val="baseline"/>
        <w:rPr>
          <w:rFonts w:ascii="Calibri" w:hAnsi="Calibri" w:eastAsia="Times New Roman" w:cs="Calibri"/>
          <w:color w:val="000000" w:themeColor="text1"/>
        </w:rPr>
      </w:pPr>
    </w:p>
    <w:p w:rsidR="00D5146B" w:rsidP="0597A141" w:rsidRDefault="6B49D584" w14:paraId="548F678A" w14:textId="77777777">
      <w:pPr>
        <w:spacing w:after="0" w:line="257" w:lineRule="auto"/>
        <w:textAlignment w:val="baseline"/>
        <w:rPr>
          <w:rFonts w:ascii="Calibri" w:hAnsi="Calibri" w:eastAsia="Calibri" w:cs="Calibri"/>
          <w:b/>
          <w:bCs/>
          <w:i/>
          <w:iCs/>
        </w:rPr>
      </w:pPr>
      <w:r w:rsidRPr="0597A141">
        <w:rPr>
          <w:rFonts w:ascii="Calibri" w:hAnsi="Calibri" w:eastAsia="Calibri" w:cs="Calibri"/>
          <w:b/>
          <w:bCs/>
          <w:i/>
          <w:iCs/>
        </w:rPr>
        <w:t>Equity and Inclusion Committee, meets monthly     </w:t>
      </w:r>
    </w:p>
    <w:p w:rsidR="007A4885" w:rsidP="0597A141" w:rsidRDefault="6B49D584" w14:paraId="69B7E263" w14:textId="1BFD0401">
      <w:pPr>
        <w:spacing w:after="0" w:line="257" w:lineRule="auto"/>
        <w:textAlignment w:val="baseline"/>
      </w:pPr>
      <w:r w:rsidRPr="0597A141">
        <w:rPr>
          <w:rFonts w:ascii="Calibri" w:hAnsi="Calibri" w:eastAsia="Calibri" w:cs="Calibri"/>
          <w:b/>
          <w:bCs/>
          <w:i/>
          <w:iCs/>
        </w:rPr>
        <w:t>              </w:t>
      </w:r>
      <w:r w:rsidRPr="0597A141">
        <w:rPr>
          <w:rFonts w:ascii="Calibri" w:hAnsi="Calibri" w:eastAsia="Calibri" w:cs="Calibri"/>
        </w:rPr>
        <w:t xml:space="preserve"> </w:t>
      </w:r>
    </w:p>
    <w:p w:rsidR="007A4885" w:rsidP="0597A141" w:rsidRDefault="6B49D584" w14:paraId="344B0BED" w14:textId="543EE782">
      <w:pPr>
        <w:spacing w:after="0" w:line="257" w:lineRule="auto"/>
        <w:textAlignment w:val="baseline"/>
      </w:pPr>
      <w:r w:rsidRPr="58DD4BF8" w:rsidR="6B49D584">
        <w:rPr>
          <w:rFonts w:ascii="Calibri" w:hAnsi="Calibri" w:eastAsia="Calibri" w:cs="Calibri"/>
        </w:rPr>
        <w:t xml:space="preserve">The Equity and Inclusion Committee convenes monthly on the third Wednesday of each month, the meeting day and time has changed to provide more opportunity to join since Fridays were proving to be difficult due to scheduling conflicts. Since the last Board meeting, the committee met in April and May. During the committee’s last two meetings, the committee designed a Lived Experience Flyer, to gage the community and invite folks with Lived Experience to join various COC committees, with the hopes of creating a more diverse group.  In addition, the committee discussed creating a peer ambassador position that will hopefully be held by a member of the Youth Action Board, to connect the YAB with what the committee is trying to accomplish and gain their input as youth in the community.   As a </w:t>
      </w:r>
      <w:proofErr w:type="gramStart"/>
      <w:r w:rsidRPr="58DD4BF8" w:rsidR="6B49D584">
        <w:rPr>
          <w:rFonts w:ascii="Calibri" w:hAnsi="Calibri" w:eastAsia="Calibri" w:cs="Calibri"/>
        </w:rPr>
        <w:t>result</w:t>
      </w:r>
      <w:proofErr w:type="gramEnd"/>
      <w:r w:rsidRPr="58DD4BF8" w:rsidR="6B49D584">
        <w:rPr>
          <w:rFonts w:ascii="Calibri" w:hAnsi="Calibri" w:eastAsia="Calibri" w:cs="Calibri"/>
        </w:rPr>
        <w:t xml:space="preserve"> the committee has decided that a Focus Group consisting of professionals with lived experience be created as a welcoming group where those with Lived Experience will be introduced to what their role will be and what the committee is about, and will continue to evolve as an Advisory board.  The committee also reviewed and updated the Equity and Inclusion Goal and Action Steps. During this portion of the meeting, the committee continued to work towards the implementation of the previously identified goals, which now includes making sure that we have in attendance a professional from the Mental Health community, to help those with Lived Experience in a support role for moments that may be triggered or relive past traumas. The committee wants to be very thoughtful and transparent on what the system looks like under the COC, and the multiple levels of advocacy the COC can do.  Such as trainings, continued education, how the COC supports agencies with funding restrictions, through community collaborations.  The committee decided that the first training that needs to be worked on is Orientation Materials, which will be put together by the COC staff, and brought back to the committee for review.  The Materials will include data to bring more context to the historic goal, and making sure to highlight how much has gone into the Racial Equity Plan.  The committee has also identified potential barriers that could stop folks from attending, particularly being accessible technology barriers, and connectivity issues.  At the June 16</w:t>
      </w:r>
      <w:r w:rsidRPr="58DD4BF8" w:rsidR="6B49D584">
        <w:rPr>
          <w:rFonts w:ascii="Calibri" w:hAnsi="Calibri" w:eastAsia="Calibri" w:cs="Calibri"/>
          <w:vertAlign w:val="superscript"/>
        </w:rPr>
        <w:t>th</w:t>
      </w:r>
      <w:r w:rsidRPr="58DD4BF8" w:rsidR="6B49D584">
        <w:rPr>
          <w:rFonts w:ascii="Calibri" w:hAnsi="Calibri" w:eastAsia="Calibri" w:cs="Calibri"/>
        </w:rPr>
        <w:t xml:space="preserve"> meeting the committee will review the proposed Orientation Materials and continue with the identified goals. </w:t>
      </w:r>
    </w:p>
    <w:p w:rsidR="58DD4BF8" w:rsidP="58DD4BF8" w:rsidRDefault="58DD4BF8" w14:paraId="07E08132" w14:textId="71F8769F">
      <w:pPr>
        <w:pStyle w:val="Normal"/>
        <w:spacing w:after="0" w:line="257" w:lineRule="auto"/>
        <w:rPr>
          <w:rFonts w:ascii="Calibri" w:hAnsi="Calibri" w:eastAsia="Calibri" w:cs="Calibri"/>
        </w:rPr>
      </w:pPr>
    </w:p>
    <w:p w:rsidRPr="00D5146B" w:rsidR="007A4885" w:rsidP="0597A141" w:rsidRDefault="6B49D584" w14:paraId="0A5FAD1A" w14:textId="214F8048">
      <w:pPr>
        <w:pStyle w:val="ListParagraph"/>
        <w:numPr>
          <w:ilvl w:val="0"/>
          <w:numId w:val="20"/>
        </w:numPr>
        <w:tabs>
          <w:tab w:val="left" w:pos="0"/>
          <w:tab w:val="left" w:pos="720"/>
        </w:tabs>
        <w:spacing w:line="257" w:lineRule="auto"/>
        <w:textAlignment w:val="baseline"/>
        <w:rPr>
          <w:rFonts w:asciiTheme="minorHAnsi" w:hAnsiTheme="minorHAnsi" w:cstheme="minorBidi"/>
          <w:b/>
          <w:bCs/>
          <w:i/>
          <w:iCs/>
        </w:rPr>
      </w:pPr>
      <w:r w:rsidRPr="0597A141">
        <w:rPr>
          <w:rFonts w:eastAsia="Calibri" w:cs="Calibri"/>
          <w:b/>
          <w:bCs/>
          <w:i/>
          <w:iCs/>
        </w:rPr>
        <w:t>Racial Equity Workgroup</w:t>
      </w:r>
      <w:r w:rsidRPr="0597A141">
        <w:rPr>
          <w:rFonts w:eastAsia="Calibri" w:cs="Calibri"/>
        </w:rPr>
        <w:t xml:space="preserve"> </w:t>
      </w:r>
    </w:p>
    <w:p w:rsidR="00D5146B" w:rsidP="00D5146B" w:rsidRDefault="00D5146B" w14:paraId="01F909A0" w14:textId="77777777">
      <w:pPr>
        <w:pStyle w:val="ListParagraph"/>
        <w:tabs>
          <w:tab w:val="left" w:pos="0"/>
          <w:tab w:val="left" w:pos="720"/>
        </w:tabs>
        <w:spacing w:line="257" w:lineRule="auto"/>
        <w:textAlignment w:val="baseline"/>
        <w:rPr>
          <w:rFonts w:asciiTheme="minorHAnsi" w:hAnsiTheme="minorHAnsi" w:cstheme="minorBidi"/>
          <w:b/>
          <w:bCs/>
          <w:i/>
          <w:iCs/>
        </w:rPr>
      </w:pPr>
    </w:p>
    <w:p w:rsidR="0597A141" w:rsidP="00D5146B" w:rsidRDefault="6B49D584" w14:paraId="071C1265" w14:textId="172545A5">
      <w:pPr>
        <w:spacing w:after="0" w:line="257" w:lineRule="auto"/>
        <w:textAlignment w:val="baseline"/>
        <w:rPr>
          <w:rFonts w:ascii="Calibri" w:hAnsi="Calibri" w:eastAsia="Calibri" w:cs="Calibri"/>
        </w:rPr>
      </w:pPr>
      <w:r w:rsidRPr="0597A141">
        <w:rPr>
          <w:rFonts w:ascii="Calibri" w:hAnsi="Calibri" w:eastAsia="Calibri" w:cs="Calibri"/>
        </w:rPr>
        <w:t xml:space="preserve">This workgroup met on April 5th and May 10th and have continued the efforts to implement parts of the Racial Equity plan.  They also identified needs for staffing support for pieces of the plan’s robust reach. The workgroup also supported the CoC in identified efforts for the Board of Directors, next steps for youth and young adult leadership opportunities, workforce and organizational training and development opportunities, and promoting space for those with Lived experience.  </w:t>
      </w:r>
    </w:p>
    <w:p w:rsidR="00D5146B" w:rsidP="00D5146B" w:rsidRDefault="00D5146B" w14:paraId="0BED7C06" w14:textId="77777777">
      <w:pPr>
        <w:spacing w:after="0" w:line="257" w:lineRule="auto"/>
        <w:textAlignment w:val="baseline"/>
      </w:pPr>
    </w:p>
    <w:p w:rsidRPr="007A4885" w:rsidR="007A4885" w:rsidP="007A4885" w:rsidRDefault="000B2FD1" w14:paraId="1BA3BB20" w14:textId="74FCBC96">
      <w:pPr>
        <w:pStyle w:val="NormalWeb"/>
        <w:shd w:val="clear" w:color="auto" w:fill="FFFFFF"/>
        <w:spacing w:before="0" w:beforeAutospacing="0" w:after="0" w:afterAutospacing="0" w:line="256" w:lineRule="auto"/>
        <w:rPr>
          <w:rFonts w:asciiTheme="minorHAnsi" w:hAnsiTheme="minorHAnsi" w:cstheme="minorHAnsi"/>
          <w:sz w:val="22"/>
          <w:szCs w:val="22"/>
          <w:u w:val="single"/>
        </w:rPr>
      </w:pPr>
      <w:r w:rsidRPr="007044F5">
        <w:rPr>
          <w:rFonts w:asciiTheme="minorHAnsi" w:hAnsiTheme="minorHAnsi" w:cstheme="minorHAnsi"/>
          <w:b/>
          <w:bCs/>
          <w:i/>
          <w:iCs/>
          <w:color w:val="222222"/>
          <w:sz w:val="22"/>
          <w:szCs w:val="22"/>
          <w:u w:val="single"/>
          <w:bdr w:val="none" w:color="auto" w:sz="0" w:space="0" w:frame="1"/>
        </w:rPr>
        <w:t>Coordinated Entry System</w:t>
      </w:r>
      <w:r w:rsidR="006312B4">
        <w:rPr>
          <w:rFonts w:asciiTheme="minorHAnsi" w:hAnsiTheme="minorHAnsi" w:cstheme="minorHAnsi"/>
          <w:b/>
          <w:bCs/>
          <w:i/>
          <w:iCs/>
          <w:sz w:val="22"/>
          <w:szCs w:val="22"/>
          <w:u w:val="single"/>
          <w:bdr w:val="none" w:color="auto" w:sz="0" w:space="0" w:frame="1"/>
        </w:rPr>
        <w:t> Updates</w:t>
      </w:r>
      <w:r w:rsidRPr="007044F5">
        <w:rPr>
          <w:rFonts w:asciiTheme="minorHAnsi" w:hAnsiTheme="minorHAnsi" w:cstheme="minorHAnsi"/>
          <w:b/>
          <w:bCs/>
          <w:i/>
          <w:iCs/>
          <w:sz w:val="22"/>
          <w:szCs w:val="22"/>
          <w:u w:val="single"/>
          <w:bdr w:val="none" w:color="auto" w:sz="0" w:space="0" w:frame="1"/>
        </w:rPr>
        <w:t>:</w:t>
      </w:r>
      <w:r w:rsidRPr="007A4885" w:rsidR="007A4885">
        <w:rPr>
          <w:rFonts w:ascii="Calibri" w:hAnsi="Calibri" w:cs="Calibri"/>
          <w:b/>
          <w:i/>
          <w:bdr w:val="none" w:color="auto" w:sz="0" w:space="0" w:frame="1"/>
        </w:rPr>
        <w:t xml:space="preserve"> </w:t>
      </w:r>
    </w:p>
    <w:p w:rsidRPr="007A4885" w:rsidR="007A4885" w:rsidP="007A4885" w:rsidRDefault="007A4885" w14:paraId="734E6927" w14:textId="77777777">
      <w:pPr>
        <w:shd w:val="clear" w:color="auto" w:fill="FFFFFF"/>
        <w:spacing w:after="0" w:line="240" w:lineRule="auto"/>
        <w:textAlignment w:val="baseline"/>
        <w:rPr>
          <w:rFonts w:ascii="Calibri" w:hAnsi="Calibri" w:eastAsia="Times New Roman" w:cs="Calibri"/>
          <w:color w:val="222222"/>
          <w:bdr w:val="none" w:color="auto" w:sz="0" w:space="0" w:frame="1"/>
        </w:rPr>
      </w:pPr>
    </w:p>
    <w:p w:rsidR="4D4FB04F" w:rsidP="58DD4BF8" w:rsidRDefault="4D4FB04F" w14:paraId="479F4D62" w14:textId="636F24C5">
      <w:pPr>
        <w:pStyle w:val="Normal"/>
        <w:numPr>
          <w:ilvl w:val="0"/>
          <w:numId w:val="18"/>
        </w:numPr>
        <w:shd w:val="clear" w:color="auto" w:fill="FFFFFF" w:themeFill="background1"/>
        <w:spacing w:after="0" w:line="240" w:lineRule="auto"/>
        <w:rPr>
          <w:color w:val="222222"/>
          <w:highlight w:val="yellow"/>
        </w:rPr>
      </w:pPr>
      <w:r w:rsidRPr="58DD4BF8" w:rsidR="4D4FB04F">
        <w:rPr>
          <w:rFonts w:ascii="Calibri" w:hAnsi="Calibri" w:eastAsia="Calibri" w:cs="Calibri"/>
          <w:noProof w:val="0"/>
          <w:color w:val="222222"/>
          <w:sz w:val="22"/>
          <w:szCs w:val="22"/>
          <w:lang w:val="en-US"/>
        </w:rPr>
        <w:t xml:space="preserve">Since March, the Coordinated Entry system as seen the following placements into CoC Housing:  </w:t>
      </w:r>
    </w:p>
    <w:p w:rsidR="4D4FB04F" w:rsidP="58DD4BF8" w:rsidRDefault="4D4FB04F" w14:paraId="4FFBD24C" w14:textId="0FF85A15">
      <w:pPr>
        <w:pStyle w:val="ListParagraph"/>
        <w:numPr>
          <w:ilvl w:val="0"/>
          <w:numId w:val="18"/>
        </w:numPr>
        <w:rPr>
          <w:rFonts w:ascii="Calibri" w:hAnsi="Calibri" w:eastAsia="Calibri" w:cs="Calibri" w:asciiTheme="minorAscii" w:hAnsiTheme="minorAscii" w:eastAsiaTheme="minorAscii" w:cstheme="minorAscii"/>
          <w:noProof w:val="0"/>
          <w:color w:val="222222"/>
          <w:sz w:val="24"/>
          <w:szCs w:val="24"/>
          <w:highlight w:val="yellow"/>
          <w:lang w:val="en-US"/>
        </w:rPr>
      </w:pPr>
      <w:r w:rsidRPr="58DD4BF8" w:rsidR="4D4FB04F">
        <w:rPr>
          <w:rFonts w:ascii="Calibri" w:hAnsi="Calibri" w:eastAsia="Calibri" w:cs="Calibri"/>
          <w:noProof w:val="0"/>
          <w:color w:val="222222"/>
          <w:sz w:val="24"/>
          <w:szCs w:val="24"/>
          <w:lang w:val="en-US"/>
        </w:rPr>
        <w:t xml:space="preserve">Transitional Housing: </w:t>
      </w:r>
      <w:r w:rsidRPr="58DD4BF8" w:rsidR="4D4FB04F">
        <w:rPr>
          <w:rFonts w:ascii="Calibri" w:hAnsi="Calibri" w:eastAsia="Calibri" w:cs="Calibri"/>
          <w:noProof w:val="0"/>
          <w:color w:val="222222"/>
          <w:sz w:val="24"/>
          <w:szCs w:val="24"/>
          <w:lang w:val="en-US"/>
        </w:rPr>
        <w:t>7</w:t>
      </w:r>
    </w:p>
    <w:p w:rsidR="4D4FB04F" w:rsidP="58DD4BF8" w:rsidRDefault="4D4FB04F" w14:paraId="31AE4C91" w14:textId="4A48E890">
      <w:pPr>
        <w:pStyle w:val="ListParagraph"/>
        <w:numPr>
          <w:ilvl w:val="0"/>
          <w:numId w:val="18"/>
        </w:numPr>
        <w:rPr>
          <w:rFonts w:ascii="Calibri" w:hAnsi="Calibri" w:eastAsia="Calibri" w:cs="Calibri" w:asciiTheme="minorAscii" w:hAnsiTheme="minorAscii" w:eastAsiaTheme="minorAscii" w:cstheme="minorAscii"/>
          <w:noProof w:val="0"/>
          <w:color w:val="222222"/>
          <w:sz w:val="24"/>
          <w:szCs w:val="24"/>
          <w:highlight w:val="yellow"/>
          <w:lang w:val="en-US"/>
        </w:rPr>
      </w:pPr>
      <w:r w:rsidRPr="58DD4BF8" w:rsidR="4D4FB04F">
        <w:rPr>
          <w:rFonts w:ascii="Calibri" w:hAnsi="Calibri" w:eastAsia="Calibri" w:cs="Calibri"/>
          <w:noProof w:val="0"/>
          <w:color w:val="222222"/>
          <w:sz w:val="24"/>
          <w:szCs w:val="24"/>
          <w:lang w:val="en-US"/>
        </w:rPr>
        <w:t xml:space="preserve">Permanent Supportive Housing: </w:t>
      </w:r>
      <w:r w:rsidRPr="58DD4BF8" w:rsidR="4D4FB04F">
        <w:rPr>
          <w:rFonts w:ascii="Calibri" w:hAnsi="Calibri" w:eastAsia="Calibri" w:cs="Calibri"/>
          <w:noProof w:val="0"/>
          <w:color w:val="222222"/>
          <w:sz w:val="24"/>
          <w:szCs w:val="24"/>
          <w:lang w:val="en-US"/>
        </w:rPr>
        <w:t>4</w:t>
      </w:r>
    </w:p>
    <w:p w:rsidR="4D4FB04F" w:rsidP="58DD4BF8" w:rsidRDefault="4D4FB04F" w14:paraId="313F5D1A" w14:textId="48796627">
      <w:pPr>
        <w:pStyle w:val="ListParagraph"/>
        <w:numPr>
          <w:ilvl w:val="0"/>
          <w:numId w:val="18"/>
        </w:numPr>
        <w:rPr>
          <w:rFonts w:ascii="Calibri" w:hAnsi="Calibri" w:eastAsia="Calibri" w:cs="Calibri" w:asciiTheme="minorAscii" w:hAnsiTheme="minorAscii" w:eastAsiaTheme="minorAscii" w:cstheme="minorAscii"/>
          <w:color w:val="222222"/>
          <w:sz w:val="24"/>
          <w:szCs w:val="24"/>
        </w:rPr>
      </w:pPr>
      <w:r w:rsidRPr="58DD4BF8" w:rsidR="4D4FB04F">
        <w:rPr>
          <w:rFonts w:ascii="Calibri" w:hAnsi="Calibri" w:eastAsia="Calibri" w:cs="Calibri"/>
          <w:noProof w:val="0"/>
          <w:color w:val="222222"/>
          <w:sz w:val="24"/>
          <w:szCs w:val="24"/>
          <w:lang w:val="en-US"/>
        </w:rPr>
        <w:t xml:space="preserve">YHDP Projects: </w:t>
      </w:r>
      <w:r w:rsidRPr="58DD4BF8" w:rsidR="4D4FB04F">
        <w:rPr>
          <w:rFonts w:ascii="Calibri" w:hAnsi="Calibri" w:eastAsia="Calibri" w:cs="Calibri"/>
          <w:noProof w:val="0"/>
          <w:color w:val="222222"/>
          <w:sz w:val="24"/>
          <w:szCs w:val="24"/>
          <w:lang w:val="en-US"/>
        </w:rPr>
        <w:t xml:space="preserve">  12</w:t>
      </w:r>
    </w:p>
    <w:p w:rsidRPr="007A4885" w:rsidR="007A4885" w:rsidP="007A4885" w:rsidRDefault="007A4885" w14:paraId="34A9123E" w14:textId="77777777">
      <w:pPr>
        <w:shd w:val="clear" w:color="auto" w:fill="FFFFFF"/>
        <w:spacing w:after="0" w:line="240" w:lineRule="auto"/>
        <w:textAlignment w:val="baseline"/>
        <w:rPr>
          <w:rFonts w:ascii="Calibri" w:hAnsi="Calibri" w:eastAsia="Times New Roman" w:cs="Calibri"/>
          <w:color w:val="222222"/>
          <w:bdr w:val="none" w:color="auto" w:sz="0" w:space="0" w:frame="1"/>
        </w:rPr>
      </w:pPr>
    </w:p>
    <w:p w:rsidRPr="007A4885" w:rsidR="007A4885" w:rsidP="007A4885" w:rsidRDefault="007A4885" w14:paraId="552DB10F" w14:textId="77777777">
      <w:pPr>
        <w:shd w:val="clear" w:color="auto" w:fill="FFFFFF"/>
        <w:spacing w:after="0" w:line="240" w:lineRule="auto"/>
        <w:textAlignment w:val="baseline"/>
        <w:rPr>
          <w:rFonts w:ascii="Calibri" w:hAnsi="Calibri" w:eastAsia="Times New Roman" w:cs="Calibri"/>
          <w:color w:val="222222"/>
          <w:bdr w:val="none" w:color="auto" w:sz="0" w:space="0" w:frame="1"/>
        </w:rPr>
      </w:pPr>
      <w:r w:rsidRPr="007A4885">
        <w:rPr>
          <w:rFonts w:ascii="Calibri" w:hAnsi="Calibri" w:eastAsia="Times New Roman" w:cs="Calibri"/>
          <w:color w:val="222222"/>
          <w:bdr w:val="none" w:color="auto" w:sz="0" w:space="0" w:frame="1"/>
        </w:rPr>
        <w:t>In April, the CoC held two Coordinated Entry related trainings. The first training was on Thursday, April 8</w:t>
      </w:r>
      <w:r w:rsidRPr="007A4885">
        <w:rPr>
          <w:rFonts w:ascii="Calibri" w:hAnsi="Calibri" w:eastAsia="Times New Roman" w:cs="Calibri"/>
          <w:color w:val="222222"/>
          <w:bdr w:val="none" w:color="auto" w:sz="0" w:space="0" w:frame="1"/>
          <w:vertAlign w:val="superscript"/>
        </w:rPr>
        <w:t>th</w:t>
      </w:r>
      <w:r w:rsidRPr="007A4885">
        <w:rPr>
          <w:rFonts w:ascii="Calibri" w:hAnsi="Calibri" w:eastAsia="Times New Roman" w:cs="Calibri"/>
          <w:color w:val="222222"/>
          <w:bdr w:val="none" w:color="auto" w:sz="0" w:space="0" w:frame="1"/>
        </w:rPr>
        <w:t xml:space="preserve"> and was about the CE system and Vulnerability Assessment Tool. As part of the training, Jay Levy, Erin Forbush, and Kelsey Wessels presented on outreach and assessment best practices and use of the CoC’s CE Vulnerability Tool. The second training was held on Thursday, April 15</w:t>
      </w:r>
      <w:r w:rsidRPr="007A4885">
        <w:rPr>
          <w:rFonts w:ascii="Calibri" w:hAnsi="Calibri" w:eastAsia="Times New Roman" w:cs="Calibri"/>
          <w:color w:val="222222"/>
          <w:bdr w:val="none" w:color="auto" w:sz="0" w:space="0" w:frame="1"/>
          <w:vertAlign w:val="superscript"/>
        </w:rPr>
        <w:t>th</w:t>
      </w:r>
      <w:r w:rsidRPr="007A4885">
        <w:rPr>
          <w:rFonts w:ascii="Calibri" w:hAnsi="Calibri" w:eastAsia="Times New Roman" w:cs="Calibri"/>
          <w:color w:val="222222"/>
          <w:bdr w:val="none" w:color="auto" w:sz="0" w:space="0" w:frame="1"/>
        </w:rPr>
        <w:t xml:space="preserve"> and was about use of the HMIS as it relates to CE and case conferencing best practices. </w:t>
      </w:r>
    </w:p>
    <w:p w:rsidRPr="007A4885" w:rsidR="007A4885" w:rsidP="007A4885" w:rsidRDefault="007A4885" w14:paraId="54EE72CD" w14:textId="77777777">
      <w:pPr>
        <w:shd w:val="clear" w:color="auto" w:fill="FFFFFF"/>
        <w:spacing w:after="0" w:line="240" w:lineRule="auto"/>
        <w:textAlignment w:val="baseline"/>
        <w:rPr>
          <w:rFonts w:ascii="Calibri" w:hAnsi="Calibri" w:eastAsia="Times New Roman" w:cs="Calibri"/>
          <w:color w:val="222222"/>
          <w:bdr w:val="none" w:color="auto" w:sz="0" w:space="0" w:frame="1"/>
        </w:rPr>
      </w:pPr>
    </w:p>
    <w:p w:rsidRPr="007A4885" w:rsidR="007A4885" w:rsidP="007A4885" w:rsidRDefault="007A4885" w14:paraId="5AB700F5" w14:textId="77777777">
      <w:pPr>
        <w:shd w:val="clear" w:color="auto" w:fill="FFFFFF"/>
        <w:spacing w:after="0" w:line="240" w:lineRule="auto"/>
        <w:textAlignment w:val="baseline"/>
        <w:rPr>
          <w:rFonts w:ascii="Calibri" w:hAnsi="Calibri" w:eastAsia="Times New Roman" w:cs="Calibri"/>
          <w:bdr w:val="none" w:color="auto" w:sz="0" w:space="0" w:frame="1"/>
        </w:rPr>
      </w:pPr>
      <w:r w:rsidRPr="007A4885">
        <w:rPr>
          <w:rFonts w:ascii="Calibri" w:hAnsi="Calibri" w:eastAsia="Times New Roman" w:cs="Calibri"/>
          <w:color w:val="222222"/>
          <w:bdr w:val="none" w:color="auto" w:sz="0" w:space="0" w:frame="1"/>
        </w:rPr>
        <w:t xml:space="preserve">The CoC has continued working on updating the By Names List and “cleaning up” entries to the list who have long moved on or are long time out of contact.  </w:t>
      </w:r>
    </w:p>
    <w:p w:rsidRPr="007A4885" w:rsidR="007A4885" w:rsidP="007A4885" w:rsidRDefault="007A4885" w14:paraId="39AC92B8" w14:textId="77777777">
      <w:pPr>
        <w:shd w:val="clear" w:color="auto" w:fill="FFFFFF"/>
        <w:spacing w:after="0" w:line="240" w:lineRule="auto"/>
        <w:textAlignment w:val="baseline"/>
        <w:rPr>
          <w:rFonts w:ascii="Calibri" w:hAnsi="Calibri" w:eastAsia="Times New Roman" w:cs="Calibri"/>
          <w:bdr w:val="none" w:color="auto" w:sz="0" w:space="0" w:frame="1"/>
        </w:rPr>
      </w:pPr>
    </w:p>
    <w:p w:rsidRPr="007A4885" w:rsidR="007A4885" w:rsidP="007A4885" w:rsidRDefault="007A4885" w14:paraId="2C855CE9" w14:textId="77777777">
      <w:pPr>
        <w:shd w:val="clear" w:color="auto" w:fill="FFFFFF"/>
        <w:spacing w:after="0" w:line="235" w:lineRule="atLeast"/>
        <w:textAlignment w:val="baseline"/>
        <w:rPr>
          <w:rFonts w:ascii="Calibri" w:hAnsi="Calibri" w:eastAsia="Times New Roman" w:cs="Calibri"/>
          <w:b/>
          <w:bCs/>
          <w:i/>
          <w:iCs/>
          <w:color w:val="000000"/>
          <w:u w:val="single"/>
          <w:bdr w:val="none" w:color="auto" w:sz="0" w:space="0" w:frame="1"/>
        </w:rPr>
      </w:pPr>
      <w:r w:rsidRPr="007A4885">
        <w:rPr>
          <w:rFonts w:ascii="Calibri" w:hAnsi="Calibri" w:eastAsia="Times New Roman" w:cs="Calibri"/>
          <w:color w:val="222222"/>
          <w:bdr w:val="none" w:color="auto" w:sz="0" w:space="0" w:frame="1"/>
        </w:rPr>
        <w:t>At the end of May, the CoC was notified of new federal Emergency Housing Vouchers, which were allotted to three housing authorities in our region: Northampton Housing Authority (17), Franklin County Regional Housing and Redevelopment Authority (15), and Pittsfield Housing Authority (15). These EHV vouchers are designed for four eligible categories: Literally Homeless, At-Risk of Homelessness; Fleeing DV/Violence; and Move-On. Referrals for these vouchers must be made through the CE system. Both Northampton and Franklin County Regional accepted their initial allotment and have each requested a total of 25 vouchers. Pittsfield Housing Authority declined. Upon notice of the vouchers, the CoC contacted all three housing authorities for initial planning discussion. The CoC continues to work with NHA, FCRHA, technical assistance, and other stakeholders to plan for the administration of these vouchers. Next steps include: Convening stakeholders (including “Victim Service” providers to discuss prioritization for vouchers; Planning with PHA around prioritization, preference, screening, referral, and administration of vouchers; convening meetings with supportive services stake holders; creating MOUs; and preparing the Three County CoC CE for referrals, support, and housing search assistance and unit identification.</w:t>
      </w:r>
    </w:p>
    <w:p w:rsidRPr="007A4885" w:rsidR="007A4885" w:rsidP="007A4885" w:rsidRDefault="007A4885" w14:paraId="134A15BD" w14:textId="77777777">
      <w:pPr>
        <w:shd w:val="clear" w:color="auto" w:fill="FFFFFF"/>
        <w:spacing w:after="0" w:line="235" w:lineRule="atLeast"/>
        <w:textAlignment w:val="baseline"/>
        <w:rPr>
          <w:rFonts w:ascii="Calibri" w:hAnsi="Calibri" w:eastAsia="Times New Roman" w:cs="Calibri"/>
          <w:b/>
          <w:bCs/>
          <w:i/>
          <w:iCs/>
          <w:color w:val="000000"/>
          <w:u w:val="single"/>
          <w:bdr w:val="none" w:color="auto" w:sz="0" w:space="0" w:frame="1"/>
        </w:rPr>
      </w:pPr>
    </w:p>
    <w:tbl>
      <w:tblPr>
        <w:tblpPr w:leftFromText="180" w:rightFromText="180" w:vertAnchor="text" w:horzAnchor="margin" w:tblpY="243"/>
        <w:tblW w:w="14159" w:type="dxa"/>
        <w:tblLook w:val="04A0" w:firstRow="1" w:lastRow="0" w:firstColumn="1" w:lastColumn="0" w:noHBand="0" w:noVBand="1"/>
      </w:tblPr>
      <w:tblGrid>
        <w:gridCol w:w="1270"/>
        <w:gridCol w:w="1189"/>
        <w:gridCol w:w="1815"/>
        <w:gridCol w:w="995"/>
        <w:gridCol w:w="1121"/>
        <w:gridCol w:w="966"/>
        <w:gridCol w:w="802"/>
        <w:gridCol w:w="1774"/>
        <w:gridCol w:w="671"/>
        <w:gridCol w:w="889"/>
        <w:gridCol w:w="889"/>
        <w:gridCol w:w="889"/>
        <w:gridCol w:w="889"/>
      </w:tblGrid>
      <w:tr w:rsidRPr="007044F5" w:rsidR="005B735F" w:rsidTr="005B735F" w14:paraId="46D6EB8B" w14:textId="77777777">
        <w:trPr>
          <w:trHeight w:val="288"/>
        </w:trPr>
        <w:tc>
          <w:tcPr>
            <w:tcW w:w="1270" w:type="dxa"/>
            <w:tcBorders>
              <w:top w:val="nil"/>
              <w:left w:val="nil"/>
              <w:bottom w:val="nil"/>
              <w:right w:val="nil"/>
            </w:tcBorders>
            <w:shd w:val="clear" w:color="auto" w:fill="auto"/>
            <w:noWrap/>
            <w:vAlign w:val="bottom"/>
            <w:hideMark/>
          </w:tcPr>
          <w:p w:rsidRPr="007044F5" w:rsidR="005B735F" w:rsidP="005B735F" w:rsidRDefault="005B735F" w14:paraId="6DF7C38E" w14:textId="77777777">
            <w:pPr>
              <w:spacing w:after="0" w:line="240" w:lineRule="auto"/>
              <w:rPr>
                <w:rFonts w:eastAsia="Times New Roman" w:cstheme="minorHAnsi"/>
              </w:rPr>
            </w:pPr>
          </w:p>
        </w:tc>
        <w:tc>
          <w:tcPr>
            <w:tcW w:w="1189" w:type="dxa"/>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7044F5" w:rsidR="005B735F" w:rsidP="005B735F" w:rsidRDefault="005B735F" w14:paraId="55160C48" w14:textId="77777777">
            <w:pPr>
              <w:spacing w:after="0" w:line="240" w:lineRule="auto"/>
              <w:jc w:val="center"/>
              <w:rPr>
                <w:rFonts w:eastAsia="Times New Roman" w:cstheme="minorHAnsi"/>
                <w:color w:val="000000"/>
              </w:rPr>
            </w:pPr>
            <w:r w:rsidRPr="007044F5">
              <w:rPr>
                <w:rFonts w:eastAsia="Times New Roman" w:cstheme="minorHAnsi"/>
                <w:color w:val="000000"/>
              </w:rPr>
              <w:t>General</w:t>
            </w:r>
          </w:p>
        </w:tc>
        <w:tc>
          <w:tcPr>
            <w:tcW w:w="2810" w:type="dxa"/>
            <w:gridSpan w:val="2"/>
            <w:tcBorders>
              <w:top w:val="single" w:color="auto" w:sz="4" w:space="0"/>
              <w:left w:val="nil"/>
              <w:bottom w:val="single" w:color="auto" w:sz="4" w:space="0"/>
              <w:right w:val="single" w:color="auto" w:sz="4" w:space="0"/>
            </w:tcBorders>
            <w:shd w:val="clear" w:color="000000" w:fill="FCE4D6"/>
            <w:noWrap/>
            <w:vAlign w:val="bottom"/>
            <w:hideMark/>
          </w:tcPr>
          <w:p w:rsidRPr="007044F5" w:rsidR="005B735F" w:rsidP="005B735F" w:rsidRDefault="005B735F" w14:paraId="49E1FCFF" w14:textId="77777777">
            <w:pPr>
              <w:spacing w:after="0" w:line="240" w:lineRule="auto"/>
              <w:jc w:val="center"/>
              <w:rPr>
                <w:rFonts w:eastAsia="Times New Roman" w:cstheme="minorHAnsi"/>
                <w:color w:val="000000"/>
              </w:rPr>
            </w:pPr>
            <w:r w:rsidRPr="007044F5">
              <w:rPr>
                <w:rFonts w:eastAsia="Times New Roman" w:cstheme="minorHAnsi"/>
                <w:color w:val="000000"/>
              </w:rPr>
              <w:t>Units</w:t>
            </w:r>
          </w:p>
        </w:tc>
        <w:tc>
          <w:tcPr>
            <w:tcW w:w="2889" w:type="dxa"/>
            <w:gridSpan w:val="3"/>
            <w:tcBorders>
              <w:top w:val="single" w:color="auto" w:sz="4" w:space="0"/>
              <w:left w:val="nil"/>
              <w:bottom w:val="single" w:color="auto" w:sz="4" w:space="0"/>
              <w:right w:val="single" w:color="auto" w:sz="4" w:space="0"/>
            </w:tcBorders>
            <w:shd w:val="clear" w:color="000000" w:fill="FFF2CC"/>
            <w:noWrap/>
            <w:vAlign w:val="bottom"/>
            <w:hideMark/>
          </w:tcPr>
          <w:p w:rsidRPr="007044F5" w:rsidR="005B735F" w:rsidP="005B735F" w:rsidRDefault="005B735F" w14:paraId="7DB3B07A" w14:textId="77777777">
            <w:pPr>
              <w:spacing w:after="0" w:line="240" w:lineRule="auto"/>
              <w:jc w:val="center"/>
              <w:rPr>
                <w:rFonts w:eastAsia="Times New Roman" w:cstheme="minorHAnsi"/>
                <w:color w:val="000000"/>
              </w:rPr>
            </w:pPr>
            <w:r w:rsidRPr="007044F5">
              <w:rPr>
                <w:rFonts w:eastAsia="Times New Roman" w:cstheme="minorHAnsi"/>
                <w:color w:val="000000"/>
              </w:rPr>
              <w:t>Characteristics Per Unit</w:t>
            </w:r>
          </w:p>
        </w:tc>
        <w:tc>
          <w:tcPr>
            <w:tcW w:w="6001" w:type="dxa"/>
            <w:gridSpan w:val="6"/>
            <w:tcBorders>
              <w:top w:val="single" w:color="auto" w:sz="4" w:space="0"/>
              <w:left w:val="nil"/>
              <w:bottom w:val="single" w:color="auto" w:sz="4" w:space="0"/>
              <w:right w:val="single" w:color="auto" w:sz="4" w:space="0"/>
            </w:tcBorders>
            <w:shd w:val="clear" w:color="000000" w:fill="E2EFDA"/>
            <w:noWrap/>
            <w:vAlign w:val="bottom"/>
            <w:hideMark/>
          </w:tcPr>
          <w:p w:rsidRPr="007044F5" w:rsidR="005B735F" w:rsidP="005B735F" w:rsidRDefault="005B735F" w14:paraId="71864376" w14:textId="77777777">
            <w:pPr>
              <w:spacing w:after="0" w:line="240" w:lineRule="auto"/>
              <w:jc w:val="center"/>
              <w:rPr>
                <w:rFonts w:eastAsia="Times New Roman" w:cstheme="minorHAnsi"/>
                <w:color w:val="000000"/>
              </w:rPr>
            </w:pPr>
            <w:r w:rsidRPr="007044F5">
              <w:rPr>
                <w:rFonts w:eastAsia="Times New Roman" w:cstheme="minorHAnsi"/>
                <w:color w:val="000000"/>
              </w:rPr>
              <w:t xml:space="preserve">Unit Type/Bedroom </w:t>
            </w:r>
          </w:p>
        </w:tc>
      </w:tr>
      <w:tr w:rsidRPr="007044F5" w:rsidR="005B735F" w:rsidTr="005B735F" w14:paraId="531E2F61" w14:textId="77777777">
        <w:trPr>
          <w:trHeight w:val="288"/>
        </w:trPr>
        <w:tc>
          <w:tcPr>
            <w:tcW w:w="1270" w:type="dxa"/>
            <w:tcBorders>
              <w:top w:val="nil"/>
              <w:left w:val="nil"/>
              <w:bottom w:val="nil"/>
              <w:right w:val="nil"/>
            </w:tcBorders>
            <w:shd w:val="clear" w:color="auto" w:fill="auto"/>
            <w:noWrap/>
            <w:vAlign w:val="bottom"/>
            <w:hideMark/>
          </w:tcPr>
          <w:p w:rsidRPr="007044F5" w:rsidR="005B735F" w:rsidP="005B735F" w:rsidRDefault="005B735F" w14:paraId="3E172011" w14:textId="77777777">
            <w:pPr>
              <w:spacing w:after="0" w:line="240" w:lineRule="auto"/>
              <w:jc w:val="center"/>
              <w:rPr>
                <w:rFonts w:eastAsia="Times New Roman" w:cstheme="minorHAnsi"/>
                <w:color w:val="000000"/>
              </w:rPr>
            </w:pPr>
          </w:p>
        </w:tc>
        <w:tc>
          <w:tcPr>
            <w:tcW w:w="1189" w:type="dxa"/>
            <w:tcBorders>
              <w:top w:val="nil"/>
              <w:left w:val="single" w:color="auto" w:sz="4" w:space="0"/>
              <w:bottom w:val="single" w:color="auto" w:sz="4" w:space="0"/>
              <w:right w:val="nil"/>
            </w:tcBorders>
            <w:shd w:val="clear" w:color="000000" w:fill="F2F2F2"/>
            <w:noWrap/>
            <w:vAlign w:val="bottom"/>
            <w:hideMark/>
          </w:tcPr>
          <w:p w:rsidRPr="007044F5" w:rsidR="005B735F" w:rsidP="005B735F" w:rsidRDefault="005B735F" w14:paraId="18360D96" w14:textId="77777777">
            <w:pPr>
              <w:spacing w:after="0" w:line="240" w:lineRule="auto"/>
              <w:rPr>
                <w:rFonts w:eastAsia="Times New Roman" w:cstheme="minorHAnsi"/>
                <w:b/>
                <w:bCs/>
                <w:color w:val="000000"/>
              </w:rPr>
            </w:pPr>
            <w:r w:rsidRPr="007044F5">
              <w:rPr>
                <w:rFonts w:eastAsia="Times New Roman" w:cstheme="minorHAnsi"/>
                <w:b/>
                <w:bCs/>
                <w:color w:val="000000"/>
              </w:rPr>
              <w:t>County</w:t>
            </w:r>
          </w:p>
        </w:tc>
        <w:tc>
          <w:tcPr>
            <w:tcW w:w="1815" w:type="dxa"/>
            <w:tcBorders>
              <w:top w:val="nil"/>
              <w:left w:val="single" w:color="auto" w:sz="4" w:space="0"/>
              <w:bottom w:val="single" w:color="auto" w:sz="4" w:space="0"/>
              <w:right w:val="single" w:color="auto" w:sz="4" w:space="0"/>
            </w:tcBorders>
            <w:shd w:val="clear" w:color="000000" w:fill="FCE4D6"/>
            <w:noWrap/>
            <w:vAlign w:val="bottom"/>
            <w:hideMark/>
          </w:tcPr>
          <w:p w:rsidRPr="007044F5" w:rsidR="005B735F" w:rsidP="005B735F" w:rsidRDefault="005B735F" w14:paraId="6CB3EC10" w14:textId="77777777">
            <w:pPr>
              <w:spacing w:after="0" w:line="240" w:lineRule="auto"/>
              <w:rPr>
                <w:rFonts w:eastAsia="Times New Roman" w:cstheme="minorHAnsi"/>
                <w:b/>
                <w:bCs/>
                <w:color w:val="000000"/>
              </w:rPr>
            </w:pPr>
            <w:r w:rsidRPr="007044F5">
              <w:rPr>
                <w:rFonts w:eastAsia="Times New Roman" w:cstheme="minorHAnsi"/>
                <w:b/>
                <w:bCs/>
                <w:color w:val="000000"/>
              </w:rPr>
              <w:t>Household/Units</w:t>
            </w:r>
          </w:p>
        </w:tc>
        <w:tc>
          <w:tcPr>
            <w:tcW w:w="995" w:type="dxa"/>
            <w:tcBorders>
              <w:top w:val="nil"/>
              <w:left w:val="nil"/>
              <w:bottom w:val="single" w:color="auto" w:sz="4" w:space="0"/>
              <w:right w:val="single" w:color="auto" w:sz="4" w:space="0"/>
            </w:tcBorders>
            <w:shd w:val="clear" w:color="000000" w:fill="FCE4D6"/>
            <w:noWrap/>
            <w:vAlign w:val="bottom"/>
            <w:hideMark/>
          </w:tcPr>
          <w:p w:rsidRPr="007044F5" w:rsidR="005B735F" w:rsidP="005B735F" w:rsidRDefault="005B735F" w14:paraId="4D7400F9" w14:textId="77777777">
            <w:pPr>
              <w:spacing w:after="0" w:line="240" w:lineRule="auto"/>
              <w:rPr>
                <w:rFonts w:eastAsia="Times New Roman" w:cstheme="minorHAnsi"/>
                <w:b/>
                <w:bCs/>
                <w:color w:val="000000"/>
              </w:rPr>
            </w:pPr>
            <w:r w:rsidRPr="007044F5">
              <w:rPr>
                <w:rFonts w:eastAsia="Times New Roman" w:cstheme="minorHAnsi"/>
                <w:b/>
                <w:bCs/>
                <w:color w:val="000000"/>
              </w:rPr>
              <w:t xml:space="preserve">Capacity </w:t>
            </w:r>
          </w:p>
        </w:tc>
        <w:tc>
          <w:tcPr>
            <w:tcW w:w="1121" w:type="dxa"/>
            <w:tcBorders>
              <w:top w:val="nil"/>
              <w:left w:val="nil"/>
              <w:bottom w:val="single" w:color="auto" w:sz="4" w:space="0"/>
              <w:right w:val="single" w:color="auto" w:sz="4" w:space="0"/>
            </w:tcBorders>
            <w:shd w:val="clear" w:color="000000" w:fill="FFF2CC"/>
            <w:noWrap/>
            <w:vAlign w:val="bottom"/>
            <w:hideMark/>
          </w:tcPr>
          <w:p w:rsidRPr="007044F5" w:rsidR="005B735F" w:rsidP="005B735F" w:rsidRDefault="005B735F" w14:paraId="76561E4E" w14:textId="77777777">
            <w:pPr>
              <w:spacing w:after="0" w:line="240" w:lineRule="auto"/>
              <w:rPr>
                <w:rFonts w:eastAsia="Times New Roman" w:cstheme="minorHAnsi"/>
                <w:b/>
                <w:bCs/>
                <w:color w:val="000000"/>
              </w:rPr>
            </w:pPr>
            <w:r w:rsidRPr="007044F5">
              <w:rPr>
                <w:rFonts w:eastAsia="Times New Roman" w:cstheme="minorHAnsi"/>
                <w:b/>
                <w:bCs/>
                <w:color w:val="000000"/>
              </w:rPr>
              <w:t>Adult 25+</w:t>
            </w:r>
          </w:p>
        </w:tc>
        <w:tc>
          <w:tcPr>
            <w:tcW w:w="966" w:type="dxa"/>
            <w:tcBorders>
              <w:top w:val="nil"/>
              <w:left w:val="nil"/>
              <w:bottom w:val="single" w:color="auto" w:sz="4" w:space="0"/>
              <w:right w:val="single" w:color="auto" w:sz="4" w:space="0"/>
            </w:tcBorders>
            <w:shd w:val="clear" w:color="000000" w:fill="FFF2CC"/>
            <w:noWrap/>
            <w:vAlign w:val="bottom"/>
            <w:hideMark/>
          </w:tcPr>
          <w:p w:rsidRPr="007044F5" w:rsidR="005B735F" w:rsidP="005B735F" w:rsidRDefault="005B735F" w14:paraId="60D58BF9" w14:textId="77777777">
            <w:pPr>
              <w:spacing w:after="0" w:line="240" w:lineRule="auto"/>
              <w:rPr>
                <w:rFonts w:eastAsia="Times New Roman" w:cstheme="minorHAnsi"/>
                <w:b/>
                <w:bCs/>
                <w:color w:val="000000"/>
              </w:rPr>
            </w:pPr>
            <w:r w:rsidRPr="007044F5">
              <w:rPr>
                <w:rFonts w:eastAsia="Times New Roman" w:cstheme="minorHAnsi"/>
                <w:b/>
                <w:bCs/>
                <w:color w:val="000000"/>
              </w:rPr>
              <w:t>Families</w:t>
            </w:r>
          </w:p>
        </w:tc>
        <w:tc>
          <w:tcPr>
            <w:tcW w:w="802" w:type="dxa"/>
            <w:tcBorders>
              <w:top w:val="nil"/>
              <w:left w:val="nil"/>
              <w:bottom w:val="single" w:color="auto" w:sz="4" w:space="0"/>
              <w:right w:val="single" w:color="auto" w:sz="4" w:space="0"/>
            </w:tcBorders>
            <w:shd w:val="clear" w:color="000000" w:fill="FFF2CC"/>
            <w:noWrap/>
            <w:vAlign w:val="bottom"/>
            <w:hideMark/>
          </w:tcPr>
          <w:p w:rsidRPr="007044F5" w:rsidR="005B735F" w:rsidP="005B735F" w:rsidRDefault="005B735F" w14:paraId="7B67B030" w14:textId="77777777">
            <w:pPr>
              <w:spacing w:after="0" w:line="240" w:lineRule="auto"/>
              <w:rPr>
                <w:rFonts w:eastAsia="Times New Roman" w:cstheme="minorHAnsi"/>
                <w:b/>
                <w:bCs/>
                <w:color w:val="000000"/>
              </w:rPr>
            </w:pPr>
            <w:r w:rsidRPr="007044F5">
              <w:rPr>
                <w:rFonts w:eastAsia="Times New Roman" w:cstheme="minorHAnsi"/>
                <w:b/>
                <w:bCs/>
                <w:color w:val="000000"/>
              </w:rPr>
              <w:t>18-24+</w:t>
            </w:r>
          </w:p>
        </w:tc>
        <w:tc>
          <w:tcPr>
            <w:tcW w:w="1774" w:type="dxa"/>
            <w:tcBorders>
              <w:top w:val="nil"/>
              <w:left w:val="nil"/>
              <w:bottom w:val="single" w:color="auto" w:sz="4" w:space="0"/>
              <w:right w:val="single" w:color="auto" w:sz="4" w:space="0"/>
            </w:tcBorders>
            <w:shd w:val="clear" w:color="000000" w:fill="E2EFDA"/>
            <w:noWrap/>
            <w:vAlign w:val="bottom"/>
            <w:hideMark/>
          </w:tcPr>
          <w:p w:rsidRPr="007044F5" w:rsidR="005B735F" w:rsidP="005B735F" w:rsidRDefault="005B735F" w14:paraId="53DF0E62" w14:textId="77777777">
            <w:pPr>
              <w:spacing w:after="0" w:line="240" w:lineRule="auto"/>
              <w:rPr>
                <w:rFonts w:eastAsia="Times New Roman" w:cstheme="minorHAnsi"/>
                <w:b/>
                <w:bCs/>
                <w:color w:val="000000"/>
              </w:rPr>
            </w:pPr>
            <w:r w:rsidRPr="007044F5">
              <w:rPr>
                <w:rFonts w:eastAsia="Times New Roman" w:cstheme="minorHAnsi"/>
                <w:b/>
                <w:bCs/>
                <w:color w:val="000000"/>
              </w:rPr>
              <w:t>Congregate</w:t>
            </w:r>
          </w:p>
        </w:tc>
        <w:tc>
          <w:tcPr>
            <w:tcW w:w="671" w:type="dxa"/>
            <w:tcBorders>
              <w:top w:val="nil"/>
              <w:left w:val="nil"/>
              <w:bottom w:val="single" w:color="auto" w:sz="4" w:space="0"/>
              <w:right w:val="single" w:color="auto" w:sz="4" w:space="0"/>
            </w:tcBorders>
            <w:shd w:val="clear" w:color="000000" w:fill="E2EFDA"/>
            <w:noWrap/>
            <w:vAlign w:val="bottom"/>
            <w:hideMark/>
          </w:tcPr>
          <w:p w:rsidRPr="007044F5" w:rsidR="005B735F" w:rsidP="005B735F" w:rsidRDefault="005B735F" w14:paraId="2F37A3A3" w14:textId="77777777">
            <w:pPr>
              <w:spacing w:after="0" w:line="240" w:lineRule="auto"/>
              <w:rPr>
                <w:rFonts w:eastAsia="Times New Roman" w:cstheme="minorHAnsi"/>
                <w:b/>
                <w:bCs/>
                <w:color w:val="000000"/>
              </w:rPr>
            </w:pPr>
            <w:r w:rsidRPr="007044F5">
              <w:rPr>
                <w:rFonts w:eastAsia="Times New Roman" w:cstheme="minorHAnsi"/>
                <w:b/>
                <w:bCs/>
                <w:color w:val="000000"/>
              </w:rPr>
              <w:t>SRO</w:t>
            </w:r>
          </w:p>
        </w:tc>
        <w:tc>
          <w:tcPr>
            <w:tcW w:w="889" w:type="dxa"/>
            <w:tcBorders>
              <w:top w:val="nil"/>
              <w:left w:val="nil"/>
              <w:bottom w:val="single" w:color="auto" w:sz="4" w:space="0"/>
              <w:right w:val="single" w:color="auto" w:sz="4" w:space="0"/>
            </w:tcBorders>
            <w:shd w:val="clear" w:color="000000" w:fill="E2EFDA"/>
            <w:noWrap/>
            <w:vAlign w:val="bottom"/>
            <w:hideMark/>
          </w:tcPr>
          <w:p w:rsidRPr="007044F5" w:rsidR="005B735F" w:rsidP="005B735F" w:rsidRDefault="005B735F" w14:paraId="048D7C7C" w14:textId="77777777">
            <w:pPr>
              <w:spacing w:after="0" w:line="240" w:lineRule="auto"/>
              <w:rPr>
                <w:rFonts w:eastAsia="Times New Roman" w:cstheme="minorHAnsi"/>
                <w:b/>
                <w:bCs/>
                <w:color w:val="000000"/>
              </w:rPr>
            </w:pPr>
            <w:r w:rsidRPr="007044F5">
              <w:rPr>
                <w:rFonts w:eastAsia="Times New Roman" w:cstheme="minorHAnsi"/>
                <w:b/>
                <w:bCs/>
                <w:color w:val="000000"/>
              </w:rPr>
              <w:t>1 bed</w:t>
            </w:r>
          </w:p>
        </w:tc>
        <w:tc>
          <w:tcPr>
            <w:tcW w:w="889" w:type="dxa"/>
            <w:tcBorders>
              <w:top w:val="nil"/>
              <w:left w:val="nil"/>
              <w:bottom w:val="single" w:color="auto" w:sz="4" w:space="0"/>
              <w:right w:val="single" w:color="auto" w:sz="4" w:space="0"/>
            </w:tcBorders>
            <w:shd w:val="clear" w:color="000000" w:fill="E2EFDA"/>
            <w:noWrap/>
            <w:vAlign w:val="bottom"/>
            <w:hideMark/>
          </w:tcPr>
          <w:p w:rsidRPr="007044F5" w:rsidR="005B735F" w:rsidP="005B735F" w:rsidRDefault="005B735F" w14:paraId="42ED5379" w14:textId="77777777">
            <w:pPr>
              <w:spacing w:after="0" w:line="240" w:lineRule="auto"/>
              <w:rPr>
                <w:rFonts w:eastAsia="Times New Roman" w:cstheme="minorHAnsi"/>
                <w:b/>
                <w:bCs/>
                <w:color w:val="000000"/>
              </w:rPr>
            </w:pPr>
            <w:r w:rsidRPr="007044F5">
              <w:rPr>
                <w:rFonts w:eastAsia="Times New Roman" w:cstheme="minorHAnsi"/>
                <w:b/>
                <w:bCs/>
                <w:color w:val="000000"/>
              </w:rPr>
              <w:t>2 bed</w:t>
            </w:r>
          </w:p>
        </w:tc>
        <w:tc>
          <w:tcPr>
            <w:tcW w:w="889" w:type="dxa"/>
            <w:tcBorders>
              <w:top w:val="nil"/>
              <w:left w:val="nil"/>
              <w:bottom w:val="single" w:color="auto" w:sz="4" w:space="0"/>
              <w:right w:val="single" w:color="auto" w:sz="4" w:space="0"/>
            </w:tcBorders>
            <w:shd w:val="clear" w:color="000000" w:fill="E2EFDA"/>
            <w:noWrap/>
            <w:vAlign w:val="bottom"/>
            <w:hideMark/>
          </w:tcPr>
          <w:p w:rsidRPr="007044F5" w:rsidR="005B735F" w:rsidP="005B735F" w:rsidRDefault="005B735F" w14:paraId="25A82C2A" w14:textId="77777777">
            <w:pPr>
              <w:spacing w:after="0" w:line="240" w:lineRule="auto"/>
              <w:rPr>
                <w:rFonts w:eastAsia="Times New Roman" w:cstheme="minorHAnsi"/>
                <w:b/>
                <w:bCs/>
                <w:color w:val="000000"/>
              </w:rPr>
            </w:pPr>
            <w:r w:rsidRPr="007044F5">
              <w:rPr>
                <w:rFonts w:eastAsia="Times New Roman" w:cstheme="minorHAnsi"/>
                <w:b/>
                <w:bCs/>
                <w:color w:val="000000"/>
              </w:rPr>
              <w:t>3 bed</w:t>
            </w:r>
          </w:p>
        </w:tc>
        <w:tc>
          <w:tcPr>
            <w:tcW w:w="889" w:type="dxa"/>
            <w:tcBorders>
              <w:top w:val="nil"/>
              <w:left w:val="nil"/>
              <w:bottom w:val="single" w:color="auto" w:sz="4" w:space="0"/>
              <w:right w:val="single" w:color="auto" w:sz="4" w:space="0"/>
            </w:tcBorders>
            <w:shd w:val="clear" w:color="000000" w:fill="E2EFDA"/>
            <w:noWrap/>
            <w:vAlign w:val="bottom"/>
            <w:hideMark/>
          </w:tcPr>
          <w:p w:rsidRPr="007044F5" w:rsidR="005B735F" w:rsidP="005B735F" w:rsidRDefault="005B735F" w14:paraId="3FB30D9E" w14:textId="77777777">
            <w:pPr>
              <w:spacing w:after="0" w:line="240" w:lineRule="auto"/>
              <w:rPr>
                <w:rFonts w:eastAsia="Times New Roman" w:cstheme="minorHAnsi"/>
                <w:b/>
                <w:bCs/>
                <w:color w:val="000000"/>
              </w:rPr>
            </w:pPr>
            <w:r w:rsidRPr="007044F5">
              <w:rPr>
                <w:rFonts w:eastAsia="Times New Roman" w:cstheme="minorHAnsi"/>
                <w:b/>
                <w:bCs/>
                <w:color w:val="000000"/>
              </w:rPr>
              <w:t>4 bed</w:t>
            </w:r>
          </w:p>
        </w:tc>
      </w:tr>
      <w:tr w:rsidRPr="007044F5" w:rsidR="005B735F" w:rsidTr="005B735F" w14:paraId="554EC806" w14:textId="77777777">
        <w:trPr>
          <w:trHeight w:val="288"/>
        </w:trPr>
        <w:tc>
          <w:tcPr>
            <w:tcW w:w="1270" w:type="dxa"/>
            <w:vMerge w:val="restart"/>
            <w:tcBorders>
              <w:top w:val="nil"/>
              <w:left w:val="nil"/>
              <w:bottom w:val="nil"/>
              <w:right w:val="nil"/>
            </w:tcBorders>
            <w:shd w:val="clear" w:color="000000" w:fill="CCFF99"/>
            <w:vAlign w:val="center"/>
            <w:hideMark/>
          </w:tcPr>
          <w:p w:rsidRPr="007044F5" w:rsidR="005B735F" w:rsidP="005B735F" w:rsidRDefault="005B735F" w14:paraId="480C72EE" w14:textId="77777777">
            <w:pPr>
              <w:spacing w:after="0" w:line="240" w:lineRule="auto"/>
              <w:jc w:val="center"/>
              <w:rPr>
                <w:rFonts w:eastAsia="Times New Roman" w:cstheme="minorHAnsi"/>
                <w:color w:val="000000"/>
              </w:rPr>
            </w:pPr>
            <w:r w:rsidRPr="007044F5">
              <w:rPr>
                <w:rFonts w:eastAsia="Times New Roman" w:cstheme="minorHAnsi"/>
                <w:color w:val="000000"/>
              </w:rPr>
              <w:t>Transitional Housing</w:t>
            </w:r>
          </w:p>
        </w:tc>
        <w:tc>
          <w:tcPr>
            <w:tcW w:w="1189" w:type="dxa"/>
            <w:tcBorders>
              <w:top w:val="nil"/>
              <w:left w:val="nil"/>
              <w:bottom w:val="nil"/>
              <w:right w:val="nil"/>
            </w:tcBorders>
            <w:shd w:val="clear" w:color="auto" w:fill="auto"/>
            <w:noWrap/>
            <w:vAlign w:val="bottom"/>
            <w:hideMark/>
          </w:tcPr>
          <w:p w:rsidRPr="007044F5" w:rsidR="005B735F" w:rsidP="005B735F" w:rsidRDefault="005B735F" w14:paraId="20A1F45F" w14:textId="77777777">
            <w:pPr>
              <w:spacing w:after="0" w:line="240" w:lineRule="auto"/>
              <w:rPr>
                <w:rFonts w:eastAsia="Times New Roman" w:cstheme="minorHAnsi"/>
                <w:color w:val="000000"/>
              </w:rPr>
            </w:pPr>
            <w:r w:rsidRPr="007044F5">
              <w:rPr>
                <w:rFonts w:eastAsia="Times New Roman" w:cstheme="minorHAnsi"/>
                <w:color w:val="000000"/>
              </w:rPr>
              <w:t>Berkshire</w:t>
            </w:r>
          </w:p>
        </w:tc>
        <w:tc>
          <w:tcPr>
            <w:tcW w:w="1815" w:type="dxa"/>
            <w:tcBorders>
              <w:top w:val="nil"/>
              <w:left w:val="single" w:color="auto" w:sz="4" w:space="0"/>
              <w:bottom w:val="nil"/>
              <w:right w:val="nil"/>
            </w:tcBorders>
            <w:shd w:val="clear" w:color="auto" w:fill="auto"/>
            <w:noWrap/>
            <w:vAlign w:val="bottom"/>
            <w:hideMark/>
          </w:tcPr>
          <w:p w:rsidRPr="007044F5" w:rsidR="005B735F" w:rsidP="005B735F" w:rsidRDefault="005B735F" w14:paraId="0028A72C" w14:textId="77777777">
            <w:pPr>
              <w:spacing w:after="0" w:line="240" w:lineRule="auto"/>
              <w:jc w:val="center"/>
              <w:rPr>
                <w:rFonts w:eastAsia="Times New Roman" w:cstheme="minorHAnsi"/>
                <w:color w:val="000000"/>
              </w:rPr>
            </w:pPr>
            <w:r w:rsidRPr="007044F5">
              <w:rPr>
                <w:rFonts w:eastAsia="Times New Roman" w:cstheme="minorHAnsi"/>
                <w:color w:val="000000"/>
              </w:rPr>
              <w:t>24</w:t>
            </w:r>
          </w:p>
        </w:tc>
        <w:tc>
          <w:tcPr>
            <w:tcW w:w="995" w:type="dxa"/>
            <w:tcBorders>
              <w:top w:val="nil"/>
              <w:left w:val="nil"/>
              <w:bottom w:val="nil"/>
              <w:right w:val="single" w:color="auto" w:sz="4" w:space="0"/>
            </w:tcBorders>
            <w:shd w:val="clear" w:color="auto" w:fill="auto"/>
            <w:noWrap/>
            <w:vAlign w:val="bottom"/>
            <w:hideMark/>
          </w:tcPr>
          <w:p w:rsidRPr="007044F5" w:rsidR="005B735F" w:rsidP="005B735F" w:rsidRDefault="005B735F" w14:paraId="32A2017A" w14:textId="77777777">
            <w:pPr>
              <w:spacing w:after="0" w:line="240" w:lineRule="auto"/>
              <w:jc w:val="center"/>
              <w:rPr>
                <w:rFonts w:eastAsia="Times New Roman" w:cstheme="minorHAnsi"/>
                <w:color w:val="000000"/>
              </w:rPr>
            </w:pPr>
            <w:r w:rsidRPr="007044F5">
              <w:rPr>
                <w:rFonts w:eastAsia="Times New Roman" w:cstheme="minorHAnsi"/>
                <w:color w:val="000000"/>
              </w:rPr>
              <w:t>32</w:t>
            </w:r>
          </w:p>
        </w:tc>
        <w:tc>
          <w:tcPr>
            <w:tcW w:w="1121" w:type="dxa"/>
            <w:tcBorders>
              <w:top w:val="nil"/>
              <w:left w:val="nil"/>
              <w:bottom w:val="nil"/>
              <w:right w:val="nil"/>
            </w:tcBorders>
            <w:shd w:val="clear" w:color="auto" w:fill="auto"/>
            <w:noWrap/>
            <w:vAlign w:val="bottom"/>
            <w:hideMark/>
          </w:tcPr>
          <w:p w:rsidRPr="007044F5" w:rsidR="005B735F" w:rsidP="005B735F" w:rsidRDefault="005B735F" w14:paraId="0C1F6B88" w14:textId="77777777">
            <w:pPr>
              <w:spacing w:after="0" w:line="240" w:lineRule="auto"/>
              <w:jc w:val="center"/>
              <w:rPr>
                <w:rFonts w:eastAsia="Times New Roman" w:cstheme="minorHAnsi"/>
                <w:color w:val="000000"/>
              </w:rPr>
            </w:pPr>
            <w:r w:rsidRPr="007044F5">
              <w:rPr>
                <w:rFonts w:eastAsia="Times New Roman" w:cstheme="minorHAnsi"/>
                <w:color w:val="000000"/>
              </w:rPr>
              <w:t>17</w:t>
            </w:r>
          </w:p>
        </w:tc>
        <w:tc>
          <w:tcPr>
            <w:tcW w:w="966" w:type="dxa"/>
            <w:tcBorders>
              <w:top w:val="nil"/>
              <w:left w:val="nil"/>
              <w:bottom w:val="nil"/>
              <w:right w:val="nil"/>
            </w:tcBorders>
            <w:shd w:val="clear" w:color="auto" w:fill="auto"/>
            <w:noWrap/>
            <w:vAlign w:val="bottom"/>
            <w:hideMark/>
          </w:tcPr>
          <w:p w:rsidRPr="007044F5" w:rsidR="005B735F" w:rsidP="005B735F" w:rsidRDefault="005B735F" w14:paraId="2C6D09D6" w14:textId="77777777">
            <w:pPr>
              <w:spacing w:after="0" w:line="240" w:lineRule="auto"/>
              <w:jc w:val="center"/>
              <w:rPr>
                <w:rFonts w:eastAsia="Times New Roman" w:cstheme="minorHAnsi"/>
                <w:color w:val="000000"/>
              </w:rPr>
            </w:pPr>
            <w:r w:rsidRPr="007044F5">
              <w:rPr>
                <w:rFonts w:eastAsia="Times New Roman" w:cstheme="minorHAnsi"/>
                <w:color w:val="000000"/>
              </w:rPr>
              <w:t>3</w:t>
            </w:r>
          </w:p>
        </w:tc>
        <w:tc>
          <w:tcPr>
            <w:tcW w:w="802" w:type="dxa"/>
            <w:tcBorders>
              <w:top w:val="nil"/>
              <w:left w:val="nil"/>
              <w:bottom w:val="nil"/>
              <w:right w:val="single" w:color="auto" w:sz="4" w:space="0"/>
            </w:tcBorders>
            <w:shd w:val="clear" w:color="auto" w:fill="auto"/>
            <w:noWrap/>
            <w:vAlign w:val="bottom"/>
            <w:hideMark/>
          </w:tcPr>
          <w:p w:rsidRPr="007044F5" w:rsidR="005B735F" w:rsidP="005B735F" w:rsidRDefault="005B735F" w14:paraId="6E1F30E1" w14:textId="77777777">
            <w:pPr>
              <w:spacing w:after="0" w:line="240" w:lineRule="auto"/>
              <w:jc w:val="center"/>
              <w:rPr>
                <w:rFonts w:eastAsia="Times New Roman" w:cstheme="minorHAnsi"/>
                <w:color w:val="000000"/>
              </w:rPr>
            </w:pPr>
            <w:r w:rsidRPr="007044F5">
              <w:rPr>
                <w:rFonts w:eastAsia="Times New Roman" w:cstheme="minorHAnsi"/>
                <w:color w:val="000000"/>
              </w:rPr>
              <w:t>4</w:t>
            </w:r>
          </w:p>
        </w:tc>
        <w:tc>
          <w:tcPr>
            <w:tcW w:w="1774" w:type="dxa"/>
            <w:tcBorders>
              <w:top w:val="nil"/>
              <w:left w:val="nil"/>
              <w:bottom w:val="nil"/>
              <w:right w:val="nil"/>
            </w:tcBorders>
            <w:shd w:val="clear" w:color="auto" w:fill="auto"/>
            <w:noWrap/>
            <w:vAlign w:val="bottom"/>
            <w:hideMark/>
          </w:tcPr>
          <w:p w:rsidRPr="007044F5" w:rsidR="005B735F" w:rsidP="005B735F" w:rsidRDefault="005B735F" w14:paraId="3DA31549" w14:textId="77777777">
            <w:pPr>
              <w:spacing w:after="0" w:line="240" w:lineRule="auto"/>
              <w:jc w:val="center"/>
              <w:rPr>
                <w:rFonts w:eastAsia="Times New Roman" w:cstheme="minorHAnsi"/>
                <w:color w:val="000000"/>
              </w:rPr>
            </w:pPr>
            <w:r w:rsidRPr="007044F5">
              <w:rPr>
                <w:rFonts w:eastAsia="Times New Roman" w:cstheme="minorHAnsi"/>
                <w:color w:val="000000"/>
              </w:rPr>
              <w:t>24</w:t>
            </w:r>
          </w:p>
        </w:tc>
        <w:tc>
          <w:tcPr>
            <w:tcW w:w="671" w:type="dxa"/>
            <w:tcBorders>
              <w:top w:val="nil"/>
              <w:left w:val="nil"/>
              <w:bottom w:val="nil"/>
              <w:right w:val="nil"/>
            </w:tcBorders>
            <w:shd w:val="clear" w:color="auto" w:fill="auto"/>
            <w:noWrap/>
            <w:vAlign w:val="bottom"/>
            <w:hideMark/>
          </w:tcPr>
          <w:p w:rsidRPr="007044F5" w:rsidR="005B735F" w:rsidP="005B735F" w:rsidRDefault="005B735F" w14:paraId="34745A93"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6EC3970F"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60871C99"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3A61070E"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single" w:color="auto" w:sz="4" w:space="0"/>
            </w:tcBorders>
            <w:shd w:val="clear" w:color="auto" w:fill="auto"/>
            <w:noWrap/>
            <w:vAlign w:val="bottom"/>
            <w:hideMark/>
          </w:tcPr>
          <w:p w:rsidRPr="007044F5" w:rsidR="005B735F" w:rsidP="005B735F" w:rsidRDefault="005B735F" w14:paraId="37586606"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r>
      <w:tr w:rsidRPr="007044F5" w:rsidR="005B735F" w:rsidTr="005B735F" w14:paraId="61EB8973" w14:textId="77777777">
        <w:trPr>
          <w:trHeight w:val="288"/>
        </w:trPr>
        <w:tc>
          <w:tcPr>
            <w:tcW w:w="1270" w:type="dxa"/>
            <w:vMerge/>
            <w:tcBorders>
              <w:top w:val="nil"/>
              <w:left w:val="nil"/>
              <w:bottom w:val="nil"/>
              <w:right w:val="nil"/>
            </w:tcBorders>
            <w:vAlign w:val="center"/>
            <w:hideMark/>
          </w:tcPr>
          <w:p w:rsidRPr="007044F5" w:rsidR="005B735F" w:rsidP="005B735F" w:rsidRDefault="005B735F" w14:paraId="4A5C71D6" w14:textId="77777777">
            <w:pPr>
              <w:spacing w:after="0" w:line="240" w:lineRule="auto"/>
              <w:rPr>
                <w:rFonts w:eastAsia="Times New Roman" w:cstheme="minorHAnsi"/>
                <w:color w:val="000000"/>
              </w:rPr>
            </w:pPr>
          </w:p>
        </w:tc>
        <w:tc>
          <w:tcPr>
            <w:tcW w:w="1189" w:type="dxa"/>
            <w:tcBorders>
              <w:top w:val="nil"/>
              <w:left w:val="nil"/>
              <w:bottom w:val="nil"/>
              <w:right w:val="nil"/>
            </w:tcBorders>
            <w:shd w:val="clear" w:color="auto" w:fill="auto"/>
            <w:noWrap/>
            <w:vAlign w:val="bottom"/>
            <w:hideMark/>
          </w:tcPr>
          <w:p w:rsidRPr="007044F5" w:rsidR="005B735F" w:rsidP="005B735F" w:rsidRDefault="005B735F" w14:paraId="5787E88C" w14:textId="77777777">
            <w:pPr>
              <w:spacing w:after="0" w:line="240" w:lineRule="auto"/>
              <w:rPr>
                <w:rFonts w:eastAsia="Times New Roman" w:cstheme="minorHAnsi"/>
                <w:color w:val="000000"/>
              </w:rPr>
            </w:pPr>
            <w:r w:rsidRPr="007044F5">
              <w:rPr>
                <w:rFonts w:eastAsia="Times New Roman" w:cstheme="minorHAnsi"/>
                <w:color w:val="000000"/>
              </w:rPr>
              <w:t xml:space="preserve">Franklin </w:t>
            </w:r>
          </w:p>
        </w:tc>
        <w:tc>
          <w:tcPr>
            <w:tcW w:w="1815" w:type="dxa"/>
            <w:tcBorders>
              <w:top w:val="nil"/>
              <w:left w:val="single" w:color="auto" w:sz="4" w:space="0"/>
              <w:bottom w:val="nil"/>
              <w:right w:val="nil"/>
            </w:tcBorders>
            <w:shd w:val="clear" w:color="auto" w:fill="auto"/>
            <w:noWrap/>
            <w:vAlign w:val="bottom"/>
            <w:hideMark/>
          </w:tcPr>
          <w:p w:rsidRPr="007044F5" w:rsidR="005B735F" w:rsidP="005B735F" w:rsidRDefault="005B735F" w14:paraId="13F1197B"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995" w:type="dxa"/>
            <w:tcBorders>
              <w:top w:val="nil"/>
              <w:left w:val="nil"/>
              <w:bottom w:val="nil"/>
              <w:right w:val="single" w:color="auto" w:sz="4" w:space="0"/>
            </w:tcBorders>
            <w:shd w:val="clear" w:color="auto" w:fill="auto"/>
            <w:noWrap/>
            <w:vAlign w:val="bottom"/>
            <w:hideMark/>
          </w:tcPr>
          <w:p w:rsidRPr="007044F5" w:rsidR="005B735F" w:rsidP="005B735F" w:rsidRDefault="005B735F" w14:paraId="236B3643"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1121" w:type="dxa"/>
            <w:tcBorders>
              <w:top w:val="nil"/>
              <w:left w:val="nil"/>
              <w:bottom w:val="nil"/>
              <w:right w:val="nil"/>
            </w:tcBorders>
            <w:shd w:val="clear" w:color="auto" w:fill="auto"/>
            <w:noWrap/>
            <w:vAlign w:val="bottom"/>
            <w:hideMark/>
          </w:tcPr>
          <w:p w:rsidRPr="007044F5" w:rsidR="005B735F" w:rsidP="005B735F" w:rsidRDefault="005B735F" w14:paraId="630D731E"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966" w:type="dxa"/>
            <w:tcBorders>
              <w:top w:val="nil"/>
              <w:left w:val="nil"/>
              <w:bottom w:val="nil"/>
              <w:right w:val="nil"/>
            </w:tcBorders>
            <w:shd w:val="clear" w:color="auto" w:fill="auto"/>
            <w:noWrap/>
            <w:vAlign w:val="bottom"/>
            <w:hideMark/>
          </w:tcPr>
          <w:p w:rsidRPr="007044F5" w:rsidR="005B735F" w:rsidP="005B735F" w:rsidRDefault="005B735F" w14:paraId="16062A61"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02" w:type="dxa"/>
            <w:tcBorders>
              <w:top w:val="nil"/>
              <w:left w:val="nil"/>
              <w:bottom w:val="nil"/>
              <w:right w:val="single" w:color="auto" w:sz="4" w:space="0"/>
            </w:tcBorders>
            <w:shd w:val="clear" w:color="auto" w:fill="auto"/>
            <w:noWrap/>
            <w:vAlign w:val="bottom"/>
            <w:hideMark/>
          </w:tcPr>
          <w:p w:rsidRPr="007044F5" w:rsidR="005B735F" w:rsidP="005B735F" w:rsidRDefault="005B735F" w14:paraId="059494F9"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1774" w:type="dxa"/>
            <w:tcBorders>
              <w:top w:val="nil"/>
              <w:left w:val="nil"/>
              <w:bottom w:val="nil"/>
              <w:right w:val="nil"/>
            </w:tcBorders>
            <w:shd w:val="clear" w:color="auto" w:fill="auto"/>
            <w:noWrap/>
            <w:vAlign w:val="bottom"/>
            <w:hideMark/>
          </w:tcPr>
          <w:p w:rsidRPr="007044F5" w:rsidR="005B735F" w:rsidP="005B735F" w:rsidRDefault="005B735F" w14:paraId="3023BDBE"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671" w:type="dxa"/>
            <w:tcBorders>
              <w:top w:val="nil"/>
              <w:left w:val="nil"/>
              <w:bottom w:val="nil"/>
              <w:right w:val="nil"/>
            </w:tcBorders>
            <w:shd w:val="clear" w:color="auto" w:fill="auto"/>
            <w:noWrap/>
            <w:vAlign w:val="bottom"/>
            <w:hideMark/>
          </w:tcPr>
          <w:p w:rsidRPr="007044F5" w:rsidR="005B735F" w:rsidP="005B735F" w:rsidRDefault="005B735F" w14:paraId="6632FF15"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4D70B965"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78853FB0"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2AE947A3"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single" w:color="auto" w:sz="4" w:space="0"/>
            </w:tcBorders>
            <w:shd w:val="clear" w:color="auto" w:fill="auto"/>
            <w:noWrap/>
            <w:vAlign w:val="bottom"/>
            <w:hideMark/>
          </w:tcPr>
          <w:p w:rsidRPr="007044F5" w:rsidR="005B735F" w:rsidP="005B735F" w:rsidRDefault="005B735F" w14:paraId="526E0611"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r>
      <w:tr w:rsidRPr="007044F5" w:rsidR="005B735F" w:rsidTr="005B735F" w14:paraId="71460E2A" w14:textId="77777777">
        <w:trPr>
          <w:trHeight w:val="288"/>
        </w:trPr>
        <w:tc>
          <w:tcPr>
            <w:tcW w:w="1270" w:type="dxa"/>
            <w:vMerge/>
            <w:tcBorders>
              <w:top w:val="nil"/>
              <w:left w:val="nil"/>
              <w:bottom w:val="nil"/>
              <w:right w:val="nil"/>
            </w:tcBorders>
            <w:vAlign w:val="center"/>
            <w:hideMark/>
          </w:tcPr>
          <w:p w:rsidRPr="007044F5" w:rsidR="005B735F" w:rsidP="005B735F" w:rsidRDefault="005B735F" w14:paraId="2404E15D" w14:textId="77777777">
            <w:pPr>
              <w:spacing w:after="0" w:line="240" w:lineRule="auto"/>
              <w:rPr>
                <w:rFonts w:eastAsia="Times New Roman" w:cstheme="minorHAnsi"/>
                <w:color w:val="000000"/>
              </w:rPr>
            </w:pPr>
          </w:p>
        </w:tc>
        <w:tc>
          <w:tcPr>
            <w:tcW w:w="1189" w:type="dxa"/>
            <w:tcBorders>
              <w:top w:val="nil"/>
              <w:left w:val="nil"/>
              <w:bottom w:val="nil"/>
              <w:right w:val="nil"/>
            </w:tcBorders>
            <w:shd w:val="clear" w:color="auto" w:fill="auto"/>
            <w:noWrap/>
            <w:vAlign w:val="bottom"/>
            <w:hideMark/>
          </w:tcPr>
          <w:p w:rsidRPr="007044F5" w:rsidR="005B735F" w:rsidP="005B735F" w:rsidRDefault="005B735F" w14:paraId="6A46656E" w14:textId="77777777">
            <w:pPr>
              <w:spacing w:after="0" w:line="240" w:lineRule="auto"/>
              <w:rPr>
                <w:rFonts w:eastAsia="Times New Roman" w:cstheme="minorHAnsi"/>
                <w:color w:val="000000"/>
              </w:rPr>
            </w:pPr>
            <w:r w:rsidRPr="007044F5">
              <w:rPr>
                <w:rFonts w:eastAsia="Times New Roman" w:cstheme="minorHAnsi"/>
                <w:color w:val="000000"/>
              </w:rPr>
              <w:t>Hampshire</w:t>
            </w:r>
          </w:p>
        </w:tc>
        <w:tc>
          <w:tcPr>
            <w:tcW w:w="1815" w:type="dxa"/>
            <w:tcBorders>
              <w:top w:val="nil"/>
              <w:left w:val="single" w:color="auto" w:sz="4" w:space="0"/>
              <w:bottom w:val="nil"/>
              <w:right w:val="nil"/>
            </w:tcBorders>
            <w:shd w:val="clear" w:color="auto" w:fill="auto"/>
            <w:noWrap/>
            <w:vAlign w:val="bottom"/>
            <w:hideMark/>
          </w:tcPr>
          <w:p w:rsidRPr="007044F5" w:rsidR="005B735F" w:rsidP="005B735F" w:rsidRDefault="005B735F" w14:paraId="29AE1317"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995" w:type="dxa"/>
            <w:tcBorders>
              <w:top w:val="nil"/>
              <w:left w:val="nil"/>
              <w:bottom w:val="nil"/>
              <w:right w:val="single" w:color="auto" w:sz="4" w:space="0"/>
            </w:tcBorders>
            <w:shd w:val="clear" w:color="auto" w:fill="auto"/>
            <w:noWrap/>
            <w:vAlign w:val="bottom"/>
            <w:hideMark/>
          </w:tcPr>
          <w:p w:rsidRPr="007044F5" w:rsidR="005B735F" w:rsidP="005B735F" w:rsidRDefault="005B735F" w14:paraId="161F22F0"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1121" w:type="dxa"/>
            <w:tcBorders>
              <w:top w:val="nil"/>
              <w:left w:val="nil"/>
              <w:bottom w:val="nil"/>
              <w:right w:val="nil"/>
            </w:tcBorders>
            <w:shd w:val="clear" w:color="auto" w:fill="auto"/>
            <w:noWrap/>
            <w:vAlign w:val="bottom"/>
            <w:hideMark/>
          </w:tcPr>
          <w:p w:rsidRPr="007044F5" w:rsidR="005B735F" w:rsidP="005B735F" w:rsidRDefault="005B735F" w14:paraId="438C12E6"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966" w:type="dxa"/>
            <w:tcBorders>
              <w:top w:val="nil"/>
              <w:left w:val="nil"/>
              <w:bottom w:val="nil"/>
              <w:right w:val="nil"/>
            </w:tcBorders>
            <w:shd w:val="clear" w:color="auto" w:fill="auto"/>
            <w:noWrap/>
            <w:vAlign w:val="bottom"/>
            <w:hideMark/>
          </w:tcPr>
          <w:p w:rsidRPr="007044F5" w:rsidR="005B735F" w:rsidP="005B735F" w:rsidRDefault="005B735F" w14:paraId="6FBDE6DB"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02" w:type="dxa"/>
            <w:tcBorders>
              <w:top w:val="nil"/>
              <w:left w:val="nil"/>
              <w:bottom w:val="nil"/>
              <w:right w:val="single" w:color="auto" w:sz="4" w:space="0"/>
            </w:tcBorders>
            <w:shd w:val="clear" w:color="auto" w:fill="auto"/>
            <w:noWrap/>
            <w:vAlign w:val="bottom"/>
            <w:hideMark/>
          </w:tcPr>
          <w:p w:rsidRPr="007044F5" w:rsidR="005B735F" w:rsidP="005B735F" w:rsidRDefault="005B735F" w14:paraId="634E4F93"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1774" w:type="dxa"/>
            <w:tcBorders>
              <w:top w:val="nil"/>
              <w:left w:val="nil"/>
              <w:bottom w:val="nil"/>
              <w:right w:val="nil"/>
            </w:tcBorders>
            <w:shd w:val="clear" w:color="auto" w:fill="auto"/>
            <w:noWrap/>
            <w:vAlign w:val="bottom"/>
            <w:hideMark/>
          </w:tcPr>
          <w:p w:rsidRPr="007044F5" w:rsidR="005B735F" w:rsidP="005B735F" w:rsidRDefault="005B735F" w14:paraId="4E4FA985"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671" w:type="dxa"/>
            <w:tcBorders>
              <w:top w:val="nil"/>
              <w:left w:val="nil"/>
              <w:bottom w:val="nil"/>
              <w:right w:val="nil"/>
            </w:tcBorders>
            <w:shd w:val="clear" w:color="auto" w:fill="auto"/>
            <w:noWrap/>
            <w:vAlign w:val="bottom"/>
            <w:hideMark/>
          </w:tcPr>
          <w:p w:rsidRPr="007044F5" w:rsidR="005B735F" w:rsidP="005B735F" w:rsidRDefault="005B735F" w14:paraId="61273B77"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39213081"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494E8A66"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6520341C"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single" w:color="auto" w:sz="4" w:space="0"/>
            </w:tcBorders>
            <w:shd w:val="clear" w:color="auto" w:fill="auto"/>
            <w:noWrap/>
            <w:vAlign w:val="bottom"/>
            <w:hideMark/>
          </w:tcPr>
          <w:p w:rsidRPr="007044F5" w:rsidR="005B735F" w:rsidP="005B735F" w:rsidRDefault="005B735F" w14:paraId="1F7BF3D6"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r>
      <w:tr w:rsidRPr="007044F5" w:rsidR="005B735F" w:rsidTr="005B735F" w14:paraId="47C44466" w14:textId="77777777">
        <w:trPr>
          <w:trHeight w:val="288"/>
        </w:trPr>
        <w:tc>
          <w:tcPr>
            <w:tcW w:w="1270" w:type="dxa"/>
            <w:tcBorders>
              <w:top w:val="nil"/>
              <w:left w:val="nil"/>
              <w:bottom w:val="nil"/>
              <w:right w:val="nil"/>
            </w:tcBorders>
            <w:shd w:val="clear" w:color="auto" w:fill="auto"/>
            <w:noWrap/>
            <w:vAlign w:val="bottom"/>
            <w:hideMark/>
          </w:tcPr>
          <w:p w:rsidRPr="007044F5" w:rsidR="005B735F" w:rsidP="005B735F" w:rsidRDefault="005B735F" w14:paraId="279A4EA8" w14:textId="77777777">
            <w:pPr>
              <w:spacing w:after="0" w:line="240" w:lineRule="auto"/>
              <w:jc w:val="center"/>
              <w:rPr>
                <w:rFonts w:eastAsia="Times New Roman" w:cstheme="minorHAnsi"/>
                <w:color w:val="000000"/>
              </w:rPr>
            </w:pPr>
          </w:p>
        </w:tc>
        <w:tc>
          <w:tcPr>
            <w:tcW w:w="1189" w:type="dxa"/>
            <w:tcBorders>
              <w:top w:val="nil"/>
              <w:left w:val="nil"/>
              <w:bottom w:val="nil"/>
              <w:right w:val="nil"/>
            </w:tcBorders>
            <w:shd w:val="clear" w:color="auto" w:fill="auto"/>
            <w:noWrap/>
            <w:vAlign w:val="bottom"/>
            <w:hideMark/>
          </w:tcPr>
          <w:p w:rsidRPr="007044F5" w:rsidR="005B735F" w:rsidP="005B735F" w:rsidRDefault="005B735F" w14:paraId="65C83DFF" w14:textId="77777777">
            <w:pPr>
              <w:spacing w:after="0" w:line="240" w:lineRule="auto"/>
              <w:rPr>
                <w:rFonts w:eastAsia="Times New Roman" w:cstheme="minorHAnsi"/>
              </w:rPr>
            </w:pPr>
          </w:p>
        </w:tc>
        <w:tc>
          <w:tcPr>
            <w:tcW w:w="1815" w:type="dxa"/>
            <w:tcBorders>
              <w:top w:val="nil"/>
              <w:left w:val="single" w:color="auto" w:sz="4" w:space="0"/>
              <w:bottom w:val="nil"/>
              <w:right w:val="nil"/>
            </w:tcBorders>
            <w:shd w:val="clear" w:color="auto" w:fill="auto"/>
            <w:noWrap/>
            <w:vAlign w:val="bottom"/>
            <w:hideMark/>
          </w:tcPr>
          <w:p w:rsidRPr="007044F5" w:rsidR="005B735F" w:rsidP="005B735F" w:rsidRDefault="005B735F" w14:paraId="4DFF5DF7" w14:textId="77777777">
            <w:pPr>
              <w:spacing w:after="0" w:line="240" w:lineRule="auto"/>
              <w:jc w:val="center"/>
              <w:rPr>
                <w:rFonts w:eastAsia="Times New Roman" w:cstheme="minorHAnsi"/>
                <w:color w:val="000000"/>
              </w:rPr>
            </w:pPr>
            <w:r w:rsidRPr="007044F5">
              <w:rPr>
                <w:rFonts w:eastAsia="Times New Roman" w:cstheme="minorHAnsi"/>
                <w:color w:val="000000"/>
              </w:rPr>
              <w:t> </w:t>
            </w:r>
          </w:p>
        </w:tc>
        <w:tc>
          <w:tcPr>
            <w:tcW w:w="995" w:type="dxa"/>
            <w:tcBorders>
              <w:top w:val="nil"/>
              <w:left w:val="nil"/>
              <w:bottom w:val="nil"/>
              <w:right w:val="single" w:color="auto" w:sz="4" w:space="0"/>
            </w:tcBorders>
            <w:shd w:val="clear" w:color="auto" w:fill="auto"/>
            <w:noWrap/>
            <w:vAlign w:val="bottom"/>
            <w:hideMark/>
          </w:tcPr>
          <w:p w:rsidRPr="007044F5" w:rsidR="005B735F" w:rsidP="005B735F" w:rsidRDefault="005B735F" w14:paraId="58C4B002" w14:textId="77777777">
            <w:pPr>
              <w:spacing w:after="0" w:line="240" w:lineRule="auto"/>
              <w:jc w:val="center"/>
              <w:rPr>
                <w:rFonts w:eastAsia="Times New Roman" w:cstheme="minorHAnsi"/>
                <w:color w:val="000000"/>
              </w:rPr>
            </w:pPr>
            <w:r w:rsidRPr="007044F5">
              <w:rPr>
                <w:rFonts w:eastAsia="Times New Roman" w:cstheme="minorHAnsi"/>
                <w:color w:val="000000"/>
              </w:rPr>
              <w:t> </w:t>
            </w:r>
          </w:p>
        </w:tc>
        <w:tc>
          <w:tcPr>
            <w:tcW w:w="1121" w:type="dxa"/>
            <w:tcBorders>
              <w:top w:val="nil"/>
              <w:left w:val="nil"/>
              <w:bottom w:val="nil"/>
              <w:right w:val="nil"/>
            </w:tcBorders>
            <w:shd w:val="clear" w:color="auto" w:fill="auto"/>
            <w:noWrap/>
            <w:vAlign w:val="bottom"/>
            <w:hideMark/>
          </w:tcPr>
          <w:p w:rsidRPr="007044F5" w:rsidR="005B735F" w:rsidP="005B735F" w:rsidRDefault="005B735F" w14:paraId="0CA1306B" w14:textId="77777777">
            <w:pPr>
              <w:spacing w:after="0" w:line="240" w:lineRule="auto"/>
              <w:jc w:val="center"/>
              <w:rPr>
                <w:rFonts w:eastAsia="Times New Roman" w:cstheme="minorHAnsi"/>
                <w:color w:val="000000"/>
              </w:rPr>
            </w:pPr>
          </w:p>
        </w:tc>
        <w:tc>
          <w:tcPr>
            <w:tcW w:w="966" w:type="dxa"/>
            <w:tcBorders>
              <w:top w:val="nil"/>
              <w:left w:val="nil"/>
              <w:bottom w:val="nil"/>
              <w:right w:val="nil"/>
            </w:tcBorders>
            <w:shd w:val="clear" w:color="auto" w:fill="auto"/>
            <w:noWrap/>
            <w:vAlign w:val="bottom"/>
            <w:hideMark/>
          </w:tcPr>
          <w:p w:rsidRPr="007044F5" w:rsidR="005B735F" w:rsidP="005B735F" w:rsidRDefault="005B735F" w14:paraId="1ECB3DBC" w14:textId="77777777">
            <w:pPr>
              <w:spacing w:after="0" w:line="240" w:lineRule="auto"/>
              <w:jc w:val="center"/>
              <w:rPr>
                <w:rFonts w:eastAsia="Times New Roman" w:cstheme="minorHAnsi"/>
              </w:rPr>
            </w:pPr>
          </w:p>
        </w:tc>
        <w:tc>
          <w:tcPr>
            <w:tcW w:w="802" w:type="dxa"/>
            <w:tcBorders>
              <w:top w:val="nil"/>
              <w:left w:val="nil"/>
              <w:bottom w:val="nil"/>
              <w:right w:val="single" w:color="auto" w:sz="4" w:space="0"/>
            </w:tcBorders>
            <w:shd w:val="clear" w:color="auto" w:fill="auto"/>
            <w:noWrap/>
            <w:vAlign w:val="bottom"/>
            <w:hideMark/>
          </w:tcPr>
          <w:p w:rsidRPr="007044F5" w:rsidR="005B735F" w:rsidP="005B735F" w:rsidRDefault="005B735F" w14:paraId="760C05FF" w14:textId="77777777">
            <w:pPr>
              <w:spacing w:after="0" w:line="240" w:lineRule="auto"/>
              <w:jc w:val="center"/>
              <w:rPr>
                <w:rFonts w:eastAsia="Times New Roman" w:cstheme="minorHAnsi"/>
                <w:color w:val="000000"/>
              </w:rPr>
            </w:pPr>
            <w:r w:rsidRPr="007044F5">
              <w:rPr>
                <w:rFonts w:eastAsia="Times New Roman" w:cstheme="minorHAnsi"/>
                <w:color w:val="000000"/>
              </w:rPr>
              <w:t> </w:t>
            </w:r>
          </w:p>
        </w:tc>
        <w:tc>
          <w:tcPr>
            <w:tcW w:w="1774" w:type="dxa"/>
            <w:tcBorders>
              <w:top w:val="nil"/>
              <w:left w:val="nil"/>
              <w:bottom w:val="nil"/>
              <w:right w:val="nil"/>
            </w:tcBorders>
            <w:shd w:val="clear" w:color="auto" w:fill="auto"/>
            <w:noWrap/>
            <w:vAlign w:val="bottom"/>
            <w:hideMark/>
          </w:tcPr>
          <w:p w:rsidRPr="007044F5" w:rsidR="005B735F" w:rsidP="005B735F" w:rsidRDefault="005B735F" w14:paraId="464F0A63" w14:textId="77777777">
            <w:pPr>
              <w:spacing w:after="0" w:line="240" w:lineRule="auto"/>
              <w:jc w:val="center"/>
              <w:rPr>
                <w:rFonts w:eastAsia="Times New Roman" w:cstheme="minorHAnsi"/>
                <w:color w:val="000000"/>
              </w:rPr>
            </w:pPr>
          </w:p>
        </w:tc>
        <w:tc>
          <w:tcPr>
            <w:tcW w:w="671" w:type="dxa"/>
            <w:tcBorders>
              <w:top w:val="nil"/>
              <w:left w:val="nil"/>
              <w:bottom w:val="nil"/>
              <w:right w:val="nil"/>
            </w:tcBorders>
            <w:shd w:val="clear" w:color="auto" w:fill="auto"/>
            <w:noWrap/>
            <w:vAlign w:val="bottom"/>
            <w:hideMark/>
          </w:tcPr>
          <w:p w:rsidRPr="007044F5" w:rsidR="005B735F" w:rsidP="005B735F" w:rsidRDefault="005B735F" w14:paraId="614E5074" w14:textId="77777777">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rsidRPr="007044F5" w:rsidR="005B735F" w:rsidP="005B735F" w:rsidRDefault="005B735F" w14:paraId="14715FD7" w14:textId="77777777">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rsidRPr="007044F5" w:rsidR="005B735F" w:rsidP="005B735F" w:rsidRDefault="005B735F" w14:paraId="5C766B95" w14:textId="77777777">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rsidRPr="007044F5" w:rsidR="005B735F" w:rsidP="005B735F" w:rsidRDefault="005B735F" w14:paraId="460A20F9" w14:textId="77777777">
            <w:pPr>
              <w:spacing w:after="0" w:line="240" w:lineRule="auto"/>
              <w:jc w:val="center"/>
              <w:rPr>
                <w:rFonts w:eastAsia="Times New Roman" w:cstheme="minorHAnsi"/>
              </w:rPr>
            </w:pPr>
          </w:p>
        </w:tc>
        <w:tc>
          <w:tcPr>
            <w:tcW w:w="889" w:type="dxa"/>
            <w:tcBorders>
              <w:top w:val="nil"/>
              <w:left w:val="nil"/>
              <w:bottom w:val="nil"/>
              <w:right w:val="single" w:color="auto" w:sz="4" w:space="0"/>
            </w:tcBorders>
            <w:shd w:val="clear" w:color="auto" w:fill="auto"/>
            <w:noWrap/>
            <w:vAlign w:val="bottom"/>
            <w:hideMark/>
          </w:tcPr>
          <w:p w:rsidRPr="007044F5" w:rsidR="005B735F" w:rsidP="005B735F" w:rsidRDefault="005B735F" w14:paraId="0D9FD53D" w14:textId="77777777">
            <w:pPr>
              <w:spacing w:after="0" w:line="240" w:lineRule="auto"/>
              <w:jc w:val="center"/>
              <w:rPr>
                <w:rFonts w:eastAsia="Times New Roman" w:cstheme="minorHAnsi"/>
                <w:color w:val="000000"/>
              </w:rPr>
            </w:pPr>
            <w:r w:rsidRPr="007044F5">
              <w:rPr>
                <w:rFonts w:eastAsia="Times New Roman" w:cstheme="minorHAnsi"/>
                <w:color w:val="000000"/>
              </w:rPr>
              <w:t> </w:t>
            </w:r>
          </w:p>
        </w:tc>
      </w:tr>
      <w:tr w:rsidRPr="007044F5" w:rsidR="005B735F" w:rsidTr="005B735F" w14:paraId="116FF0DE" w14:textId="77777777">
        <w:trPr>
          <w:trHeight w:val="288"/>
        </w:trPr>
        <w:tc>
          <w:tcPr>
            <w:tcW w:w="1270" w:type="dxa"/>
            <w:vMerge w:val="restart"/>
            <w:tcBorders>
              <w:top w:val="nil"/>
              <w:left w:val="nil"/>
              <w:bottom w:val="nil"/>
              <w:right w:val="nil"/>
            </w:tcBorders>
            <w:shd w:val="clear" w:color="000000" w:fill="CCFFCC"/>
            <w:vAlign w:val="center"/>
            <w:hideMark/>
          </w:tcPr>
          <w:p w:rsidRPr="007044F5" w:rsidR="005B735F" w:rsidP="005B735F" w:rsidRDefault="005B735F" w14:paraId="4F80E295" w14:textId="77777777">
            <w:pPr>
              <w:spacing w:after="0" w:line="240" w:lineRule="auto"/>
              <w:jc w:val="center"/>
              <w:rPr>
                <w:rFonts w:eastAsia="Times New Roman" w:cstheme="minorHAnsi"/>
                <w:color w:val="000000"/>
              </w:rPr>
            </w:pPr>
            <w:r w:rsidRPr="007044F5">
              <w:rPr>
                <w:rFonts w:eastAsia="Times New Roman" w:cstheme="minorHAnsi"/>
                <w:color w:val="000000"/>
              </w:rPr>
              <w:t>Permanent Supportive Housing</w:t>
            </w:r>
          </w:p>
        </w:tc>
        <w:tc>
          <w:tcPr>
            <w:tcW w:w="1189" w:type="dxa"/>
            <w:tcBorders>
              <w:top w:val="nil"/>
              <w:left w:val="nil"/>
              <w:bottom w:val="nil"/>
              <w:right w:val="nil"/>
            </w:tcBorders>
            <w:shd w:val="clear" w:color="auto" w:fill="auto"/>
            <w:noWrap/>
            <w:vAlign w:val="bottom"/>
            <w:hideMark/>
          </w:tcPr>
          <w:p w:rsidRPr="007044F5" w:rsidR="005B735F" w:rsidP="005B735F" w:rsidRDefault="005B735F" w14:paraId="1E814CB1" w14:textId="77777777">
            <w:pPr>
              <w:spacing w:after="0" w:line="240" w:lineRule="auto"/>
              <w:rPr>
                <w:rFonts w:eastAsia="Times New Roman" w:cstheme="minorHAnsi"/>
                <w:color w:val="000000"/>
              </w:rPr>
            </w:pPr>
            <w:r w:rsidRPr="007044F5">
              <w:rPr>
                <w:rFonts w:eastAsia="Times New Roman" w:cstheme="minorHAnsi"/>
                <w:color w:val="000000"/>
              </w:rPr>
              <w:t>Berkshire</w:t>
            </w:r>
          </w:p>
        </w:tc>
        <w:tc>
          <w:tcPr>
            <w:tcW w:w="1815" w:type="dxa"/>
            <w:tcBorders>
              <w:top w:val="nil"/>
              <w:left w:val="single" w:color="auto" w:sz="4" w:space="0"/>
              <w:bottom w:val="nil"/>
              <w:right w:val="nil"/>
            </w:tcBorders>
            <w:shd w:val="clear" w:color="auto" w:fill="auto"/>
            <w:noWrap/>
            <w:vAlign w:val="bottom"/>
            <w:hideMark/>
          </w:tcPr>
          <w:p w:rsidRPr="007044F5" w:rsidR="005B735F" w:rsidP="005B735F" w:rsidRDefault="005B735F" w14:paraId="6167DE9E" w14:textId="77777777">
            <w:pPr>
              <w:spacing w:after="0" w:line="240" w:lineRule="auto"/>
              <w:jc w:val="center"/>
              <w:rPr>
                <w:rFonts w:eastAsia="Times New Roman" w:cstheme="minorHAnsi"/>
                <w:color w:val="000000"/>
              </w:rPr>
            </w:pPr>
            <w:r w:rsidRPr="007044F5">
              <w:rPr>
                <w:rFonts w:eastAsia="Times New Roman" w:cstheme="minorHAnsi"/>
                <w:color w:val="000000"/>
              </w:rPr>
              <w:t>26</w:t>
            </w:r>
          </w:p>
        </w:tc>
        <w:tc>
          <w:tcPr>
            <w:tcW w:w="995" w:type="dxa"/>
            <w:tcBorders>
              <w:top w:val="nil"/>
              <w:left w:val="nil"/>
              <w:bottom w:val="nil"/>
              <w:right w:val="single" w:color="auto" w:sz="4" w:space="0"/>
            </w:tcBorders>
            <w:shd w:val="clear" w:color="auto" w:fill="auto"/>
            <w:noWrap/>
            <w:vAlign w:val="bottom"/>
            <w:hideMark/>
          </w:tcPr>
          <w:p w:rsidRPr="007044F5" w:rsidR="005B735F" w:rsidP="005B735F" w:rsidRDefault="005B735F" w14:paraId="68D435B4" w14:textId="77777777">
            <w:pPr>
              <w:spacing w:after="0" w:line="240" w:lineRule="auto"/>
              <w:jc w:val="center"/>
              <w:rPr>
                <w:rFonts w:eastAsia="Times New Roman" w:cstheme="minorHAnsi"/>
                <w:color w:val="000000"/>
              </w:rPr>
            </w:pPr>
            <w:r w:rsidRPr="007044F5">
              <w:rPr>
                <w:rFonts w:eastAsia="Times New Roman" w:cstheme="minorHAnsi"/>
                <w:color w:val="000000"/>
              </w:rPr>
              <w:t>36</w:t>
            </w:r>
          </w:p>
        </w:tc>
        <w:tc>
          <w:tcPr>
            <w:tcW w:w="1121" w:type="dxa"/>
            <w:tcBorders>
              <w:top w:val="nil"/>
              <w:left w:val="nil"/>
              <w:bottom w:val="nil"/>
              <w:right w:val="nil"/>
            </w:tcBorders>
            <w:shd w:val="clear" w:color="auto" w:fill="auto"/>
            <w:noWrap/>
            <w:vAlign w:val="bottom"/>
            <w:hideMark/>
          </w:tcPr>
          <w:p w:rsidRPr="007044F5" w:rsidR="005B735F" w:rsidP="005B735F" w:rsidRDefault="005B735F" w14:paraId="301D2038" w14:textId="77777777">
            <w:pPr>
              <w:spacing w:after="0" w:line="240" w:lineRule="auto"/>
              <w:jc w:val="center"/>
              <w:rPr>
                <w:rFonts w:eastAsia="Times New Roman" w:cstheme="minorHAnsi"/>
                <w:color w:val="000000"/>
              </w:rPr>
            </w:pPr>
            <w:r w:rsidRPr="007044F5">
              <w:rPr>
                <w:rFonts w:eastAsia="Times New Roman" w:cstheme="minorHAnsi"/>
                <w:color w:val="000000"/>
              </w:rPr>
              <w:t>21</w:t>
            </w:r>
          </w:p>
        </w:tc>
        <w:tc>
          <w:tcPr>
            <w:tcW w:w="966" w:type="dxa"/>
            <w:tcBorders>
              <w:top w:val="nil"/>
              <w:left w:val="nil"/>
              <w:bottom w:val="nil"/>
              <w:right w:val="nil"/>
            </w:tcBorders>
            <w:shd w:val="clear" w:color="auto" w:fill="auto"/>
            <w:noWrap/>
            <w:vAlign w:val="bottom"/>
            <w:hideMark/>
          </w:tcPr>
          <w:p w:rsidRPr="007044F5" w:rsidR="005B735F" w:rsidP="005B735F" w:rsidRDefault="005B735F" w14:paraId="6869D869" w14:textId="77777777">
            <w:pPr>
              <w:spacing w:after="0" w:line="240" w:lineRule="auto"/>
              <w:jc w:val="center"/>
              <w:rPr>
                <w:rFonts w:eastAsia="Times New Roman" w:cstheme="minorHAnsi"/>
                <w:color w:val="000000"/>
              </w:rPr>
            </w:pPr>
            <w:r w:rsidRPr="007044F5">
              <w:rPr>
                <w:rFonts w:eastAsia="Times New Roman" w:cstheme="minorHAnsi"/>
                <w:color w:val="000000"/>
              </w:rPr>
              <w:t>3</w:t>
            </w:r>
          </w:p>
        </w:tc>
        <w:tc>
          <w:tcPr>
            <w:tcW w:w="802" w:type="dxa"/>
            <w:tcBorders>
              <w:top w:val="nil"/>
              <w:left w:val="nil"/>
              <w:bottom w:val="nil"/>
              <w:right w:val="single" w:color="auto" w:sz="4" w:space="0"/>
            </w:tcBorders>
            <w:shd w:val="clear" w:color="auto" w:fill="auto"/>
            <w:noWrap/>
            <w:vAlign w:val="bottom"/>
            <w:hideMark/>
          </w:tcPr>
          <w:p w:rsidRPr="007044F5" w:rsidR="005B735F" w:rsidP="005B735F" w:rsidRDefault="005B735F" w14:paraId="3FA02CB4" w14:textId="77777777">
            <w:pPr>
              <w:spacing w:after="0" w:line="240" w:lineRule="auto"/>
              <w:jc w:val="center"/>
              <w:rPr>
                <w:rFonts w:eastAsia="Times New Roman" w:cstheme="minorHAnsi"/>
                <w:color w:val="000000"/>
              </w:rPr>
            </w:pPr>
            <w:r w:rsidRPr="007044F5">
              <w:rPr>
                <w:rFonts w:eastAsia="Times New Roman" w:cstheme="minorHAnsi"/>
                <w:color w:val="000000"/>
              </w:rPr>
              <w:t>2</w:t>
            </w:r>
          </w:p>
        </w:tc>
        <w:tc>
          <w:tcPr>
            <w:tcW w:w="1774" w:type="dxa"/>
            <w:tcBorders>
              <w:top w:val="nil"/>
              <w:left w:val="nil"/>
              <w:bottom w:val="nil"/>
              <w:right w:val="nil"/>
            </w:tcBorders>
            <w:shd w:val="clear" w:color="auto" w:fill="auto"/>
            <w:noWrap/>
            <w:vAlign w:val="bottom"/>
            <w:hideMark/>
          </w:tcPr>
          <w:p w:rsidRPr="007044F5" w:rsidR="005B735F" w:rsidP="005B735F" w:rsidRDefault="005B735F" w14:paraId="7EDFD931" w14:textId="77777777">
            <w:pPr>
              <w:spacing w:after="0" w:line="240" w:lineRule="auto"/>
              <w:jc w:val="center"/>
              <w:rPr>
                <w:rFonts w:eastAsia="Times New Roman" w:cstheme="minorHAnsi"/>
                <w:color w:val="000000"/>
              </w:rPr>
            </w:pPr>
            <w:r w:rsidRPr="007044F5">
              <w:rPr>
                <w:rFonts w:eastAsia="Times New Roman" w:cstheme="minorHAnsi"/>
                <w:color w:val="000000"/>
              </w:rPr>
              <w:t>13</w:t>
            </w:r>
          </w:p>
        </w:tc>
        <w:tc>
          <w:tcPr>
            <w:tcW w:w="671" w:type="dxa"/>
            <w:tcBorders>
              <w:top w:val="nil"/>
              <w:left w:val="nil"/>
              <w:bottom w:val="nil"/>
              <w:right w:val="nil"/>
            </w:tcBorders>
            <w:shd w:val="clear" w:color="auto" w:fill="auto"/>
            <w:noWrap/>
            <w:vAlign w:val="bottom"/>
            <w:hideMark/>
          </w:tcPr>
          <w:p w:rsidRPr="007044F5" w:rsidR="005B735F" w:rsidP="005B735F" w:rsidRDefault="005B735F" w14:paraId="6C9C2AE7" w14:textId="77777777">
            <w:pPr>
              <w:spacing w:after="0" w:line="240" w:lineRule="auto"/>
              <w:jc w:val="center"/>
              <w:rPr>
                <w:rFonts w:eastAsia="Times New Roman" w:cstheme="minorHAnsi"/>
                <w:color w:val="000000"/>
              </w:rPr>
            </w:pPr>
            <w:r w:rsidRPr="007044F5">
              <w:rPr>
                <w:rFonts w:eastAsia="Times New Roman" w:cstheme="minorHAnsi"/>
                <w:color w:val="000000"/>
              </w:rPr>
              <w:t>2</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3E26D4BB" w14:textId="77777777">
            <w:pPr>
              <w:spacing w:after="0" w:line="240" w:lineRule="auto"/>
              <w:jc w:val="center"/>
              <w:rPr>
                <w:rFonts w:eastAsia="Times New Roman" w:cstheme="minorHAnsi"/>
                <w:color w:val="000000"/>
              </w:rPr>
            </w:pPr>
            <w:r w:rsidRPr="007044F5">
              <w:rPr>
                <w:rFonts w:eastAsia="Times New Roman" w:cstheme="minorHAnsi"/>
                <w:color w:val="000000"/>
              </w:rPr>
              <w:t>8</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72BBEAAA"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2E2668B4" w14:textId="77777777">
            <w:pPr>
              <w:spacing w:after="0" w:line="240" w:lineRule="auto"/>
              <w:jc w:val="center"/>
              <w:rPr>
                <w:rFonts w:eastAsia="Times New Roman" w:cstheme="minorHAnsi"/>
                <w:color w:val="000000"/>
              </w:rPr>
            </w:pPr>
            <w:r w:rsidRPr="007044F5">
              <w:rPr>
                <w:rFonts w:eastAsia="Times New Roman" w:cstheme="minorHAnsi"/>
                <w:color w:val="000000"/>
              </w:rPr>
              <w:t>2</w:t>
            </w:r>
          </w:p>
        </w:tc>
        <w:tc>
          <w:tcPr>
            <w:tcW w:w="889" w:type="dxa"/>
            <w:tcBorders>
              <w:top w:val="nil"/>
              <w:left w:val="nil"/>
              <w:bottom w:val="nil"/>
              <w:right w:val="single" w:color="auto" w:sz="4" w:space="0"/>
            </w:tcBorders>
            <w:shd w:val="clear" w:color="auto" w:fill="auto"/>
            <w:noWrap/>
            <w:vAlign w:val="bottom"/>
            <w:hideMark/>
          </w:tcPr>
          <w:p w:rsidRPr="007044F5" w:rsidR="005B735F" w:rsidP="005B735F" w:rsidRDefault="005B735F" w14:paraId="128B9F6E" w14:textId="77777777">
            <w:pPr>
              <w:spacing w:after="0" w:line="240" w:lineRule="auto"/>
              <w:jc w:val="center"/>
              <w:rPr>
                <w:rFonts w:eastAsia="Times New Roman" w:cstheme="minorHAnsi"/>
                <w:color w:val="000000"/>
              </w:rPr>
            </w:pPr>
            <w:r w:rsidRPr="007044F5">
              <w:rPr>
                <w:rFonts w:eastAsia="Times New Roman" w:cstheme="minorHAnsi"/>
                <w:color w:val="000000"/>
              </w:rPr>
              <w:t>1</w:t>
            </w:r>
          </w:p>
        </w:tc>
      </w:tr>
      <w:tr w:rsidRPr="007044F5" w:rsidR="005B735F" w:rsidTr="005B735F" w14:paraId="18B58C1F" w14:textId="77777777">
        <w:trPr>
          <w:trHeight w:val="288"/>
        </w:trPr>
        <w:tc>
          <w:tcPr>
            <w:tcW w:w="1270" w:type="dxa"/>
            <w:vMerge/>
            <w:tcBorders>
              <w:top w:val="nil"/>
              <w:left w:val="nil"/>
              <w:bottom w:val="nil"/>
              <w:right w:val="nil"/>
            </w:tcBorders>
            <w:vAlign w:val="center"/>
            <w:hideMark/>
          </w:tcPr>
          <w:p w:rsidRPr="007044F5" w:rsidR="005B735F" w:rsidP="005B735F" w:rsidRDefault="005B735F" w14:paraId="0E782714" w14:textId="77777777">
            <w:pPr>
              <w:spacing w:after="0" w:line="240" w:lineRule="auto"/>
              <w:rPr>
                <w:rFonts w:eastAsia="Times New Roman" w:cstheme="minorHAnsi"/>
                <w:color w:val="000000"/>
              </w:rPr>
            </w:pPr>
          </w:p>
        </w:tc>
        <w:tc>
          <w:tcPr>
            <w:tcW w:w="1189" w:type="dxa"/>
            <w:tcBorders>
              <w:top w:val="nil"/>
              <w:left w:val="nil"/>
              <w:bottom w:val="nil"/>
              <w:right w:val="nil"/>
            </w:tcBorders>
            <w:shd w:val="clear" w:color="auto" w:fill="auto"/>
            <w:noWrap/>
            <w:vAlign w:val="bottom"/>
            <w:hideMark/>
          </w:tcPr>
          <w:p w:rsidRPr="007044F5" w:rsidR="005B735F" w:rsidP="005B735F" w:rsidRDefault="005B735F" w14:paraId="327FE71C" w14:textId="77777777">
            <w:pPr>
              <w:spacing w:after="0" w:line="240" w:lineRule="auto"/>
              <w:rPr>
                <w:rFonts w:eastAsia="Times New Roman" w:cstheme="minorHAnsi"/>
                <w:color w:val="000000"/>
              </w:rPr>
            </w:pPr>
            <w:r w:rsidRPr="007044F5">
              <w:rPr>
                <w:rFonts w:eastAsia="Times New Roman" w:cstheme="minorHAnsi"/>
                <w:color w:val="000000"/>
              </w:rPr>
              <w:t xml:space="preserve">Franklin </w:t>
            </w:r>
          </w:p>
        </w:tc>
        <w:tc>
          <w:tcPr>
            <w:tcW w:w="1815" w:type="dxa"/>
            <w:tcBorders>
              <w:top w:val="nil"/>
              <w:left w:val="single" w:color="auto" w:sz="4" w:space="0"/>
              <w:bottom w:val="nil"/>
              <w:right w:val="nil"/>
            </w:tcBorders>
            <w:shd w:val="clear" w:color="auto" w:fill="auto"/>
            <w:noWrap/>
            <w:vAlign w:val="bottom"/>
            <w:hideMark/>
          </w:tcPr>
          <w:p w:rsidRPr="007044F5" w:rsidR="005B735F" w:rsidP="005B735F" w:rsidRDefault="005B735F" w14:paraId="6FD1E387" w14:textId="77777777">
            <w:pPr>
              <w:spacing w:after="0" w:line="240" w:lineRule="auto"/>
              <w:jc w:val="center"/>
              <w:rPr>
                <w:rFonts w:eastAsia="Times New Roman" w:cstheme="minorHAnsi"/>
                <w:color w:val="000000"/>
              </w:rPr>
            </w:pPr>
            <w:r w:rsidRPr="007044F5">
              <w:rPr>
                <w:rFonts w:eastAsia="Times New Roman" w:cstheme="minorHAnsi"/>
                <w:color w:val="000000"/>
              </w:rPr>
              <w:t>37</w:t>
            </w:r>
          </w:p>
        </w:tc>
        <w:tc>
          <w:tcPr>
            <w:tcW w:w="995" w:type="dxa"/>
            <w:tcBorders>
              <w:top w:val="nil"/>
              <w:left w:val="nil"/>
              <w:bottom w:val="nil"/>
              <w:right w:val="single" w:color="auto" w:sz="4" w:space="0"/>
            </w:tcBorders>
            <w:shd w:val="clear" w:color="auto" w:fill="auto"/>
            <w:noWrap/>
            <w:vAlign w:val="bottom"/>
            <w:hideMark/>
          </w:tcPr>
          <w:p w:rsidRPr="007044F5" w:rsidR="005B735F" w:rsidP="005B735F" w:rsidRDefault="005B735F" w14:paraId="6212A162" w14:textId="77777777">
            <w:pPr>
              <w:spacing w:after="0" w:line="240" w:lineRule="auto"/>
              <w:jc w:val="center"/>
              <w:rPr>
                <w:rFonts w:eastAsia="Times New Roman" w:cstheme="minorHAnsi"/>
                <w:color w:val="000000"/>
              </w:rPr>
            </w:pPr>
            <w:r w:rsidRPr="007044F5">
              <w:rPr>
                <w:rFonts w:eastAsia="Times New Roman" w:cstheme="minorHAnsi"/>
                <w:color w:val="000000"/>
              </w:rPr>
              <w:t>37</w:t>
            </w:r>
          </w:p>
        </w:tc>
        <w:tc>
          <w:tcPr>
            <w:tcW w:w="1121" w:type="dxa"/>
            <w:tcBorders>
              <w:top w:val="nil"/>
              <w:left w:val="nil"/>
              <w:bottom w:val="nil"/>
              <w:right w:val="nil"/>
            </w:tcBorders>
            <w:shd w:val="clear" w:color="auto" w:fill="auto"/>
            <w:noWrap/>
            <w:vAlign w:val="bottom"/>
            <w:hideMark/>
          </w:tcPr>
          <w:p w:rsidRPr="007044F5" w:rsidR="005B735F" w:rsidP="005B735F" w:rsidRDefault="005B735F" w14:paraId="7FC629CE" w14:textId="77777777">
            <w:pPr>
              <w:spacing w:after="0" w:line="240" w:lineRule="auto"/>
              <w:jc w:val="center"/>
              <w:rPr>
                <w:rFonts w:eastAsia="Times New Roman" w:cstheme="minorHAnsi"/>
                <w:color w:val="000000"/>
              </w:rPr>
            </w:pPr>
            <w:r w:rsidRPr="007044F5">
              <w:rPr>
                <w:rFonts w:eastAsia="Times New Roman" w:cstheme="minorHAnsi"/>
                <w:color w:val="000000"/>
              </w:rPr>
              <w:t>35</w:t>
            </w:r>
          </w:p>
        </w:tc>
        <w:tc>
          <w:tcPr>
            <w:tcW w:w="966" w:type="dxa"/>
            <w:tcBorders>
              <w:top w:val="nil"/>
              <w:left w:val="nil"/>
              <w:bottom w:val="nil"/>
              <w:right w:val="nil"/>
            </w:tcBorders>
            <w:shd w:val="clear" w:color="auto" w:fill="auto"/>
            <w:noWrap/>
            <w:vAlign w:val="bottom"/>
            <w:hideMark/>
          </w:tcPr>
          <w:p w:rsidRPr="007044F5" w:rsidR="005B735F" w:rsidP="005B735F" w:rsidRDefault="005B735F" w14:paraId="703EB1AE"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02" w:type="dxa"/>
            <w:tcBorders>
              <w:top w:val="nil"/>
              <w:left w:val="nil"/>
              <w:bottom w:val="nil"/>
              <w:right w:val="single" w:color="auto" w:sz="4" w:space="0"/>
            </w:tcBorders>
            <w:shd w:val="clear" w:color="auto" w:fill="auto"/>
            <w:noWrap/>
            <w:vAlign w:val="bottom"/>
            <w:hideMark/>
          </w:tcPr>
          <w:p w:rsidRPr="007044F5" w:rsidR="005B735F" w:rsidP="005B735F" w:rsidRDefault="005B735F" w14:paraId="30334524" w14:textId="77777777">
            <w:pPr>
              <w:spacing w:after="0" w:line="240" w:lineRule="auto"/>
              <w:jc w:val="center"/>
              <w:rPr>
                <w:rFonts w:eastAsia="Times New Roman" w:cstheme="minorHAnsi"/>
                <w:color w:val="000000"/>
              </w:rPr>
            </w:pPr>
            <w:r w:rsidRPr="007044F5">
              <w:rPr>
                <w:rFonts w:eastAsia="Times New Roman" w:cstheme="minorHAnsi"/>
                <w:color w:val="000000"/>
              </w:rPr>
              <w:t>2</w:t>
            </w:r>
          </w:p>
        </w:tc>
        <w:tc>
          <w:tcPr>
            <w:tcW w:w="1774" w:type="dxa"/>
            <w:tcBorders>
              <w:top w:val="nil"/>
              <w:left w:val="nil"/>
              <w:bottom w:val="nil"/>
              <w:right w:val="nil"/>
            </w:tcBorders>
            <w:shd w:val="clear" w:color="auto" w:fill="auto"/>
            <w:noWrap/>
            <w:vAlign w:val="bottom"/>
            <w:hideMark/>
          </w:tcPr>
          <w:p w:rsidRPr="007044F5" w:rsidR="005B735F" w:rsidP="005B735F" w:rsidRDefault="005B735F" w14:paraId="39F04354"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671" w:type="dxa"/>
            <w:tcBorders>
              <w:top w:val="nil"/>
              <w:left w:val="nil"/>
              <w:bottom w:val="nil"/>
              <w:right w:val="nil"/>
            </w:tcBorders>
            <w:shd w:val="clear" w:color="auto" w:fill="auto"/>
            <w:noWrap/>
            <w:vAlign w:val="bottom"/>
            <w:hideMark/>
          </w:tcPr>
          <w:p w:rsidRPr="007044F5" w:rsidR="005B735F" w:rsidP="005B735F" w:rsidRDefault="005B735F" w14:paraId="5153D1C5" w14:textId="77777777">
            <w:pPr>
              <w:spacing w:after="0" w:line="240" w:lineRule="auto"/>
              <w:jc w:val="center"/>
              <w:rPr>
                <w:rFonts w:eastAsia="Times New Roman" w:cstheme="minorHAnsi"/>
                <w:color w:val="000000"/>
              </w:rPr>
            </w:pPr>
            <w:r w:rsidRPr="007044F5">
              <w:rPr>
                <w:rFonts w:eastAsia="Times New Roman" w:cstheme="minorHAnsi"/>
                <w:color w:val="000000"/>
              </w:rPr>
              <w:t>16</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17A34DC2" w14:textId="77777777">
            <w:pPr>
              <w:spacing w:after="0" w:line="240" w:lineRule="auto"/>
              <w:jc w:val="center"/>
              <w:rPr>
                <w:rFonts w:eastAsia="Times New Roman" w:cstheme="minorHAnsi"/>
                <w:color w:val="000000"/>
              </w:rPr>
            </w:pPr>
            <w:r w:rsidRPr="007044F5">
              <w:rPr>
                <w:rFonts w:eastAsia="Times New Roman" w:cstheme="minorHAnsi"/>
                <w:color w:val="000000"/>
              </w:rPr>
              <w:t>21</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6EEAC11F"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3EFFC490"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single" w:color="auto" w:sz="4" w:space="0"/>
            </w:tcBorders>
            <w:shd w:val="clear" w:color="auto" w:fill="auto"/>
            <w:noWrap/>
            <w:vAlign w:val="bottom"/>
            <w:hideMark/>
          </w:tcPr>
          <w:p w:rsidRPr="007044F5" w:rsidR="005B735F" w:rsidP="005B735F" w:rsidRDefault="005B735F" w14:paraId="75249D5A"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r>
      <w:tr w:rsidRPr="007044F5" w:rsidR="005B735F" w:rsidTr="005B735F" w14:paraId="151028E1" w14:textId="77777777">
        <w:trPr>
          <w:trHeight w:val="288"/>
        </w:trPr>
        <w:tc>
          <w:tcPr>
            <w:tcW w:w="1270" w:type="dxa"/>
            <w:vMerge/>
            <w:tcBorders>
              <w:top w:val="nil"/>
              <w:left w:val="nil"/>
              <w:bottom w:val="nil"/>
              <w:right w:val="nil"/>
            </w:tcBorders>
            <w:vAlign w:val="center"/>
            <w:hideMark/>
          </w:tcPr>
          <w:p w:rsidRPr="007044F5" w:rsidR="005B735F" w:rsidP="005B735F" w:rsidRDefault="005B735F" w14:paraId="07CD2FA5" w14:textId="77777777">
            <w:pPr>
              <w:spacing w:after="0" w:line="240" w:lineRule="auto"/>
              <w:rPr>
                <w:rFonts w:eastAsia="Times New Roman" w:cstheme="minorHAnsi"/>
                <w:color w:val="000000"/>
              </w:rPr>
            </w:pPr>
          </w:p>
        </w:tc>
        <w:tc>
          <w:tcPr>
            <w:tcW w:w="1189" w:type="dxa"/>
            <w:tcBorders>
              <w:top w:val="nil"/>
              <w:left w:val="nil"/>
              <w:bottom w:val="nil"/>
              <w:right w:val="nil"/>
            </w:tcBorders>
            <w:shd w:val="clear" w:color="auto" w:fill="auto"/>
            <w:noWrap/>
            <w:vAlign w:val="bottom"/>
            <w:hideMark/>
          </w:tcPr>
          <w:p w:rsidRPr="007044F5" w:rsidR="005B735F" w:rsidP="005B735F" w:rsidRDefault="005B735F" w14:paraId="65A99120" w14:textId="77777777">
            <w:pPr>
              <w:spacing w:after="0" w:line="240" w:lineRule="auto"/>
              <w:rPr>
                <w:rFonts w:eastAsia="Times New Roman" w:cstheme="minorHAnsi"/>
                <w:color w:val="000000"/>
              </w:rPr>
            </w:pPr>
            <w:r w:rsidRPr="007044F5">
              <w:rPr>
                <w:rFonts w:eastAsia="Times New Roman" w:cstheme="minorHAnsi"/>
                <w:color w:val="000000"/>
              </w:rPr>
              <w:t xml:space="preserve">Hampshire </w:t>
            </w:r>
          </w:p>
        </w:tc>
        <w:tc>
          <w:tcPr>
            <w:tcW w:w="1815" w:type="dxa"/>
            <w:tcBorders>
              <w:top w:val="nil"/>
              <w:left w:val="single" w:color="auto" w:sz="4" w:space="0"/>
              <w:bottom w:val="nil"/>
              <w:right w:val="nil"/>
            </w:tcBorders>
            <w:shd w:val="clear" w:color="auto" w:fill="auto"/>
            <w:noWrap/>
            <w:vAlign w:val="bottom"/>
            <w:hideMark/>
          </w:tcPr>
          <w:p w:rsidRPr="007044F5" w:rsidR="005B735F" w:rsidP="005B735F" w:rsidRDefault="005B735F" w14:paraId="35315DB4" w14:textId="77777777">
            <w:pPr>
              <w:spacing w:after="0" w:line="240" w:lineRule="auto"/>
              <w:jc w:val="center"/>
              <w:rPr>
                <w:rFonts w:eastAsia="Times New Roman" w:cstheme="minorHAnsi"/>
                <w:color w:val="000000"/>
              </w:rPr>
            </w:pPr>
            <w:r w:rsidRPr="007044F5">
              <w:rPr>
                <w:rFonts w:eastAsia="Times New Roman" w:cstheme="minorHAnsi"/>
                <w:color w:val="000000"/>
              </w:rPr>
              <w:t>35</w:t>
            </w:r>
          </w:p>
        </w:tc>
        <w:tc>
          <w:tcPr>
            <w:tcW w:w="995" w:type="dxa"/>
            <w:tcBorders>
              <w:top w:val="nil"/>
              <w:left w:val="nil"/>
              <w:bottom w:val="nil"/>
              <w:right w:val="single" w:color="auto" w:sz="4" w:space="0"/>
            </w:tcBorders>
            <w:shd w:val="clear" w:color="auto" w:fill="auto"/>
            <w:noWrap/>
            <w:vAlign w:val="bottom"/>
            <w:hideMark/>
          </w:tcPr>
          <w:p w:rsidRPr="007044F5" w:rsidR="005B735F" w:rsidP="005B735F" w:rsidRDefault="005B735F" w14:paraId="41E49D81" w14:textId="77777777">
            <w:pPr>
              <w:spacing w:after="0" w:line="240" w:lineRule="auto"/>
              <w:jc w:val="center"/>
              <w:rPr>
                <w:rFonts w:eastAsia="Times New Roman" w:cstheme="minorHAnsi"/>
                <w:color w:val="000000"/>
              </w:rPr>
            </w:pPr>
            <w:r w:rsidRPr="007044F5">
              <w:rPr>
                <w:rFonts w:eastAsia="Times New Roman" w:cstheme="minorHAnsi"/>
                <w:color w:val="000000"/>
              </w:rPr>
              <w:t>59</w:t>
            </w:r>
          </w:p>
        </w:tc>
        <w:tc>
          <w:tcPr>
            <w:tcW w:w="1121" w:type="dxa"/>
            <w:tcBorders>
              <w:top w:val="nil"/>
              <w:left w:val="nil"/>
              <w:bottom w:val="nil"/>
              <w:right w:val="nil"/>
            </w:tcBorders>
            <w:shd w:val="clear" w:color="auto" w:fill="auto"/>
            <w:noWrap/>
            <w:vAlign w:val="bottom"/>
            <w:hideMark/>
          </w:tcPr>
          <w:p w:rsidRPr="007044F5" w:rsidR="005B735F" w:rsidP="005B735F" w:rsidRDefault="005B735F" w14:paraId="7A7B32E7" w14:textId="77777777">
            <w:pPr>
              <w:spacing w:after="0" w:line="240" w:lineRule="auto"/>
              <w:jc w:val="center"/>
              <w:rPr>
                <w:rFonts w:eastAsia="Times New Roman" w:cstheme="minorHAnsi"/>
                <w:color w:val="000000"/>
              </w:rPr>
            </w:pPr>
            <w:r w:rsidRPr="007044F5">
              <w:rPr>
                <w:rFonts w:eastAsia="Times New Roman" w:cstheme="minorHAnsi"/>
                <w:color w:val="000000"/>
              </w:rPr>
              <w:t>26</w:t>
            </w:r>
          </w:p>
        </w:tc>
        <w:tc>
          <w:tcPr>
            <w:tcW w:w="966" w:type="dxa"/>
            <w:tcBorders>
              <w:top w:val="nil"/>
              <w:left w:val="nil"/>
              <w:bottom w:val="nil"/>
              <w:right w:val="nil"/>
            </w:tcBorders>
            <w:shd w:val="clear" w:color="auto" w:fill="auto"/>
            <w:noWrap/>
            <w:vAlign w:val="bottom"/>
            <w:hideMark/>
          </w:tcPr>
          <w:p w:rsidRPr="007044F5" w:rsidR="005B735F" w:rsidP="005B735F" w:rsidRDefault="005B735F" w14:paraId="635CCE56" w14:textId="77777777">
            <w:pPr>
              <w:spacing w:after="0" w:line="240" w:lineRule="auto"/>
              <w:jc w:val="center"/>
              <w:rPr>
                <w:rFonts w:eastAsia="Times New Roman" w:cstheme="minorHAnsi"/>
                <w:color w:val="000000"/>
              </w:rPr>
            </w:pPr>
            <w:r w:rsidRPr="007044F5">
              <w:rPr>
                <w:rFonts w:eastAsia="Times New Roman" w:cstheme="minorHAnsi"/>
                <w:color w:val="000000"/>
              </w:rPr>
              <w:t>8</w:t>
            </w:r>
          </w:p>
        </w:tc>
        <w:tc>
          <w:tcPr>
            <w:tcW w:w="802" w:type="dxa"/>
            <w:tcBorders>
              <w:top w:val="nil"/>
              <w:left w:val="nil"/>
              <w:bottom w:val="nil"/>
              <w:right w:val="single" w:color="auto" w:sz="4" w:space="0"/>
            </w:tcBorders>
            <w:shd w:val="clear" w:color="auto" w:fill="auto"/>
            <w:noWrap/>
            <w:vAlign w:val="bottom"/>
            <w:hideMark/>
          </w:tcPr>
          <w:p w:rsidRPr="007044F5" w:rsidR="005B735F" w:rsidP="005B735F" w:rsidRDefault="005B735F" w14:paraId="7A64B459" w14:textId="77777777">
            <w:pPr>
              <w:spacing w:after="0" w:line="240" w:lineRule="auto"/>
              <w:jc w:val="center"/>
              <w:rPr>
                <w:rFonts w:eastAsia="Times New Roman" w:cstheme="minorHAnsi"/>
                <w:color w:val="000000"/>
              </w:rPr>
            </w:pPr>
            <w:r w:rsidRPr="007044F5">
              <w:rPr>
                <w:rFonts w:eastAsia="Times New Roman" w:cstheme="minorHAnsi"/>
                <w:color w:val="000000"/>
              </w:rPr>
              <w:t>1</w:t>
            </w:r>
          </w:p>
        </w:tc>
        <w:tc>
          <w:tcPr>
            <w:tcW w:w="1774" w:type="dxa"/>
            <w:tcBorders>
              <w:top w:val="nil"/>
              <w:left w:val="nil"/>
              <w:bottom w:val="nil"/>
              <w:right w:val="nil"/>
            </w:tcBorders>
            <w:shd w:val="clear" w:color="auto" w:fill="auto"/>
            <w:noWrap/>
            <w:vAlign w:val="bottom"/>
            <w:hideMark/>
          </w:tcPr>
          <w:p w:rsidRPr="007044F5" w:rsidR="005B735F" w:rsidP="005B735F" w:rsidRDefault="005B735F" w14:paraId="0467A4E2"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671" w:type="dxa"/>
            <w:tcBorders>
              <w:top w:val="nil"/>
              <w:left w:val="nil"/>
              <w:bottom w:val="nil"/>
              <w:right w:val="nil"/>
            </w:tcBorders>
            <w:shd w:val="clear" w:color="auto" w:fill="auto"/>
            <w:noWrap/>
            <w:vAlign w:val="bottom"/>
            <w:hideMark/>
          </w:tcPr>
          <w:p w:rsidRPr="007044F5" w:rsidR="005B735F" w:rsidP="005B735F" w:rsidRDefault="005B735F" w14:paraId="172D30F8" w14:textId="77777777">
            <w:pPr>
              <w:spacing w:after="0" w:line="240" w:lineRule="auto"/>
              <w:jc w:val="center"/>
              <w:rPr>
                <w:rFonts w:eastAsia="Times New Roman" w:cstheme="minorHAnsi"/>
                <w:color w:val="000000"/>
              </w:rPr>
            </w:pPr>
            <w:r w:rsidRPr="007044F5">
              <w:rPr>
                <w:rFonts w:eastAsia="Times New Roman" w:cstheme="minorHAnsi"/>
                <w:color w:val="000000"/>
              </w:rPr>
              <w:t>6</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3BBC5CC8" w14:textId="77777777">
            <w:pPr>
              <w:spacing w:after="0" w:line="240" w:lineRule="auto"/>
              <w:jc w:val="center"/>
              <w:rPr>
                <w:rFonts w:eastAsia="Times New Roman" w:cstheme="minorHAnsi"/>
                <w:color w:val="000000"/>
              </w:rPr>
            </w:pPr>
            <w:r w:rsidRPr="007044F5">
              <w:rPr>
                <w:rFonts w:eastAsia="Times New Roman" w:cstheme="minorHAnsi"/>
                <w:color w:val="000000"/>
              </w:rPr>
              <w:t>21</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44403175" w14:textId="77777777">
            <w:pPr>
              <w:spacing w:after="0" w:line="240" w:lineRule="auto"/>
              <w:jc w:val="center"/>
              <w:rPr>
                <w:rFonts w:eastAsia="Times New Roman" w:cstheme="minorHAnsi"/>
                <w:color w:val="000000"/>
              </w:rPr>
            </w:pPr>
            <w:r w:rsidRPr="007044F5">
              <w:rPr>
                <w:rFonts w:eastAsia="Times New Roman" w:cstheme="minorHAnsi"/>
                <w:color w:val="000000"/>
              </w:rPr>
              <w:t>1</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6DB6364F" w14:textId="77777777">
            <w:pPr>
              <w:spacing w:after="0" w:line="240" w:lineRule="auto"/>
              <w:jc w:val="center"/>
              <w:rPr>
                <w:rFonts w:eastAsia="Times New Roman" w:cstheme="minorHAnsi"/>
                <w:color w:val="000000"/>
              </w:rPr>
            </w:pPr>
            <w:r w:rsidRPr="007044F5">
              <w:rPr>
                <w:rFonts w:eastAsia="Times New Roman" w:cstheme="minorHAnsi"/>
                <w:color w:val="000000"/>
              </w:rPr>
              <w:t>6</w:t>
            </w:r>
          </w:p>
        </w:tc>
        <w:tc>
          <w:tcPr>
            <w:tcW w:w="889" w:type="dxa"/>
            <w:tcBorders>
              <w:top w:val="nil"/>
              <w:left w:val="nil"/>
              <w:bottom w:val="nil"/>
              <w:right w:val="single" w:color="auto" w:sz="4" w:space="0"/>
            </w:tcBorders>
            <w:shd w:val="clear" w:color="auto" w:fill="auto"/>
            <w:noWrap/>
            <w:vAlign w:val="bottom"/>
            <w:hideMark/>
          </w:tcPr>
          <w:p w:rsidRPr="007044F5" w:rsidR="005B735F" w:rsidP="005B735F" w:rsidRDefault="005B735F" w14:paraId="024E689E" w14:textId="77777777">
            <w:pPr>
              <w:spacing w:after="0" w:line="240" w:lineRule="auto"/>
              <w:jc w:val="center"/>
              <w:rPr>
                <w:rFonts w:eastAsia="Times New Roman" w:cstheme="minorHAnsi"/>
                <w:color w:val="000000"/>
              </w:rPr>
            </w:pPr>
            <w:r w:rsidRPr="007044F5">
              <w:rPr>
                <w:rFonts w:eastAsia="Times New Roman" w:cstheme="minorHAnsi"/>
                <w:color w:val="000000"/>
              </w:rPr>
              <w:t>1</w:t>
            </w:r>
          </w:p>
        </w:tc>
      </w:tr>
      <w:tr w:rsidRPr="007044F5" w:rsidR="005B735F" w:rsidTr="005B735F" w14:paraId="68B7F4F0" w14:textId="77777777">
        <w:trPr>
          <w:trHeight w:val="288"/>
        </w:trPr>
        <w:tc>
          <w:tcPr>
            <w:tcW w:w="1270" w:type="dxa"/>
            <w:vMerge/>
            <w:tcBorders>
              <w:top w:val="nil"/>
              <w:left w:val="nil"/>
              <w:bottom w:val="nil"/>
              <w:right w:val="nil"/>
            </w:tcBorders>
            <w:vAlign w:val="center"/>
            <w:hideMark/>
          </w:tcPr>
          <w:p w:rsidRPr="007044F5" w:rsidR="005B735F" w:rsidP="005B735F" w:rsidRDefault="005B735F" w14:paraId="27FCEB0D" w14:textId="77777777">
            <w:pPr>
              <w:spacing w:after="0" w:line="240" w:lineRule="auto"/>
              <w:rPr>
                <w:rFonts w:eastAsia="Times New Roman" w:cstheme="minorHAnsi"/>
                <w:color w:val="000000"/>
              </w:rPr>
            </w:pPr>
          </w:p>
        </w:tc>
        <w:tc>
          <w:tcPr>
            <w:tcW w:w="1189" w:type="dxa"/>
            <w:tcBorders>
              <w:top w:val="nil"/>
              <w:left w:val="nil"/>
              <w:bottom w:val="nil"/>
              <w:right w:val="nil"/>
            </w:tcBorders>
            <w:shd w:val="clear" w:color="auto" w:fill="auto"/>
            <w:noWrap/>
            <w:vAlign w:val="bottom"/>
            <w:hideMark/>
          </w:tcPr>
          <w:p w:rsidRPr="007044F5" w:rsidR="005B735F" w:rsidP="005B735F" w:rsidRDefault="005B735F" w14:paraId="2CD21BC1" w14:textId="77777777">
            <w:pPr>
              <w:spacing w:after="0" w:line="240" w:lineRule="auto"/>
              <w:rPr>
                <w:rFonts w:eastAsia="Times New Roman" w:cstheme="minorHAnsi"/>
                <w:color w:val="000000"/>
              </w:rPr>
            </w:pPr>
            <w:r w:rsidRPr="007044F5">
              <w:rPr>
                <w:rFonts w:eastAsia="Times New Roman" w:cstheme="minorHAnsi"/>
                <w:color w:val="000000"/>
              </w:rPr>
              <w:t>Hampden</w:t>
            </w:r>
          </w:p>
        </w:tc>
        <w:tc>
          <w:tcPr>
            <w:tcW w:w="1815" w:type="dxa"/>
            <w:tcBorders>
              <w:top w:val="nil"/>
              <w:left w:val="single" w:color="auto" w:sz="4" w:space="0"/>
              <w:bottom w:val="nil"/>
              <w:right w:val="nil"/>
            </w:tcBorders>
            <w:shd w:val="clear" w:color="auto" w:fill="auto"/>
            <w:noWrap/>
            <w:vAlign w:val="bottom"/>
            <w:hideMark/>
          </w:tcPr>
          <w:p w:rsidRPr="007044F5" w:rsidR="005B735F" w:rsidP="005B735F" w:rsidRDefault="005B735F" w14:paraId="137F8046" w14:textId="77777777">
            <w:pPr>
              <w:spacing w:after="0" w:line="240" w:lineRule="auto"/>
              <w:jc w:val="center"/>
              <w:rPr>
                <w:rFonts w:eastAsia="Times New Roman" w:cstheme="minorHAnsi"/>
                <w:color w:val="000000"/>
              </w:rPr>
            </w:pPr>
            <w:r w:rsidRPr="007044F5">
              <w:rPr>
                <w:rFonts w:eastAsia="Times New Roman" w:cstheme="minorHAnsi"/>
                <w:color w:val="000000"/>
              </w:rPr>
              <w:t>7</w:t>
            </w:r>
          </w:p>
        </w:tc>
        <w:tc>
          <w:tcPr>
            <w:tcW w:w="995" w:type="dxa"/>
            <w:tcBorders>
              <w:top w:val="nil"/>
              <w:left w:val="nil"/>
              <w:bottom w:val="nil"/>
              <w:right w:val="single" w:color="auto" w:sz="4" w:space="0"/>
            </w:tcBorders>
            <w:shd w:val="clear" w:color="auto" w:fill="auto"/>
            <w:noWrap/>
            <w:vAlign w:val="bottom"/>
            <w:hideMark/>
          </w:tcPr>
          <w:p w:rsidRPr="007044F5" w:rsidR="005B735F" w:rsidP="005B735F" w:rsidRDefault="005B735F" w14:paraId="1D68CA02" w14:textId="77777777">
            <w:pPr>
              <w:spacing w:after="0" w:line="240" w:lineRule="auto"/>
              <w:jc w:val="center"/>
              <w:rPr>
                <w:rFonts w:eastAsia="Times New Roman" w:cstheme="minorHAnsi"/>
                <w:color w:val="000000"/>
              </w:rPr>
            </w:pPr>
            <w:r w:rsidRPr="007044F5">
              <w:rPr>
                <w:rFonts w:eastAsia="Times New Roman" w:cstheme="minorHAnsi"/>
                <w:color w:val="000000"/>
              </w:rPr>
              <w:t>9</w:t>
            </w:r>
          </w:p>
        </w:tc>
        <w:tc>
          <w:tcPr>
            <w:tcW w:w="1121" w:type="dxa"/>
            <w:tcBorders>
              <w:top w:val="nil"/>
              <w:left w:val="nil"/>
              <w:bottom w:val="nil"/>
              <w:right w:val="nil"/>
            </w:tcBorders>
            <w:shd w:val="clear" w:color="auto" w:fill="auto"/>
            <w:noWrap/>
            <w:vAlign w:val="bottom"/>
            <w:hideMark/>
          </w:tcPr>
          <w:p w:rsidRPr="007044F5" w:rsidR="005B735F" w:rsidP="005B735F" w:rsidRDefault="005B735F" w14:paraId="581A7AA1" w14:textId="77777777">
            <w:pPr>
              <w:spacing w:after="0" w:line="240" w:lineRule="auto"/>
              <w:jc w:val="center"/>
              <w:rPr>
                <w:rFonts w:eastAsia="Times New Roman" w:cstheme="minorHAnsi"/>
                <w:color w:val="000000"/>
              </w:rPr>
            </w:pPr>
            <w:r w:rsidRPr="007044F5">
              <w:rPr>
                <w:rFonts w:eastAsia="Times New Roman" w:cstheme="minorHAnsi"/>
                <w:color w:val="000000"/>
              </w:rPr>
              <w:t>5</w:t>
            </w:r>
          </w:p>
        </w:tc>
        <w:tc>
          <w:tcPr>
            <w:tcW w:w="966" w:type="dxa"/>
            <w:tcBorders>
              <w:top w:val="nil"/>
              <w:left w:val="nil"/>
              <w:bottom w:val="nil"/>
              <w:right w:val="nil"/>
            </w:tcBorders>
            <w:shd w:val="clear" w:color="auto" w:fill="auto"/>
            <w:noWrap/>
            <w:vAlign w:val="bottom"/>
            <w:hideMark/>
          </w:tcPr>
          <w:p w:rsidRPr="007044F5" w:rsidR="005B735F" w:rsidP="005B735F" w:rsidRDefault="005B735F" w14:paraId="0ADF4C68" w14:textId="77777777">
            <w:pPr>
              <w:spacing w:after="0" w:line="240" w:lineRule="auto"/>
              <w:jc w:val="center"/>
              <w:rPr>
                <w:rFonts w:eastAsia="Times New Roman" w:cstheme="minorHAnsi"/>
                <w:color w:val="000000"/>
              </w:rPr>
            </w:pPr>
            <w:r w:rsidRPr="007044F5">
              <w:rPr>
                <w:rFonts w:eastAsia="Times New Roman" w:cstheme="minorHAnsi"/>
                <w:color w:val="000000"/>
              </w:rPr>
              <w:t>2</w:t>
            </w:r>
          </w:p>
        </w:tc>
        <w:tc>
          <w:tcPr>
            <w:tcW w:w="802" w:type="dxa"/>
            <w:tcBorders>
              <w:top w:val="nil"/>
              <w:left w:val="nil"/>
              <w:bottom w:val="nil"/>
              <w:right w:val="single" w:color="auto" w:sz="4" w:space="0"/>
            </w:tcBorders>
            <w:shd w:val="clear" w:color="auto" w:fill="auto"/>
            <w:noWrap/>
            <w:vAlign w:val="bottom"/>
            <w:hideMark/>
          </w:tcPr>
          <w:p w:rsidRPr="007044F5" w:rsidR="005B735F" w:rsidP="005B735F" w:rsidRDefault="005B735F" w14:paraId="3382E40F"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1774" w:type="dxa"/>
            <w:tcBorders>
              <w:top w:val="nil"/>
              <w:left w:val="nil"/>
              <w:bottom w:val="nil"/>
              <w:right w:val="nil"/>
            </w:tcBorders>
            <w:shd w:val="clear" w:color="auto" w:fill="auto"/>
            <w:noWrap/>
            <w:vAlign w:val="bottom"/>
            <w:hideMark/>
          </w:tcPr>
          <w:p w:rsidRPr="007044F5" w:rsidR="005B735F" w:rsidP="005B735F" w:rsidRDefault="005B735F" w14:paraId="3F73E8B8"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671" w:type="dxa"/>
            <w:tcBorders>
              <w:top w:val="nil"/>
              <w:left w:val="nil"/>
              <w:bottom w:val="nil"/>
              <w:right w:val="nil"/>
            </w:tcBorders>
            <w:shd w:val="clear" w:color="auto" w:fill="auto"/>
            <w:noWrap/>
            <w:vAlign w:val="bottom"/>
            <w:hideMark/>
          </w:tcPr>
          <w:p w:rsidRPr="007044F5" w:rsidR="005B735F" w:rsidP="005B735F" w:rsidRDefault="005B735F" w14:paraId="5CB3A971"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737842A4" w14:textId="77777777">
            <w:pPr>
              <w:spacing w:after="0" w:line="240" w:lineRule="auto"/>
              <w:jc w:val="center"/>
              <w:rPr>
                <w:rFonts w:eastAsia="Times New Roman" w:cstheme="minorHAnsi"/>
                <w:color w:val="000000"/>
              </w:rPr>
            </w:pPr>
            <w:r w:rsidRPr="007044F5">
              <w:rPr>
                <w:rFonts w:eastAsia="Times New Roman" w:cstheme="minorHAnsi"/>
                <w:color w:val="000000"/>
              </w:rPr>
              <w:t>5</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67A191AD" w14:textId="77777777">
            <w:pPr>
              <w:spacing w:after="0" w:line="240" w:lineRule="auto"/>
              <w:jc w:val="center"/>
              <w:rPr>
                <w:rFonts w:eastAsia="Times New Roman" w:cstheme="minorHAnsi"/>
                <w:color w:val="000000"/>
              </w:rPr>
            </w:pPr>
            <w:r w:rsidRPr="007044F5">
              <w:rPr>
                <w:rFonts w:eastAsia="Times New Roman" w:cstheme="minorHAnsi"/>
                <w:color w:val="000000"/>
              </w:rPr>
              <w:t>2</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3C5E7CAE"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single" w:color="auto" w:sz="4" w:space="0"/>
            </w:tcBorders>
            <w:shd w:val="clear" w:color="auto" w:fill="auto"/>
            <w:noWrap/>
            <w:vAlign w:val="bottom"/>
            <w:hideMark/>
          </w:tcPr>
          <w:p w:rsidRPr="007044F5" w:rsidR="005B735F" w:rsidP="005B735F" w:rsidRDefault="005B735F" w14:paraId="0FE1E918"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r>
      <w:tr w:rsidRPr="007044F5" w:rsidR="005B735F" w:rsidTr="005B735F" w14:paraId="0E1B5B1C" w14:textId="77777777">
        <w:trPr>
          <w:trHeight w:val="288"/>
        </w:trPr>
        <w:tc>
          <w:tcPr>
            <w:tcW w:w="1270" w:type="dxa"/>
            <w:tcBorders>
              <w:top w:val="nil"/>
              <w:left w:val="nil"/>
              <w:bottom w:val="nil"/>
              <w:right w:val="nil"/>
            </w:tcBorders>
            <w:shd w:val="clear" w:color="auto" w:fill="auto"/>
            <w:noWrap/>
            <w:vAlign w:val="bottom"/>
            <w:hideMark/>
          </w:tcPr>
          <w:p w:rsidRPr="007044F5" w:rsidR="005B735F" w:rsidP="005B735F" w:rsidRDefault="005B735F" w14:paraId="743C965E" w14:textId="77777777">
            <w:pPr>
              <w:spacing w:after="0" w:line="240" w:lineRule="auto"/>
              <w:jc w:val="center"/>
              <w:rPr>
                <w:rFonts w:eastAsia="Times New Roman" w:cstheme="minorHAnsi"/>
                <w:color w:val="000000"/>
              </w:rPr>
            </w:pPr>
          </w:p>
        </w:tc>
        <w:tc>
          <w:tcPr>
            <w:tcW w:w="1189" w:type="dxa"/>
            <w:tcBorders>
              <w:top w:val="nil"/>
              <w:left w:val="nil"/>
              <w:bottom w:val="nil"/>
              <w:right w:val="nil"/>
            </w:tcBorders>
            <w:shd w:val="clear" w:color="auto" w:fill="auto"/>
            <w:noWrap/>
            <w:vAlign w:val="bottom"/>
            <w:hideMark/>
          </w:tcPr>
          <w:p w:rsidRPr="007044F5" w:rsidR="005B735F" w:rsidP="005B735F" w:rsidRDefault="005B735F" w14:paraId="536185AA" w14:textId="77777777">
            <w:pPr>
              <w:spacing w:after="0" w:line="240" w:lineRule="auto"/>
              <w:rPr>
                <w:rFonts w:eastAsia="Times New Roman" w:cstheme="minorHAnsi"/>
              </w:rPr>
            </w:pPr>
          </w:p>
        </w:tc>
        <w:tc>
          <w:tcPr>
            <w:tcW w:w="1815" w:type="dxa"/>
            <w:tcBorders>
              <w:top w:val="nil"/>
              <w:left w:val="single" w:color="auto" w:sz="4" w:space="0"/>
              <w:bottom w:val="nil"/>
              <w:right w:val="nil"/>
            </w:tcBorders>
            <w:shd w:val="clear" w:color="auto" w:fill="auto"/>
            <w:noWrap/>
            <w:vAlign w:val="bottom"/>
            <w:hideMark/>
          </w:tcPr>
          <w:p w:rsidRPr="007044F5" w:rsidR="005B735F" w:rsidP="005B735F" w:rsidRDefault="005B735F" w14:paraId="5F51ABCA" w14:textId="77777777">
            <w:pPr>
              <w:spacing w:after="0" w:line="240" w:lineRule="auto"/>
              <w:jc w:val="center"/>
              <w:rPr>
                <w:rFonts w:eastAsia="Times New Roman" w:cstheme="minorHAnsi"/>
                <w:color w:val="000000"/>
              </w:rPr>
            </w:pPr>
            <w:r w:rsidRPr="007044F5">
              <w:rPr>
                <w:rFonts w:eastAsia="Times New Roman" w:cstheme="minorHAnsi"/>
                <w:color w:val="000000"/>
              </w:rPr>
              <w:t> </w:t>
            </w:r>
          </w:p>
        </w:tc>
        <w:tc>
          <w:tcPr>
            <w:tcW w:w="995" w:type="dxa"/>
            <w:tcBorders>
              <w:top w:val="nil"/>
              <w:left w:val="nil"/>
              <w:bottom w:val="nil"/>
              <w:right w:val="single" w:color="auto" w:sz="4" w:space="0"/>
            </w:tcBorders>
            <w:shd w:val="clear" w:color="auto" w:fill="auto"/>
            <w:noWrap/>
            <w:vAlign w:val="bottom"/>
            <w:hideMark/>
          </w:tcPr>
          <w:p w:rsidRPr="007044F5" w:rsidR="005B735F" w:rsidP="005B735F" w:rsidRDefault="005B735F" w14:paraId="5B3846D6" w14:textId="77777777">
            <w:pPr>
              <w:spacing w:after="0" w:line="240" w:lineRule="auto"/>
              <w:jc w:val="center"/>
              <w:rPr>
                <w:rFonts w:eastAsia="Times New Roman" w:cstheme="minorHAnsi"/>
                <w:color w:val="000000"/>
              </w:rPr>
            </w:pPr>
            <w:r w:rsidRPr="007044F5">
              <w:rPr>
                <w:rFonts w:eastAsia="Times New Roman" w:cstheme="minorHAnsi"/>
                <w:color w:val="000000"/>
              </w:rPr>
              <w:t> </w:t>
            </w:r>
          </w:p>
        </w:tc>
        <w:tc>
          <w:tcPr>
            <w:tcW w:w="1121" w:type="dxa"/>
            <w:tcBorders>
              <w:top w:val="nil"/>
              <w:left w:val="nil"/>
              <w:bottom w:val="nil"/>
              <w:right w:val="nil"/>
            </w:tcBorders>
            <w:shd w:val="clear" w:color="auto" w:fill="auto"/>
            <w:noWrap/>
            <w:vAlign w:val="bottom"/>
            <w:hideMark/>
          </w:tcPr>
          <w:p w:rsidRPr="007044F5" w:rsidR="005B735F" w:rsidP="005B735F" w:rsidRDefault="005B735F" w14:paraId="19027382" w14:textId="77777777">
            <w:pPr>
              <w:spacing w:after="0" w:line="240" w:lineRule="auto"/>
              <w:jc w:val="center"/>
              <w:rPr>
                <w:rFonts w:eastAsia="Times New Roman" w:cstheme="minorHAnsi"/>
                <w:color w:val="000000"/>
              </w:rPr>
            </w:pPr>
          </w:p>
        </w:tc>
        <w:tc>
          <w:tcPr>
            <w:tcW w:w="966" w:type="dxa"/>
            <w:tcBorders>
              <w:top w:val="nil"/>
              <w:left w:val="nil"/>
              <w:bottom w:val="nil"/>
              <w:right w:val="nil"/>
            </w:tcBorders>
            <w:shd w:val="clear" w:color="auto" w:fill="auto"/>
            <w:noWrap/>
            <w:vAlign w:val="bottom"/>
            <w:hideMark/>
          </w:tcPr>
          <w:p w:rsidRPr="007044F5" w:rsidR="005B735F" w:rsidP="005B735F" w:rsidRDefault="005B735F" w14:paraId="0E160E0F" w14:textId="77777777">
            <w:pPr>
              <w:spacing w:after="0" w:line="240" w:lineRule="auto"/>
              <w:jc w:val="center"/>
              <w:rPr>
                <w:rFonts w:eastAsia="Times New Roman" w:cstheme="minorHAnsi"/>
              </w:rPr>
            </w:pPr>
          </w:p>
        </w:tc>
        <w:tc>
          <w:tcPr>
            <w:tcW w:w="802" w:type="dxa"/>
            <w:tcBorders>
              <w:top w:val="nil"/>
              <w:left w:val="nil"/>
              <w:bottom w:val="nil"/>
              <w:right w:val="single" w:color="auto" w:sz="4" w:space="0"/>
            </w:tcBorders>
            <w:shd w:val="clear" w:color="auto" w:fill="auto"/>
            <w:noWrap/>
            <w:vAlign w:val="bottom"/>
            <w:hideMark/>
          </w:tcPr>
          <w:p w:rsidRPr="007044F5" w:rsidR="005B735F" w:rsidP="005B735F" w:rsidRDefault="005B735F" w14:paraId="7F260207" w14:textId="77777777">
            <w:pPr>
              <w:spacing w:after="0" w:line="240" w:lineRule="auto"/>
              <w:jc w:val="center"/>
              <w:rPr>
                <w:rFonts w:eastAsia="Times New Roman" w:cstheme="minorHAnsi"/>
                <w:color w:val="000000"/>
              </w:rPr>
            </w:pPr>
            <w:r w:rsidRPr="007044F5">
              <w:rPr>
                <w:rFonts w:eastAsia="Times New Roman" w:cstheme="minorHAnsi"/>
                <w:color w:val="000000"/>
              </w:rPr>
              <w:t> </w:t>
            </w:r>
          </w:p>
        </w:tc>
        <w:tc>
          <w:tcPr>
            <w:tcW w:w="1774" w:type="dxa"/>
            <w:tcBorders>
              <w:top w:val="nil"/>
              <w:left w:val="nil"/>
              <w:bottom w:val="nil"/>
              <w:right w:val="nil"/>
            </w:tcBorders>
            <w:shd w:val="clear" w:color="auto" w:fill="auto"/>
            <w:noWrap/>
            <w:vAlign w:val="bottom"/>
            <w:hideMark/>
          </w:tcPr>
          <w:p w:rsidRPr="007044F5" w:rsidR="005B735F" w:rsidP="005B735F" w:rsidRDefault="005B735F" w14:paraId="7028C9AA" w14:textId="77777777">
            <w:pPr>
              <w:spacing w:after="0" w:line="240" w:lineRule="auto"/>
              <w:jc w:val="center"/>
              <w:rPr>
                <w:rFonts w:eastAsia="Times New Roman" w:cstheme="minorHAnsi"/>
                <w:color w:val="000000"/>
              </w:rPr>
            </w:pPr>
          </w:p>
        </w:tc>
        <w:tc>
          <w:tcPr>
            <w:tcW w:w="671" w:type="dxa"/>
            <w:tcBorders>
              <w:top w:val="nil"/>
              <w:left w:val="nil"/>
              <w:bottom w:val="nil"/>
              <w:right w:val="nil"/>
            </w:tcBorders>
            <w:shd w:val="clear" w:color="auto" w:fill="auto"/>
            <w:noWrap/>
            <w:vAlign w:val="bottom"/>
            <w:hideMark/>
          </w:tcPr>
          <w:p w:rsidRPr="007044F5" w:rsidR="005B735F" w:rsidP="005B735F" w:rsidRDefault="005B735F" w14:paraId="67CD7A2A" w14:textId="77777777">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rsidRPr="007044F5" w:rsidR="005B735F" w:rsidP="005B735F" w:rsidRDefault="005B735F" w14:paraId="50D47D64" w14:textId="77777777">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rsidRPr="007044F5" w:rsidR="005B735F" w:rsidP="005B735F" w:rsidRDefault="005B735F" w14:paraId="02DB40E5" w14:textId="77777777">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rsidRPr="007044F5" w:rsidR="005B735F" w:rsidP="005B735F" w:rsidRDefault="005B735F" w14:paraId="30554352" w14:textId="77777777">
            <w:pPr>
              <w:spacing w:after="0" w:line="240" w:lineRule="auto"/>
              <w:jc w:val="center"/>
              <w:rPr>
                <w:rFonts w:eastAsia="Times New Roman" w:cstheme="minorHAnsi"/>
              </w:rPr>
            </w:pPr>
          </w:p>
        </w:tc>
        <w:tc>
          <w:tcPr>
            <w:tcW w:w="889" w:type="dxa"/>
            <w:tcBorders>
              <w:top w:val="nil"/>
              <w:left w:val="nil"/>
              <w:bottom w:val="nil"/>
              <w:right w:val="single" w:color="auto" w:sz="4" w:space="0"/>
            </w:tcBorders>
            <w:shd w:val="clear" w:color="auto" w:fill="auto"/>
            <w:noWrap/>
            <w:vAlign w:val="bottom"/>
            <w:hideMark/>
          </w:tcPr>
          <w:p w:rsidRPr="007044F5" w:rsidR="005B735F" w:rsidP="005B735F" w:rsidRDefault="005B735F" w14:paraId="5204681F" w14:textId="77777777">
            <w:pPr>
              <w:spacing w:after="0" w:line="240" w:lineRule="auto"/>
              <w:jc w:val="center"/>
              <w:rPr>
                <w:rFonts w:eastAsia="Times New Roman" w:cstheme="minorHAnsi"/>
                <w:color w:val="000000"/>
              </w:rPr>
            </w:pPr>
            <w:r w:rsidRPr="007044F5">
              <w:rPr>
                <w:rFonts w:eastAsia="Times New Roman" w:cstheme="minorHAnsi"/>
                <w:color w:val="000000"/>
              </w:rPr>
              <w:t> </w:t>
            </w:r>
          </w:p>
        </w:tc>
      </w:tr>
      <w:tr w:rsidRPr="007044F5" w:rsidR="005B735F" w:rsidTr="005B735F" w14:paraId="72AD7553" w14:textId="77777777">
        <w:trPr>
          <w:trHeight w:val="288"/>
        </w:trPr>
        <w:tc>
          <w:tcPr>
            <w:tcW w:w="1270" w:type="dxa"/>
            <w:tcBorders>
              <w:top w:val="nil"/>
              <w:left w:val="nil"/>
              <w:bottom w:val="nil"/>
              <w:right w:val="nil"/>
            </w:tcBorders>
            <w:shd w:val="clear" w:color="000000" w:fill="F8CBAD"/>
            <w:noWrap/>
            <w:vAlign w:val="bottom"/>
            <w:hideMark/>
          </w:tcPr>
          <w:p w:rsidRPr="007044F5" w:rsidR="005B735F" w:rsidP="005B735F" w:rsidRDefault="005B735F" w14:paraId="4A82FF96" w14:textId="77777777">
            <w:pPr>
              <w:spacing w:after="0" w:line="240" w:lineRule="auto"/>
              <w:rPr>
                <w:rFonts w:eastAsia="Times New Roman" w:cstheme="minorHAnsi"/>
                <w:color w:val="000000"/>
              </w:rPr>
            </w:pPr>
            <w:r w:rsidRPr="007044F5">
              <w:rPr>
                <w:rFonts w:eastAsia="Times New Roman" w:cstheme="minorHAnsi"/>
                <w:color w:val="000000"/>
              </w:rPr>
              <w:t>YHDP PSH</w:t>
            </w:r>
          </w:p>
        </w:tc>
        <w:tc>
          <w:tcPr>
            <w:tcW w:w="1189" w:type="dxa"/>
            <w:tcBorders>
              <w:top w:val="nil"/>
              <w:left w:val="nil"/>
              <w:bottom w:val="nil"/>
              <w:right w:val="nil"/>
            </w:tcBorders>
            <w:shd w:val="clear" w:color="auto" w:fill="auto"/>
            <w:noWrap/>
            <w:vAlign w:val="bottom"/>
            <w:hideMark/>
          </w:tcPr>
          <w:p w:rsidRPr="007044F5" w:rsidR="005B735F" w:rsidP="005B735F" w:rsidRDefault="005B735F" w14:paraId="1E940319" w14:textId="77777777">
            <w:pPr>
              <w:spacing w:after="0" w:line="240" w:lineRule="auto"/>
              <w:rPr>
                <w:rFonts w:eastAsia="Times New Roman" w:cstheme="minorHAnsi"/>
                <w:color w:val="000000"/>
              </w:rPr>
            </w:pPr>
            <w:r w:rsidRPr="007044F5">
              <w:rPr>
                <w:rFonts w:eastAsia="Times New Roman" w:cstheme="minorHAnsi"/>
                <w:color w:val="000000"/>
              </w:rPr>
              <w:t>Franklin</w:t>
            </w:r>
          </w:p>
        </w:tc>
        <w:tc>
          <w:tcPr>
            <w:tcW w:w="1815" w:type="dxa"/>
            <w:tcBorders>
              <w:top w:val="nil"/>
              <w:left w:val="single" w:color="auto" w:sz="4" w:space="0"/>
              <w:bottom w:val="nil"/>
              <w:right w:val="nil"/>
            </w:tcBorders>
            <w:shd w:val="clear" w:color="auto" w:fill="auto"/>
            <w:noWrap/>
            <w:vAlign w:val="bottom"/>
            <w:hideMark/>
          </w:tcPr>
          <w:p w:rsidRPr="007044F5" w:rsidR="005B735F" w:rsidP="005B735F" w:rsidRDefault="005B735F" w14:paraId="2F47953F" w14:textId="77777777">
            <w:pPr>
              <w:spacing w:after="0" w:line="240" w:lineRule="auto"/>
              <w:jc w:val="center"/>
              <w:rPr>
                <w:rFonts w:eastAsia="Times New Roman" w:cstheme="minorHAnsi"/>
                <w:color w:val="000000"/>
              </w:rPr>
            </w:pPr>
            <w:r w:rsidRPr="007044F5">
              <w:rPr>
                <w:rFonts w:eastAsia="Times New Roman" w:cstheme="minorHAnsi"/>
                <w:color w:val="000000"/>
              </w:rPr>
              <w:t>8</w:t>
            </w:r>
          </w:p>
        </w:tc>
        <w:tc>
          <w:tcPr>
            <w:tcW w:w="995" w:type="dxa"/>
            <w:tcBorders>
              <w:top w:val="nil"/>
              <w:left w:val="nil"/>
              <w:bottom w:val="nil"/>
              <w:right w:val="single" w:color="auto" w:sz="4" w:space="0"/>
            </w:tcBorders>
            <w:shd w:val="clear" w:color="auto" w:fill="auto"/>
            <w:noWrap/>
            <w:vAlign w:val="bottom"/>
            <w:hideMark/>
          </w:tcPr>
          <w:p w:rsidRPr="007044F5" w:rsidR="005B735F" w:rsidP="005B735F" w:rsidRDefault="005B735F" w14:paraId="68357072" w14:textId="77777777">
            <w:pPr>
              <w:spacing w:after="0" w:line="240" w:lineRule="auto"/>
              <w:jc w:val="center"/>
              <w:rPr>
                <w:rFonts w:eastAsia="Times New Roman" w:cstheme="minorHAnsi"/>
                <w:color w:val="000000"/>
              </w:rPr>
            </w:pPr>
            <w:r w:rsidRPr="007044F5">
              <w:rPr>
                <w:rFonts w:eastAsia="Times New Roman" w:cstheme="minorHAnsi"/>
                <w:color w:val="000000"/>
              </w:rPr>
              <w:t>8</w:t>
            </w:r>
          </w:p>
        </w:tc>
        <w:tc>
          <w:tcPr>
            <w:tcW w:w="1121" w:type="dxa"/>
            <w:tcBorders>
              <w:top w:val="nil"/>
              <w:left w:val="nil"/>
              <w:bottom w:val="nil"/>
              <w:right w:val="nil"/>
            </w:tcBorders>
            <w:shd w:val="clear" w:color="auto" w:fill="auto"/>
            <w:noWrap/>
            <w:vAlign w:val="bottom"/>
            <w:hideMark/>
          </w:tcPr>
          <w:p w:rsidRPr="007044F5" w:rsidR="005B735F" w:rsidP="005B735F" w:rsidRDefault="005B735F" w14:paraId="6527A818"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966" w:type="dxa"/>
            <w:tcBorders>
              <w:top w:val="nil"/>
              <w:left w:val="nil"/>
              <w:bottom w:val="nil"/>
              <w:right w:val="nil"/>
            </w:tcBorders>
            <w:shd w:val="clear" w:color="auto" w:fill="auto"/>
            <w:noWrap/>
            <w:vAlign w:val="bottom"/>
            <w:hideMark/>
          </w:tcPr>
          <w:p w:rsidRPr="007044F5" w:rsidR="005B735F" w:rsidP="005B735F" w:rsidRDefault="005B735F" w14:paraId="3D688306"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02" w:type="dxa"/>
            <w:tcBorders>
              <w:top w:val="nil"/>
              <w:left w:val="nil"/>
              <w:bottom w:val="nil"/>
              <w:right w:val="single" w:color="auto" w:sz="4" w:space="0"/>
            </w:tcBorders>
            <w:shd w:val="clear" w:color="auto" w:fill="auto"/>
            <w:noWrap/>
            <w:vAlign w:val="bottom"/>
            <w:hideMark/>
          </w:tcPr>
          <w:p w:rsidRPr="007044F5" w:rsidR="005B735F" w:rsidP="005B735F" w:rsidRDefault="005B735F" w14:paraId="6D776301" w14:textId="77777777">
            <w:pPr>
              <w:spacing w:after="0" w:line="240" w:lineRule="auto"/>
              <w:jc w:val="center"/>
              <w:rPr>
                <w:rFonts w:eastAsia="Times New Roman" w:cstheme="minorHAnsi"/>
                <w:color w:val="000000"/>
              </w:rPr>
            </w:pPr>
            <w:r w:rsidRPr="007044F5">
              <w:rPr>
                <w:rFonts w:eastAsia="Times New Roman" w:cstheme="minorHAnsi"/>
                <w:color w:val="000000"/>
              </w:rPr>
              <w:t>8</w:t>
            </w:r>
          </w:p>
        </w:tc>
        <w:tc>
          <w:tcPr>
            <w:tcW w:w="1774" w:type="dxa"/>
            <w:tcBorders>
              <w:top w:val="nil"/>
              <w:left w:val="nil"/>
              <w:bottom w:val="nil"/>
              <w:right w:val="nil"/>
            </w:tcBorders>
            <w:shd w:val="clear" w:color="auto" w:fill="auto"/>
            <w:noWrap/>
            <w:vAlign w:val="bottom"/>
            <w:hideMark/>
          </w:tcPr>
          <w:p w:rsidRPr="007044F5" w:rsidR="005B735F" w:rsidP="005B735F" w:rsidRDefault="005B735F" w14:paraId="181E17CD"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671" w:type="dxa"/>
            <w:tcBorders>
              <w:top w:val="nil"/>
              <w:left w:val="nil"/>
              <w:bottom w:val="nil"/>
              <w:right w:val="nil"/>
            </w:tcBorders>
            <w:shd w:val="clear" w:color="auto" w:fill="auto"/>
            <w:noWrap/>
            <w:vAlign w:val="bottom"/>
            <w:hideMark/>
          </w:tcPr>
          <w:p w:rsidRPr="007044F5" w:rsidR="005B735F" w:rsidP="005B735F" w:rsidRDefault="005B735F" w14:paraId="5583BF74"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3A54B6E2" w14:textId="77777777">
            <w:pPr>
              <w:spacing w:after="0" w:line="240" w:lineRule="auto"/>
              <w:jc w:val="center"/>
              <w:rPr>
                <w:rFonts w:eastAsia="Times New Roman" w:cstheme="minorHAnsi"/>
                <w:color w:val="000000"/>
              </w:rPr>
            </w:pPr>
            <w:r w:rsidRPr="007044F5">
              <w:rPr>
                <w:rFonts w:eastAsia="Times New Roman" w:cstheme="minorHAnsi"/>
                <w:color w:val="000000"/>
              </w:rPr>
              <w:t>8</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5EF8CB99"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09A7A213"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single" w:color="auto" w:sz="4" w:space="0"/>
            </w:tcBorders>
            <w:shd w:val="clear" w:color="auto" w:fill="auto"/>
            <w:noWrap/>
            <w:vAlign w:val="bottom"/>
            <w:hideMark/>
          </w:tcPr>
          <w:p w:rsidRPr="007044F5" w:rsidR="005B735F" w:rsidP="005B735F" w:rsidRDefault="005B735F" w14:paraId="7F015F2E"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r>
      <w:tr w:rsidRPr="007044F5" w:rsidR="005B735F" w:rsidTr="005B735F" w14:paraId="27360324" w14:textId="77777777">
        <w:trPr>
          <w:trHeight w:val="288"/>
        </w:trPr>
        <w:tc>
          <w:tcPr>
            <w:tcW w:w="1270" w:type="dxa"/>
            <w:tcBorders>
              <w:top w:val="nil"/>
              <w:left w:val="nil"/>
              <w:bottom w:val="nil"/>
              <w:right w:val="nil"/>
            </w:tcBorders>
            <w:shd w:val="clear" w:color="auto" w:fill="auto"/>
            <w:noWrap/>
            <w:vAlign w:val="bottom"/>
            <w:hideMark/>
          </w:tcPr>
          <w:p w:rsidRPr="007044F5" w:rsidR="005B735F" w:rsidP="005B735F" w:rsidRDefault="005B735F" w14:paraId="037AD6AF" w14:textId="77777777">
            <w:pPr>
              <w:spacing w:after="0" w:line="240" w:lineRule="auto"/>
              <w:jc w:val="center"/>
              <w:rPr>
                <w:rFonts w:eastAsia="Times New Roman" w:cstheme="minorHAnsi"/>
                <w:color w:val="000000"/>
              </w:rPr>
            </w:pPr>
          </w:p>
        </w:tc>
        <w:tc>
          <w:tcPr>
            <w:tcW w:w="1189" w:type="dxa"/>
            <w:tcBorders>
              <w:top w:val="nil"/>
              <w:left w:val="nil"/>
              <w:bottom w:val="nil"/>
              <w:right w:val="nil"/>
            </w:tcBorders>
            <w:shd w:val="clear" w:color="auto" w:fill="auto"/>
            <w:noWrap/>
            <w:vAlign w:val="bottom"/>
            <w:hideMark/>
          </w:tcPr>
          <w:p w:rsidRPr="007044F5" w:rsidR="005B735F" w:rsidP="005B735F" w:rsidRDefault="005B735F" w14:paraId="1A8AAFD9" w14:textId="77777777">
            <w:pPr>
              <w:spacing w:after="0" w:line="240" w:lineRule="auto"/>
              <w:rPr>
                <w:rFonts w:eastAsia="Times New Roman" w:cstheme="minorHAnsi"/>
              </w:rPr>
            </w:pPr>
          </w:p>
        </w:tc>
        <w:tc>
          <w:tcPr>
            <w:tcW w:w="1815" w:type="dxa"/>
            <w:tcBorders>
              <w:top w:val="nil"/>
              <w:left w:val="single" w:color="auto" w:sz="4" w:space="0"/>
              <w:bottom w:val="nil"/>
              <w:right w:val="nil"/>
            </w:tcBorders>
            <w:shd w:val="clear" w:color="auto" w:fill="auto"/>
            <w:noWrap/>
            <w:vAlign w:val="bottom"/>
            <w:hideMark/>
          </w:tcPr>
          <w:p w:rsidRPr="007044F5" w:rsidR="005B735F" w:rsidP="005B735F" w:rsidRDefault="005B735F" w14:paraId="5588DB1E" w14:textId="77777777">
            <w:pPr>
              <w:spacing w:after="0" w:line="240" w:lineRule="auto"/>
              <w:jc w:val="center"/>
              <w:rPr>
                <w:rFonts w:eastAsia="Times New Roman" w:cstheme="minorHAnsi"/>
                <w:color w:val="000000"/>
              </w:rPr>
            </w:pPr>
            <w:r w:rsidRPr="007044F5">
              <w:rPr>
                <w:rFonts w:eastAsia="Times New Roman" w:cstheme="minorHAnsi"/>
                <w:color w:val="000000"/>
              </w:rPr>
              <w:t> </w:t>
            </w:r>
          </w:p>
        </w:tc>
        <w:tc>
          <w:tcPr>
            <w:tcW w:w="995" w:type="dxa"/>
            <w:tcBorders>
              <w:top w:val="nil"/>
              <w:left w:val="nil"/>
              <w:bottom w:val="nil"/>
              <w:right w:val="single" w:color="auto" w:sz="4" w:space="0"/>
            </w:tcBorders>
            <w:shd w:val="clear" w:color="auto" w:fill="auto"/>
            <w:noWrap/>
            <w:vAlign w:val="bottom"/>
            <w:hideMark/>
          </w:tcPr>
          <w:p w:rsidRPr="007044F5" w:rsidR="005B735F" w:rsidP="005B735F" w:rsidRDefault="005B735F" w14:paraId="7E4AEC14" w14:textId="77777777">
            <w:pPr>
              <w:spacing w:after="0" w:line="240" w:lineRule="auto"/>
              <w:jc w:val="center"/>
              <w:rPr>
                <w:rFonts w:eastAsia="Times New Roman" w:cstheme="minorHAnsi"/>
                <w:color w:val="000000"/>
              </w:rPr>
            </w:pPr>
            <w:r w:rsidRPr="007044F5">
              <w:rPr>
                <w:rFonts w:eastAsia="Times New Roman" w:cstheme="minorHAnsi"/>
                <w:color w:val="000000"/>
              </w:rPr>
              <w:t> </w:t>
            </w:r>
          </w:p>
        </w:tc>
        <w:tc>
          <w:tcPr>
            <w:tcW w:w="1121" w:type="dxa"/>
            <w:tcBorders>
              <w:top w:val="nil"/>
              <w:left w:val="nil"/>
              <w:bottom w:val="nil"/>
              <w:right w:val="nil"/>
            </w:tcBorders>
            <w:shd w:val="clear" w:color="auto" w:fill="auto"/>
            <w:noWrap/>
            <w:vAlign w:val="bottom"/>
            <w:hideMark/>
          </w:tcPr>
          <w:p w:rsidRPr="007044F5" w:rsidR="005B735F" w:rsidP="005B735F" w:rsidRDefault="005B735F" w14:paraId="1B4FC7D5" w14:textId="77777777">
            <w:pPr>
              <w:spacing w:after="0" w:line="240" w:lineRule="auto"/>
              <w:jc w:val="center"/>
              <w:rPr>
                <w:rFonts w:eastAsia="Times New Roman" w:cstheme="minorHAnsi"/>
                <w:color w:val="000000"/>
              </w:rPr>
            </w:pPr>
          </w:p>
        </w:tc>
        <w:tc>
          <w:tcPr>
            <w:tcW w:w="966" w:type="dxa"/>
            <w:tcBorders>
              <w:top w:val="nil"/>
              <w:left w:val="nil"/>
              <w:bottom w:val="nil"/>
              <w:right w:val="nil"/>
            </w:tcBorders>
            <w:shd w:val="clear" w:color="auto" w:fill="auto"/>
            <w:noWrap/>
            <w:vAlign w:val="bottom"/>
            <w:hideMark/>
          </w:tcPr>
          <w:p w:rsidRPr="007044F5" w:rsidR="005B735F" w:rsidP="005B735F" w:rsidRDefault="005B735F" w14:paraId="5EB206ED" w14:textId="77777777">
            <w:pPr>
              <w:spacing w:after="0" w:line="240" w:lineRule="auto"/>
              <w:jc w:val="center"/>
              <w:rPr>
                <w:rFonts w:eastAsia="Times New Roman" w:cstheme="minorHAnsi"/>
              </w:rPr>
            </w:pPr>
          </w:p>
        </w:tc>
        <w:tc>
          <w:tcPr>
            <w:tcW w:w="802" w:type="dxa"/>
            <w:tcBorders>
              <w:top w:val="nil"/>
              <w:left w:val="nil"/>
              <w:bottom w:val="nil"/>
              <w:right w:val="single" w:color="auto" w:sz="4" w:space="0"/>
            </w:tcBorders>
            <w:shd w:val="clear" w:color="auto" w:fill="auto"/>
            <w:noWrap/>
            <w:vAlign w:val="bottom"/>
            <w:hideMark/>
          </w:tcPr>
          <w:p w:rsidRPr="007044F5" w:rsidR="005B735F" w:rsidP="005B735F" w:rsidRDefault="005B735F" w14:paraId="6EC0960D" w14:textId="77777777">
            <w:pPr>
              <w:spacing w:after="0" w:line="240" w:lineRule="auto"/>
              <w:jc w:val="center"/>
              <w:rPr>
                <w:rFonts w:eastAsia="Times New Roman" w:cstheme="minorHAnsi"/>
                <w:color w:val="000000"/>
              </w:rPr>
            </w:pPr>
            <w:r w:rsidRPr="007044F5">
              <w:rPr>
                <w:rFonts w:eastAsia="Times New Roman" w:cstheme="minorHAnsi"/>
                <w:color w:val="000000"/>
              </w:rPr>
              <w:t> </w:t>
            </w:r>
          </w:p>
        </w:tc>
        <w:tc>
          <w:tcPr>
            <w:tcW w:w="1774" w:type="dxa"/>
            <w:tcBorders>
              <w:top w:val="nil"/>
              <w:left w:val="nil"/>
              <w:bottom w:val="nil"/>
              <w:right w:val="nil"/>
            </w:tcBorders>
            <w:shd w:val="clear" w:color="auto" w:fill="auto"/>
            <w:noWrap/>
            <w:vAlign w:val="bottom"/>
            <w:hideMark/>
          </w:tcPr>
          <w:p w:rsidRPr="007044F5" w:rsidR="005B735F" w:rsidP="005B735F" w:rsidRDefault="005B735F" w14:paraId="6D495666" w14:textId="77777777">
            <w:pPr>
              <w:spacing w:after="0" w:line="240" w:lineRule="auto"/>
              <w:jc w:val="center"/>
              <w:rPr>
                <w:rFonts w:eastAsia="Times New Roman" w:cstheme="minorHAnsi"/>
                <w:color w:val="000000"/>
              </w:rPr>
            </w:pPr>
          </w:p>
        </w:tc>
        <w:tc>
          <w:tcPr>
            <w:tcW w:w="671" w:type="dxa"/>
            <w:tcBorders>
              <w:top w:val="nil"/>
              <w:left w:val="nil"/>
              <w:bottom w:val="nil"/>
              <w:right w:val="nil"/>
            </w:tcBorders>
            <w:shd w:val="clear" w:color="auto" w:fill="auto"/>
            <w:noWrap/>
            <w:vAlign w:val="bottom"/>
            <w:hideMark/>
          </w:tcPr>
          <w:p w:rsidRPr="007044F5" w:rsidR="005B735F" w:rsidP="005B735F" w:rsidRDefault="005B735F" w14:paraId="318473A1" w14:textId="77777777">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rsidRPr="007044F5" w:rsidR="005B735F" w:rsidP="005B735F" w:rsidRDefault="005B735F" w14:paraId="4154A29B" w14:textId="77777777">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rsidRPr="007044F5" w:rsidR="005B735F" w:rsidP="005B735F" w:rsidRDefault="005B735F" w14:paraId="66EEFA36" w14:textId="77777777">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rsidRPr="007044F5" w:rsidR="005B735F" w:rsidP="005B735F" w:rsidRDefault="005B735F" w14:paraId="7901C4A7" w14:textId="77777777">
            <w:pPr>
              <w:spacing w:after="0" w:line="240" w:lineRule="auto"/>
              <w:jc w:val="center"/>
              <w:rPr>
                <w:rFonts w:eastAsia="Times New Roman" w:cstheme="minorHAnsi"/>
              </w:rPr>
            </w:pPr>
          </w:p>
        </w:tc>
        <w:tc>
          <w:tcPr>
            <w:tcW w:w="889" w:type="dxa"/>
            <w:tcBorders>
              <w:top w:val="nil"/>
              <w:left w:val="nil"/>
              <w:bottom w:val="nil"/>
              <w:right w:val="single" w:color="auto" w:sz="4" w:space="0"/>
            </w:tcBorders>
            <w:shd w:val="clear" w:color="auto" w:fill="auto"/>
            <w:noWrap/>
            <w:vAlign w:val="bottom"/>
            <w:hideMark/>
          </w:tcPr>
          <w:p w:rsidRPr="007044F5" w:rsidR="005B735F" w:rsidP="005B735F" w:rsidRDefault="005B735F" w14:paraId="53E22F1B" w14:textId="77777777">
            <w:pPr>
              <w:spacing w:after="0" w:line="240" w:lineRule="auto"/>
              <w:jc w:val="center"/>
              <w:rPr>
                <w:rFonts w:eastAsia="Times New Roman" w:cstheme="minorHAnsi"/>
                <w:color w:val="000000"/>
              </w:rPr>
            </w:pPr>
            <w:r w:rsidRPr="007044F5">
              <w:rPr>
                <w:rFonts w:eastAsia="Times New Roman" w:cstheme="minorHAnsi"/>
                <w:color w:val="000000"/>
              </w:rPr>
              <w:t> </w:t>
            </w:r>
          </w:p>
        </w:tc>
      </w:tr>
      <w:tr w:rsidRPr="007044F5" w:rsidR="005B735F" w:rsidTr="005B735F" w14:paraId="10A0B03D" w14:textId="77777777">
        <w:trPr>
          <w:trHeight w:val="288"/>
        </w:trPr>
        <w:tc>
          <w:tcPr>
            <w:tcW w:w="1270" w:type="dxa"/>
            <w:tcBorders>
              <w:top w:val="nil"/>
              <w:left w:val="nil"/>
              <w:bottom w:val="nil"/>
              <w:right w:val="nil"/>
            </w:tcBorders>
            <w:shd w:val="clear" w:color="000000" w:fill="CC99FF"/>
            <w:noWrap/>
            <w:vAlign w:val="bottom"/>
            <w:hideMark/>
          </w:tcPr>
          <w:p w:rsidRPr="007044F5" w:rsidR="005B735F" w:rsidP="005B735F" w:rsidRDefault="005B735F" w14:paraId="5E2337DF" w14:textId="77777777">
            <w:pPr>
              <w:spacing w:after="0" w:line="240" w:lineRule="auto"/>
              <w:rPr>
                <w:rFonts w:eastAsia="Times New Roman" w:cstheme="minorHAnsi"/>
                <w:color w:val="000000"/>
              </w:rPr>
            </w:pPr>
            <w:r w:rsidRPr="007044F5">
              <w:rPr>
                <w:rFonts w:eastAsia="Times New Roman" w:cstheme="minorHAnsi"/>
                <w:color w:val="000000"/>
              </w:rPr>
              <w:t>YHDP RRH</w:t>
            </w:r>
          </w:p>
        </w:tc>
        <w:tc>
          <w:tcPr>
            <w:tcW w:w="1189" w:type="dxa"/>
            <w:tcBorders>
              <w:top w:val="nil"/>
              <w:left w:val="nil"/>
              <w:bottom w:val="nil"/>
              <w:right w:val="nil"/>
            </w:tcBorders>
            <w:shd w:val="clear" w:color="auto" w:fill="auto"/>
            <w:noWrap/>
            <w:vAlign w:val="bottom"/>
            <w:hideMark/>
          </w:tcPr>
          <w:p w:rsidRPr="007044F5" w:rsidR="005B735F" w:rsidP="005B735F" w:rsidRDefault="005B735F" w14:paraId="08233DE8" w14:textId="77777777">
            <w:pPr>
              <w:spacing w:after="0" w:line="240" w:lineRule="auto"/>
              <w:rPr>
                <w:rFonts w:eastAsia="Times New Roman" w:cstheme="minorHAnsi"/>
                <w:color w:val="000000"/>
              </w:rPr>
            </w:pPr>
            <w:r w:rsidRPr="007044F5">
              <w:rPr>
                <w:rFonts w:eastAsia="Times New Roman" w:cstheme="minorHAnsi"/>
                <w:color w:val="000000"/>
              </w:rPr>
              <w:t>Franklin</w:t>
            </w:r>
          </w:p>
        </w:tc>
        <w:tc>
          <w:tcPr>
            <w:tcW w:w="1815" w:type="dxa"/>
            <w:tcBorders>
              <w:top w:val="nil"/>
              <w:left w:val="single" w:color="auto" w:sz="4" w:space="0"/>
              <w:bottom w:val="nil"/>
              <w:right w:val="nil"/>
            </w:tcBorders>
            <w:shd w:val="clear" w:color="auto" w:fill="auto"/>
            <w:noWrap/>
            <w:vAlign w:val="bottom"/>
            <w:hideMark/>
          </w:tcPr>
          <w:p w:rsidRPr="007044F5" w:rsidR="005B735F" w:rsidP="005B735F" w:rsidRDefault="005B735F" w14:paraId="4B0AA33B" w14:textId="77777777">
            <w:pPr>
              <w:spacing w:after="0" w:line="240" w:lineRule="auto"/>
              <w:jc w:val="center"/>
              <w:rPr>
                <w:rFonts w:eastAsia="Times New Roman" w:cstheme="minorHAnsi"/>
                <w:color w:val="000000"/>
              </w:rPr>
            </w:pPr>
            <w:r w:rsidRPr="007044F5">
              <w:rPr>
                <w:rFonts w:eastAsia="Times New Roman" w:cstheme="minorHAnsi"/>
                <w:color w:val="000000"/>
              </w:rPr>
              <w:t>22</w:t>
            </w:r>
          </w:p>
        </w:tc>
        <w:tc>
          <w:tcPr>
            <w:tcW w:w="995" w:type="dxa"/>
            <w:tcBorders>
              <w:top w:val="nil"/>
              <w:left w:val="nil"/>
              <w:bottom w:val="nil"/>
              <w:right w:val="single" w:color="auto" w:sz="4" w:space="0"/>
            </w:tcBorders>
            <w:shd w:val="clear" w:color="auto" w:fill="auto"/>
            <w:noWrap/>
            <w:vAlign w:val="bottom"/>
            <w:hideMark/>
          </w:tcPr>
          <w:p w:rsidRPr="007044F5" w:rsidR="005B735F" w:rsidP="005B735F" w:rsidRDefault="005B735F" w14:paraId="7224DFE1" w14:textId="77777777">
            <w:pPr>
              <w:spacing w:after="0" w:line="240" w:lineRule="auto"/>
              <w:jc w:val="center"/>
              <w:rPr>
                <w:rFonts w:eastAsia="Times New Roman" w:cstheme="minorHAnsi"/>
                <w:color w:val="000000"/>
              </w:rPr>
            </w:pPr>
            <w:r w:rsidRPr="007044F5">
              <w:rPr>
                <w:rFonts w:eastAsia="Times New Roman" w:cstheme="minorHAnsi"/>
                <w:color w:val="000000"/>
              </w:rPr>
              <w:t>22</w:t>
            </w:r>
          </w:p>
        </w:tc>
        <w:tc>
          <w:tcPr>
            <w:tcW w:w="1121" w:type="dxa"/>
            <w:tcBorders>
              <w:top w:val="nil"/>
              <w:left w:val="nil"/>
              <w:bottom w:val="nil"/>
              <w:right w:val="nil"/>
            </w:tcBorders>
            <w:shd w:val="clear" w:color="auto" w:fill="auto"/>
            <w:noWrap/>
            <w:vAlign w:val="bottom"/>
            <w:hideMark/>
          </w:tcPr>
          <w:p w:rsidRPr="007044F5" w:rsidR="005B735F" w:rsidP="005B735F" w:rsidRDefault="005B735F" w14:paraId="0BADA597"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966" w:type="dxa"/>
            <w:tcBorders>
              <w:top w:val="nil"/>
              <w:left w:val="nil"/>
              <w:bottom w:val="nil"/>
              <w:right w:val="nil"/>
            </w:tcBorders>
            <w:shd w:val="clear" w:color="auto" w:fill="auto"/>
            <w:noWrap/>
            <w:vAlign w:val="bottom"/>
            <w:hideMark/>
          </w:tcPr>
          <w:p w:rsidRPr="007044F5" w:rsidR="005B735F" w:rsidP="005B735F" w:rsidRDefault="005B735F" w14:paraId="1FB6463C"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02" w:type="dxa"/>
            <w:tcBorders>
              <w:top w:val="nil"/>
              <w:left w:val="nil"/>
              <w:bottom w:val="nil"/>
              <w:right w:val="single" w:color="auto" w:sz="4" w:space="0"/>
            </w:tcBorders>
            <w:shd w:val="clear" w:color="auto" w:fill="auto"/>
            <w:noWrap/>
            <w:vAlign w:val="bottom"/>
            <w:hideMark/>
          </w:tcPr>
          <w:p w:rsidRPr="007044F5" w:rsidR="005B735F" w:rsidP="005B735F" w:rsidRDefault="005B735F" w14:paraId="2EB11E00" w14:textId="77777777">
            <w:pPr>
              <w:spacing w:after="0" w:line="240" w:lineRule="auto"/>
              <w:jc w:val="center"/>
              <w:rPr>
                <w:rFonts w:eastAsia="Times New Roman" w:cstheme="minorHAnsi"/>
                <w:color w:val="000000"/>
              </w:rPr>
            </w:pPr>
            <w:r w:rsidRPr="007044F5">
              <w:rPr>
                <w:rFonts w:eastAsia="Times New Roman" w:cstheme="minorHAnsi"/>
                <w:color w:val="000000"/>
              </w:rPr>
              <w:t>22</w:t>
            </w:r>
          </w:p>
        </w:tc>
        <w:tc>
          <w:tcPr>
            <w:tcW w:w="1774" w:type="dxa"/>
            <w:tcBorders>
              <w:top w:val="nil"/>
              <w:left w:val="nil"/>
              <w:bottom w:val="nil"/>
              <w:right w:val="nil"/>
            </w:tcBorders>
            <w:shd w:val="clear" w:color="auto" w:fill="auto"/>
            <w:noWrap/>
            <w:vAlign w:val="bottom"/>
            <w:hideMark/>
          </w:tcPr>
          <w:p w:rsidRPr="007044F5" w:rsidR="005B735F" w:rsidP="005B735F" w:rsidRDefault="005B735F" w14:paraId="5BD8B44C"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671" w:type="dxa"/>
            <w:tcBorders>
              <w:top w:val="nil"/>
              <w:left w:val="nil"/>
              <w:bottom w:val="nil"/>
              <w:right w:val="nil"/>
            </w:tcBorders>
            <w:shd w:val="clear" w:color="auto" w:fill="auto"/>
            <w:noWrap/>
            <w:vAlign w:val="bottom"/>
            <w:hideMark/>
          </w:tcPr>
          <w:p w:rsidRPr="007044F5" w:rsidR="005B735F" w:rsidP="005B735F" w:rsidRDefault="005B735F" w14:paraId="2389C0B2"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76B23484" w14:textId="77777777">
            <w:pPr>
              <w:spacing w:after="0" w:line="240" w:lineRule="auto"/>
              <w:jc w:val="center"/>
              <w:rPr>
                <w:rFonts w:eastAsia="Times New Roman" w:cstheme="minorHAnsi"/>
                <w:color w:val="000000"/>
              </w:rPr>
            </w:pPr>
            <w:r w:rsidRPr="007044F5">
              <w:rPr>
                <w:rFonts w:eastAsia="Times New Roman" w:cstheme="minorHAnsi"/>
                <w:color w:val="000000"/>
              </w:rPr>
              <w:t>22</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2D95B393"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6316DF8C"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single" w:color="auto" w:sz="4" w:space="0"/>
            </w:tcBorders>
            <w:shd w:val="clear" w:color="auto" w:fill="auto"/>
            <w:noWrap/>
            <w:vAlign w:val="bottom"/>
            <w:hideMark/>
          </w:tcPr>
          <w:p w:rsidRPr="007044F5" w:rsidR="005B735F" w:rsidP="005B735F" w:rsidRDefault="005B735F" w14:paraId="7F8AF332"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r>
      <w:tr w:rsidRPr="007044F5" w:rsidR="005B735F" w:rsidTr="005B735F" w14:paraId="5F231066" w14:textId="77777777">
        <w:trPr>
          <w:trHeight w:val="288"/>
        </w:trPr>
        <w:tc>
          <w:tcPr>
            <w:tcW w:w="1270" w:type="dxa"/>
            <w:tcBorders>
              <w:top w:val="nil"/>
              <w:left w:val="nil"/>
              <w:bottom w:val="nil"/>
              <w:right w:val="nil"/>
            </w:tcBorders>
            <w:shd w:val="clear" w:color="auto" w:fill="auto"/>
            <w:noWrap/>
            <w:vAlign w:val="bottom"/>
            <w:hideMark/>
          </w:tcPr>
          <w:p w:rsidRPr="007044F5" w:rsidR="005B735F" w:rsidP="005B735F" w:rsidRDefault="005B735F" w14:paraId="7F95DD5D" w14:textId="77777777">
            <w:pPr>
              <w:spacing w:after="0" w:line="240" w:lineRule="auto"/>
              <w:jc w:val="center"/>
              <w:rPr>
                <w:rFonts w:eastAsia="Times New Roman" w:cstheme="minorHAnsi"/>
                <w:color w:val="000000"/>
              </w:rPr>
            </w:pPr>
          </w:p>
        </w:tc>
        <w:tc>
          <w:tcPr>
            <w:tcW w:w="1189" w:type="dxa"/>
            <w:tcBorders>
              <w:top w:val="nil"/>
              <w:left w:val="nil"/>
              <w:bottom w:val="nil"/>
              <w:right w:val="nil"/>
            </w:tcBorders>
            <w:shd w:val="clear" w:color="auto" w:fill="auto"/>
            <w:noWrap/>
            <w:vAlign w:val="bottom"/>
            <w:hideMark/>
          </w:tcPr>
          <w:p w:rsidRPr="007044F5" w:rsidR="005B735F" w:rsidP="005B735F" w:rsidRDefault="005B735F" w14:paraId="335A2462" w14:textId="77777777">
            <w:pPr>
              <w:spacing w:after="0" w:line="240" w:lineRule="auto"/>
              <w:rPr>
                <w:rFonts w:eastAsia="Times New Roman" w:cstheme="minorHAnsi"/>
              </w:rPr>
            </w:pPr>
          </w:p>
        </w:tc>
        <w:tc>
          <w:tcPr>
            <w:tcW w:w="1815" w:type="dxa"/>
            <w:tcBorders>
              <w:top w:val="nil"/>
              <w:left w:val="single" w:color="auto" w:sz="4" w:space="0"/>
              <w:bottom w:val="nil"/>
              <w:right w:val="nil"/>
            </w:tcBorders>
            <w:shd w:val="clear" w:color="auto" w:fill="auto"/>
            <w:noWrap/>
            <w:vAlign w:val="bottom"/>
            <w:hideMark/>
          </w:tcPr>
          <w:p w:rsidRPr="007044F5" w:rsidR="005B735F" w:rsidP="005B735F" w:rsidRDefault="005B735F" w14:paraId="24329726" w14:textId="77777777">
            <w:pPr>
              <w:spacing w:after="0" w:line="240" w:lineRule="auto"/>
              <w:jc w:val="center"/>
              <w:rPr>
                <w:rFonts w:eastAsia="Times New Roman" w:cstheme="minorHAnsi"/>
                <w:color w:val="000000"/>
              </w:rPr>
            </w:pPr>
            <w:r w:rsidRPr="007044F5">
              <w:rPr>
                <w:rFonts w:eastAsia="Times New Roman" w:cstheme="minorHAnsi"/>
                <w:color w:val="000000"/>
              </w:rPr>
              <w:t> </w:t>
            </w:r>
          </w:p>
        </w:tc>
        <w:tc>
          <w:tcPr>
            <w:tcW w:w="995" w:type="dxa"/>
            <w:tcBorders>
              <w:top w:val="nil"/>
              <w:left w:val="nil"/>
              <w:bottom w:val="nil"/>
              <w:right w:val="single" w:color="auto" w:sz="4" w:space="0"/>
            </w:tcBorders>
            <w:shd w:val="clear" w:color="auto" w:fill="auto"/>
            <w:noWrap/>
            <w:vAlign w:val="bottom"/>
            <w:hideMark/>
          </w:tcPr>
          <w:p w:rsidRPr="007044F5" w:rsidR="005B735F" w:rsidP="005B735F" w:rsidRDefault="005B735F" w14:paraId="43DD5496" w14:textId="77777777">
            <w:pPr>
              <w:spacing w:after="0" w:line="240" w:lineRule="auto"/>
              <w:jc w:val="center"/>
              <w:rPr>
                <w:rFonts w:eastAsia="Times New Roman" w:cstheme="minorHAnsi"/>
                <w:color w:val="000000"/>
              </w:rPr>
            </w:pPr>
            <w:r w:rsidRPr="007044F5">
              <w:rPr>
                <w:rFonts w:eastAsia="Times New Roman" w:cstheme="minorHAnsi"/>
                <w:color w:val="000000"/>
              </w:rPr>
              <w:t> </w:t>
            </w:r>
          </w:p>
        </w:tc>
        <w:tc>
          <w:tcPr>
            <w:tcW w:w="1121" w:type="dxa"/>
            <w:tcBorders>
              <w:top w:val="nil"/>
              <w:left w:val="nil"/>
              <w:bottom w:val="nil"/>
              <w:right w:val="nil"/>
            </w:tcBorders>
            <w:shd w:val="clear" w:color="auto" w:fill="auto"/>
            <w:noWrap/>
            <w:vAlign w:val="bottom"/>
            <w:hideMark/>
          </w:tcPr>
          <w:p w:rsidRPr="007044F5" w:rsidR="005B735F" w:rsidP="005B735F" w:rsidRDefault="005B735F" w14:paraId="1D02D8C9" w14:textId="77777777">
            <w:pPr>
              <w:spacing w:after="0" w:line="240" w:lineRule="auto"/>
              <w:jc w:val="center"/>
              <w:rPr>
                <w:rFonts w:eastAsia="Times New Roman" w:cstheme="minorHAnsi"/>
                <w:color w:val="000000"/>
              </w:rPr>
            </w:pPr>
          </w:p>
        </w:tc>
        <w:tc>
          <w:tcPr>
            <w:tcW w:w="966" w:type="dxa"/>
            <w:tcBorders>
              <w:top w:val="nil"/>
              <w:left w:val="nil"/>
              <w:bottom w:val="nil"/>
              <w:right w:val="nil"/>
            </w:tcBorders>
            <w:shd w:val="clear" w:color="auto" w:fill="auto"/>
            <w:noWrap/>
            <w:vAlign w:val="bottom"/>
            <w:hideMark/>
          </w:tcPr>
          <w:p w:rsidRPr="007044F5" w:rsidR="005B735F" w:rsidP="005B735F" w:rsidRDefault="005B735F" w14:paraId="114345C7" w14:textId="77777777">
            <w:pPr>
              <w:spacing w:after="0" w:line="240" w:lineRule="auto"/>
              <w:jc w:val="center"/>
              <w:rPr>
                <w:rFonts w:eastAsia="Times New Roman" w:cstheme="minorHAnsi"/>
              </w:rPr>
            </w:pPr>
          </w:p>
        </w:tc>
        <w:tc>
          <w:tcPr>
            <w:tcW w:w="802" w:type="dxa"/>
            <w:tcBorders>
              <w:top w:val="nil"/>
              <w:left w:val="nil"/>
              <w:bottom w:val="nil"/>
              <w:right w:val="single" w:color="auto" w:sz="4" w:space="0"/>
            </w:tcBorders>
            <w:shd w:val="clear" w:color="auto" w:fill="auto"/>
            <w:noWrap/>
            <w:vAlign w:val="bottom"/>
            <w:hideMark/>
          </w:tcPr>
          <w:p w:rsidRPr="007044F5" w:rsidR="005B735F" w:rsidP="005B735F" w:rsidRDefault="005B735F" w14:paraId="5CD8A3F4" w14:textId="77777777">
            <w:pPr>
              <w:spacing w:after="0" w:line="240" w:lineRule="auto"/>
              <w:jc w:val="center"/>
              <w:rPr>
                <w:rFonts w:eastAsia="Times New Roman" w:cstheme="minorHAnsi"/>
                <w:color w:val="000000"/>
              </w:rPr>
            </w:pPr>
            <w:r w:rsidRPr="007044F5">
              <w:rPr>
                <w:rFonts w:eastAsia="Times New Roman" w:cstheme="minorHAnsi"/>
                <w:color w:val="000000"/>
              </w:rPr>
              <w:t> </w:t>
            </w:r>
          </w:p>
        </w:tc>
        <w:tc>
          <w:tcPr>
            <w:tcW w:w="1774" w:type="dxa"/>
            <w:tcBorders>
              <w:top w:val="nil"/>
              <w:left w:val="nil"/>
              <w:bottom w:val="nil"/>
              <w:right w:val="nil"/>
            </w:tcBorders>
            <w:shd w:val="clear" w:color="auto" w:fill="auto"/>
            <w:noWrap/>
            <w:vAlign w:val="bottom"/>
            <w:hideMark/>
          </w:tcPr>
          <w:p w:rsidRPr="007044F5" w:rsidR="005B735F" w:rsidP="005B735F" w:rsidRDefault="005B735F" w14:paraId="7E16BE79" w14:textId="77777777">
            <w:pPr>
              <w:spacing w:after="0" w:line="240" w:lineRule="auto"/>
              <w:jc w:val="center"/>
              <w:rPr>
                <w:rFonts w:eastAsia="Times New Roman" w:cstheme="minorHAnsi"/>
                <w:color w:val="000000"/>
              </w:rPr>
            </w:pPr>
          </w:p>
        </w:tc>
        <w:tc>
          <w:tcPr>
            <w:tcW w:w="671" w:type="dxa"/>
            <w:tcBorders>
              <w:top w:val="nil"/>
              <w:left w:val="nil"/>
              <w:bottom w:val="nil"/>
              <w:right w:val="nil"/>
            </w:tcBorders>
            <w:shd w:val="clear" w:color="auto" w:fill="auto"/>
            <w:noWrap/>
            <w:vAlign w:val="bottom"/>
            <w:hideMark/>
          </w:tcPr>
          <w:p w:rsidRPr="007044F5" w:rsidR="005B735F" w:rsidP="005B735F" w:rsidRDefault="005B735F" w14:paraId="49962B4E" w14:textId="77777777">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rsidRPr="007044F5" w:rsidR="005B735F" w:rsidP="005B735F" w:rsidRDefault="005B735F" w14:paraId="21083936" w14:textId="77777777">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rsidRPr="007044F5" w:rsidR="005B735F" w:rsidP="005B735F" w:rsidRDefault="005B735F" w14:paraId="53879958" w14:textId="77777777">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rsidRPr="007044F5" w:rsidR="005B735F" w:rsidP="005B735F" w:rsidRDefault="005B735F" w14:paraId="14129ED0" w14:textId="77777777">
            <w:pPr>
              <w:spacing w:after="0" w:line="240" w:lineRule="auto"/>
              <w:jc w:val="center"/>
              <w:rPr>
                <w:rFonts w:eastAsia="Times New Roman" w:cstheme="minorHAnsi"/>
              </w:rPr>
            </w:pPr>
          </w:p>
        </w:tc>
        <w:tc>
          <w:tcPr>
            <w:tcW w:w="889" w:type="dxa"/>
            <w:tcBorders>
              <w:top w:val="nil"/>
              <w:left w:val="nil"/>
              <w:bottom w:val="nil"/>
              <w:right w:val="single" w:color="auto" w:sz="4" w:space="0"/>
            </w:tcBorders>
            <w:shd w:val="clear" w:color="auto" w:fill="auto"/>
            <w:noWrap/>
            <w:vAlign w:val="bottom"/>
            <w:hideMark/>
          </w:tcPr>
          <w:p w:rsidRPr="007044F5" w:rsidR="005B735F" w:rsidP="005B735F" w:rsidRDefault="005B735F" w14:paraId="29633CDF" w14:textId="77777777">
            <w:pPr>
              <w:spacing w:after="0" w:line="240" w:lineRule="auto"/>
              <w:jc w:val="center"/>
              <w:rPr>
                <w:rFonts w:eastAsia="Times New Roman" w:cstheme="minorHAnsi"/>
                <w:color w:val="000000"/>
              </w:rPr>
            </w:pPr>
            <w:r w:rsidRPr="007044F5">
              <w:rPr>
                <w:rFonts w:eastAsia="Times New Roman" w:cstheme="minorHAnsi"/>
                <w:color w:val="000000"/>
              </w:rPr>
              <w:t> </w:t>
            </w:r>
          </w:p>
        </w:tc>
      </w:tr>
      <w:tr w:rsidRPr="007044F5" w:rsidR="005B735F" w:rsidTr="005B735F" w14:paraId="342D214D" w14:textId="77777777">
        <w:trPr>
          <w:trHeight w:val="288"/>
        </w:trPr>
        <w:tc>
          <w:tcPr>
            <w:tcW w:w="1270" w:type="dxa"/>
            <w:tcBorders>
              <w:top w:val="nil"/>
              <w:left w:val="nil"/>
              <w:bottom w:val="nil"/>
              <w:right w:val="nil"/>
            </w:tcBorders>
            <w:shd w:val="clear" w:color="000000" w:fill="FF9966"/>
            <w:noWrap/>
            <w:vAlign w:val="bottom"/>
            <w:hideMark/>
          </w:tcPr>
          <w:p w:rsidRPr="007044F5" w:rsidR="005B735F" w:rsidP="005B735F" w:rsidRDefault="005B735F" w14:paraId="5F390DA4" w14:textId="77777777">
            <w:pPr>
              <w:spacing w:after="0" w:line="240" w:lineRule="auto"/>
              <w:rPr>
                <w:rFonts w:eastAsia="Times New Roman" w:cstheme="minorHAnsi"/>
                <w:color w:val="000000"/>
              </w:rPr>
            </w:pPr>
            <w:r w:rsidRPr="007044F5">
              <w:rPr>
                <w:rFonts w:eastAsia="Times New Roman" w:cstheme="minorHAnsi"/>
                <w:color w:val="000000"/>
              </w:rPr>
              <w:t>YHDP TH</w:t>
            </w:r>
          </w:p>
        </w:tc>
        <w:tc>
          <w:tcPr>
            <w:tcW w:w="1189" w:type="dxa"/>
            <w:tcBorders>
              <w:top w:val="nil"/>
              <w:left w:val="nil"/>
              <w:bottom w:val="nil"/>
              <w:right w:val="nil"/>
            </w:tcBorders>
            <w:shd w:val="clear" w:color="auto" w:fill="auto"/>
            <w:noWrap/>
            <w:vAlign w:val="bottom"/>
            <w:hideMark/>
          </w:tcPr>
          <w:p w:rsidRPr="007044F5" w:rsidR="005B735F" w:rsidP="005B735F" w:rsidRDefault="005B735F" w14:paraId="2ACD3EB2" w14:textId="77777777">
            <w:pPr>
              <w:spacing w:after="0" w:line="240" w:lineRule="auto"/>
              <w:rPr>
                <w:rFonts w:eastAsia="Times New Roman" w:cstheme="minorHAnsi"/>
                <w:color w:val="000000"/>
              </w:rPr>
            </w:pPr>
            <w:r w:rsidRPr="007044F5">
              <w:rPr>
                <w:rFonts w:eastAsia="Times New Roman" w:cstheme="minorHAnsi"/>
                <w:color w:val="000000"/>
              </w:rPr>
              <w:t>Franklin</w:t>
            </w:r>
          </w:p>
        </w:tc>
        <w:tc>
          <w:tcPr>
            <w:tcW w:w="1815" w:type="dxa"/>
            <w:tcBorders>
              <w:top w:val="nil"/>
              <w:left w:val="single" w:color="auto" w:sz="4" w:space="0"/>
              <w:bottom w:val="nil"/>
              <w:right w:val="nil"/>
            </w:tcBorders>
            <w:shd w:val="clear" w:color="auto" w:fill="auto"/>
            <w:noWrap/>
            <w:vAlign w:val="bottom"/>
            <w:hideMark/>
          </w:tcPr>
          <w:p w:rsidRPr="007044F5" w:rsidR="005B735F" w:rsidP="005B735F" w:rsidRDefault="005B735F" w14:paraId="1EEAFEA5" w14:textId="77777777">
            <w:pPr>
              <w:spacing w:after="0" w:line="240" w:lineRule="auto"/>
              <w:jc w:val="center"/>
              <w:rPr>
                <w:rFonts w:eastAsia="Times New Roman" w:cstheme="minorHAnsi"/>
                <w:color w:val="000000"/>
              </w:rPr>
            </w:pPr>
            <w:r w:rsidRPr="007044F5">
              <w:rPr>
                <w:rFonts w:eastAsia="Times New Roman" w:cstheme="minorHAnsi"/>
                <w:color w:val="000000"/>
              </w:rPr>
              <w:t>8</w:t>
            </w:r>
          </w:p>
        </w:tc>
        <w:tc>
          <w:tcPr>
            <w:tcW w:w="995" w:type="dxa"/>
            <w:tcBorders>
              <w:top w:val="nil"/>
              <w:left w:val="nil"/>
              <w:bottom w:val="nil"/>
              <w:right w:val="single" w:color="auto" w:sz="4" w:space="0"/>
            </w:tcBorders>
            <w:shd w:val="clear" w:color="auto" w:fill="auto"/>
            <w:noWrap/>
            <w:vAlign w:val="bottom"/>
            <w:hideMark/>
          </w:tcPr>
          <w:p w:rsidRPr="007044F5" w:rsidR="005B735F" w:rsidP="005B735F" w:rsidRDefault="005B735F" w14:paraId="3837BA76" w14:textId="77777777">
            <w:pPr>
              <w:spacing w:after="0" w:line="240" w:lineRule="auto"/>
              <w:jc w:val="center"/>
              <w:rPr>
                <w:rFonts w:eastAsia="Times New Roman" w:cstheme="minorHAnsi"/>
                <w:color w:val="000000"/>
              </w:rPr>
            </w:pPr>
            <w:r w:rsidRPr="007044F5">
              <w:rPr>
                <w:rFonts w:eastAsia="Times New Roman" w:cstheme="minorHAnsi"/>
                <w:color w:val="000000"/>
              </w:rPr>
              <w:t> </w:t>
            </w:r>
          </w:p>
        </w:tc>
        <w:tc>
          <w:tcPr>
            <w:tcW w:w="1121" w:type="dxa"/>
            <w:tcBorders>
              <w:top w:val="nil"/>
              <w:left w:val="nil"/>
              <w:bottom w:val="nil"/>
              <w:right w:val="nil"/>
            </w:tcBorders>
            <w:shd w:val="clear" w:color="auto" w:fill="auto"/>
            <w:noWrap/>
            <w:vAlign w:val="bottom"/>
            <w:hideMark/>
          </w:tcPr>
          <w:p w:rsidRPr="007044F5" w:rsidR="005B735F" w:rsidP="005B735F" w:rsidRDefault="005B735F" w14:paraId="4CF91563" w14:textId="77777777">
            <w:pPr>
              <w:spacing w:after="0" w:line="240" w:lineRule="auto"/>
              <w:jc w:val="center"/>
              <w:rPr>
                <w:rFonts w:eastAsia="Times New Roman" w:cstheme="minorHAnsi"/>
                <w:color w:val="000000"/>
              </w:rPr>
            </w:pPr>
          </w:p>
        </w:tc>
        <w:tc>
          <w:tcPr>
            <w:tcW w:w="966" w:type="dxa"/>
            <w:tcBorders>
              <w:top w:val="nil"/>
              <w:left w:val="nil"/>
              <w:bottom w:val="nil"/>
              <w:right w:val="nil"/>
            </w:tcBorders>
            <w:shd w:val="clear" w:color="auto" w:fill="auto"/>
            <w:noWrap/>
            <w:vAlign w:val="bottom"/>
            <w:hideMark/>
          </w:tcPr>
          <w:p w:rsidRPr="007044F5" w:rsidR="005B735F" w:rsidP="005B735F" w:rsidRDefault="005B735F" w14:paraId="0AB64C9D" w14:textId="77777777">
            <w:pPr>
              <w:spacing w:after="0" w:line="240" w:lineRule="auto"/>
              <w:jc w:val="center"/>
              <w:rPr>
                <w:rFonts w:eastAsia="Times New Roman" w:cstheme="minorHAnsi"/>
                <w:color w:val="000000"/>
              </w:rPr>
            </w:pPr>
            <w:r w:rsidRPr="007044F5">
              <w:rPr>
                <w:rFonts w:eastAsia="Times New Roman" w:cstheme="minorHAnsi"/>
                <w:color w:val="000000"/>
              </w:rPr>
              <w:t>2</w:t>
            </w:r>
          </w:p>
        </w:tc>
        <w:tc>
          <w:tcPr>
            <w:tcW w:w="802" w:type="dxa"/>
            <w:tcBorders>
              <w:top w:val="nil"/>
              <w:left w:val="nil"/>
              <w:bottom w:val="nil"/>
              <w:right w:val="single" w:color="auto" w:sz="4" w:space="0"/>
            </w:tcBorders>
            <w:shd w:val="clear" w:color="auto" w:fill="auto"/>
            <w:noWrap/>
            <w:vAlign w:val="bottom"/>
            <w:hideMark/>
          </w:tcPr>
          <w:p w:rsidRPr="007044F5" w:rsidR="005B735F" w:rsidP="005B735F" w:rsidRDefault="005B735F" w14:paraId="0EA5C7C1" w14:textId="77777777">
            <w:pPr>
              <w:spacing w:after="0" w:line="240" w:lineRule="auto"/>
              <w:jc w:val="center"/>
              <w:rPr>
                <w:rFonts w:eastAsia="Times New Roman" w:cstheme="minorHAnsi"/>
                <w:color w:val="000000"/>
              </w:rPr>
            </w:pPr>
            <w:r w:rsidRPr="007044F5">
              <w:rPr>
                <w:rFonts w:eastAsia="Times New Roman" w:cstheme="minorHAnsi"/>
                <w:color w:val="000000"/>
              </w:rPr>
              <w:t>6</w:t>
            </w:r>
          </w:p>
        </w:tc>
        <w:tc>
          <w:tcPr>
            <w:tcW w:w="1774" w:type="dxa"/>
            <w:tcBorders>
              <w:top w:val="nil"/>
              <w:left w:val="nil"/>
              <w:bottom w:val="nil"/>
              <w:right w:val="nil"/>
            </w:tcBorders>
            <w:shd w:val="clear" w:color="auto" w:fill="auto"/>
            <w:noWrap/>
            <w:vAlign w:val="bottom"/>
            <w:hideMark/>
          </w:tcPr>
          <w:p w:rsidRPr="007044F5" w:rsidR="005B735F" w:rsidP="005B735F" w:rsidRDefault="005B735F" w14:paraId="08ECEABE" w14:textId="77777777">
            <w:pPr>
              <w:spacing w:after="0" w:line="240" w:lineRule="auto"/>
              <w:jc w:val="center"/>
              <w:rPr>
                <w:rFonts w:eastAsia="Times New Roman" w:cstheme="minorHAnsi"/>
                <w:color w:val="000000"/>
              </w:rPr>
            </w:pPr>
          </w:p>
        </w:tc>
        <w:tc>
          <w:tcPr>
            <w:tcW w:w="671" w:type="dxa"/>
            <w:tcBorders>
              <w:top w:val="nil"/>
              <w:left w:val="nil"/>
              <w:bottom w:val="nil"/>
              <w:right w:val="nil"/>
            </w:tcBorders>
            <w:shd w:val="clear" w:color="auto" w:fill="auto"/>
            <w:noWrap/>
            <w:vAlign w:val="bottom"/>
            <w:hideMark/>
          </w:tcPr>
          <w:p w:rsidRPr="007044F5" w:rsidR="005B735F" w:rsidP="005B735F" w:rsidRDefault="005B735F" w14:paraId="03F63446" w14:textId="77777777">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rsidRPr="007044F5" w:rsidR="005B735F" w:rsidP="005B735F" w:rsidRDefault="005B735F" w14:paraId="17400C37" w14:textId="77777777">
            <w:pPr>
              <w:spacing w:after="0" w:line="240" w:lineRule="auto"/>
              <w:jc w:val="center"/>
              <w:rPr>
                <w:rFonts w:eastAsia="Times New Roman" w:cstheme="minorHAnsi"/>
                <w:color w:val="000000"/>
              </w:rPr>
            </w:pPr>
            <w:r w:rsidRPr="007044F5">
              <w:rPr>
                <w:rFonts w:eastAsia="Times New Roman" w:cstheme="minorHAnsi"/>
                <w:color w:val="000000"/>
              </w:rPr>
              <w:t>6</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0F2168F5" w14:textId="77777777">
            <w:pPr>
              <w:spacing w:after="0" w:line="240" w:lineRule="auto"/>
              <w:jc w:val="center"/>
              <w:rPr>
                <w:rFonts w:eastAsia="Times New Roman" w:cstheme="minorHAnsi"/>
                <w:color w:val="000000"/>
              </w:rPr>
            </w:pPr>
            <w:r w:rsidRPr="007044F5">
              <w:rPr>
                <w:rFonts w:eastAsia="Times New Roman" w:cstheme="minorHAnsi"/>
                <w:color w:val="000000"/>
              </w:rPr>
              <w:t>1</w:t>
            </w:r>
          </w:p>
        </w:tc>
        <w:tc>
          <w:tcPr>
            <w:tcW w:w="889" w:type="dxa"/>
            <w:tcBorders>
              <w:top w:val="nil"/>
              <w:left w:val="nil"/>
              <w:bottom w:val="nil"/>
              <w:right w:val="nil"/>
            </w:tcBorders>
            <w:shd w:val="clear" w:color="auto" w:fill="auto"/>
            <w:noWrap/>
            <w:vAlign w:val="bottom"/>
            <w:hideMark/>
          </w:tcPr>
          <w:p w:rsidRPr="007044F5" w:rsidR="005B735F" w:rsidP="005B735F" w:rsidRDefault="005B735F" w14:paraId="0FC443B7" w14:textId="77777777">
            <w:pPr>
              <w:spacing w:after="0" w:line="240" w:lineRule="auto"/>
              <w:jc w:val="center"/>
              <w:rPr>
                <w:rFonts w:eastAsia="Times New Roman" w:cstheme="minorHAnsi"/>
                <w:color w:val="000000"/>
              </w:rPr>
            </w:pPr>
            <w:r w:rsidRPr="007044F5">
              <w:rPr>
                <w:rFonts w:eastAsia="Times New Roman" w:cstheme="minorHAnsi"/>
                <w:color w:val="000000"/>
              </w:rPr>
              <w:t>1</w:t>
            </w:r>
          </w:p>
        </w:tc>
        <w:tc>
          <w:tcPr>
            <w:tcW w:w="889" w:type="dxa"/>
            <w:tcBorders>
              <w:top w:val="nil"/>
              <w:left w:val="nil"/>
              <w:bottom w:val="nil"/>
              <w:right w:val="single" w:color="auto" w:sz="4" w:space="0"/>
            </w:tcBorders>
            <w:shd w:val="clear" w:color="auto" w:fill="auto"/>
            <w:noWrap/>
            <w:vAlign w:val="bottom"/>
            <w:hideMark/>
          </w:tcPr>
          <w:p w:rsidRPr="007044F5" w:rsidR="005B735F" w:rsidP="005B735F" w:rsidRDefault="005B735F" w14:paraId="77668C9C" w14:textId="77777777">
            <w:pPr>
              <w:spacing w:after="0" w:line="240" w:lineRule="auto"/>
              <w:jc w:val="center"/>
              <w:rPr>
                <w:rFonts w:eastAsia="Times New Roman" w:cstheme="minorHAnsi"/>
                <w:color w:val="000000"/>
              </w:rPr>
            </w:pPr>
            <w:r w:rsidRPr="007044F5">
              <w:rPr>
                <w:rFonts w:eastAsia="Times New Roman" w:cstheme="minorHAnsi"/>
                <w:color w:val="000000"/>
              </w:rPr>
              <w:t> </w:t>
            </w:r>
          </w:p>
        </w:tc>
      </w:tr>
      <w:tr w:rsidRPr="007044F5" w:rsidR="005B735F" w:rsidTr="005B735F" w14:paraId="04474C41" w14:textId="77777777">
        <w:trPr>
          <w:trHeight w:val="288"/>
        </w:trPr>
        <w:tc>
          <w:tcPr>
            <w:tcW w:w="1270" w:type="dxa"/>
            <w:tcBorders>
              <w:top w:val="nil"/>
              <w:left w:val="nil"/>
              <w:bottom w:val="nil"/>
              <w:right w:val="nil"/>
            </w:tcBorders>
            <w:shd w:val="clear" w:color="auto" w:fill="auto"/>
            <w:noWrap/>
            <w:vAlign w:val="bottom"/>
            <w:hideMark/>
          </w:tcPr>
          <w:p w:rsidRPr="007044F5" w:rsidR="005B735F" w:rsidP="005B735F" w:rsidRDefault="005B735F" w14:paraId="42635EB7" w14:textId="77777777">
            <w:pPr>
              <w:spacing w:after="0" w:line="240" w:lineRule="auto"/>
              <w:jc w:val="center"/>
              <w:rPr>
                <w:rFonts w:eastAsia="Times New Roman" w:cstheme="minorHAnsi"/>
                <w:color w:val="000000"/>
              </w:rPr>
            </w:pPr>
          </w:p>
        </w:tc>
        <w:tc>
          <w:tcPr>
            <w:tcW w:w="1189" w:type="dxa"/>
            <w:tcBorders>
              <w:top w:val="nil"/>
              <w:left w:val="nil"/>
              <w:bottom w:val="nil"/>
              <w:right w:val="nil"/>
            </w:tcBorders>
            <w:shd w:val="clear" w:color="auto" w:fill="auto"/>
            <w:noWrap/>
            <w:vAlign w:val="bottom"/>
            <w:hideMark/>
          </w:tcPr>
          <w:p w:rsidRPr="007044F5" w:rsidR="005B735F" w:rsidP="005B735F" w:rsidRDefault="005B735F" w14:paraId="793560DA" w14:textId="77777777">
            <w:pPr>
              <w:spacing w:after="0" w:line="240" w:lineRule="auto"/>
              <w:rPr>
                <w:rFonts w:eastAsia="Times New Roman" w:cstheme="minorHAnsi"/>
              </w:rPr>
            </w:pPr>
          </w:p>
        </w:tc>
        <w:tc>
          <w:tcPr>
            <w:tcW w:w="1815" w:type="dxa"/>
            <w:tcBorders>
              <w:top w:val="nil"/>
              <w:left w:val="single" w:color="auto" w:sz="4" w:space="0"/>
              <w:bottom w:val="nil"/>
              <w:right w:val="nil"/>
            </w:tcBorders>
            <w:shd w:val="clear" w:color="auto" w:fill="auto"/>
            <w:noWrap/>
            <w:vAlign w:val="bottom"/>
            <w:hideMark/>
          </w:tcPr>
          <w:p w:rsidRPr="007044F5" w:rsidR="005B735F" w:rsidP="005B735F" w:rsidRDefault="005B735F" w14:paraId="0FD18B40" w14:textId="77777777">
            <w:pPr>
              <w:spacing w:after="0" w:line="240" w:lineRule="auto"/>
              <w:jc w:val="center"/>
              <w:rPr>
                <w:rFonts w:eastAsia="Times New Roman" w:cstheme="minorHAnsi"/>
                <w:color w:val="000000"/>
              </w:rPr>
            </w:pPr>
            <w:r w:rsidRPr="007044F5">
              <w:rPr>
                <w:rFonts w:eastAsia="Times New Roman" w:cstheme="minorHAnsi"/>
                <w:color w:val="000000"/>
              </w:rPr>
              <w:t> </w:t>
            </w:r>
          </w:p>
        </w:tc>
        <w:tc>
          <w:tcPr>
            <w:tcW w:w="995" w:type="dxa"/>
            <w:tcBorders>
              <w:top w:val="nil"/>
              <w:left w:val="nil"/>
              <w:bottom w:val="nil"/>
              <w:right w:val="single" w:color="auto" w:sz="4" w:space="0"/>
            </w:tcBorders>
            <w:shd w:val="clear" w:color="auto" w:fill="auto"/>
            <w:noWrap/>
            <w:vAlign w:val="bottom"/>
            <w:hideMark/>
          </w:tcPr>
          <w:p w:rsidRPr="007044F5" w:rsidR="005B735F" w:rsidP="005B735F" w:rsidRDefault="005B735F" w14:paraId="74D7DA0F" w14:textId="77777777">
            <w:pPr>
              <w:spacing w:after="0" w:line="240" w:lineRule="auto"/>
              <w:jc w:val="center"/>
              <w:rPr>
                <w:rFonts w:eastAsia="Times New Roman" w:cstheme="minorHAnsi"/>
                <w:color w:val="000000"/>
              </w:rPr>
            </w:pPr>
            <w:r w:rsidRPr="007044F5">
              <w:rPr>
                <w:rFonts w:eastAsia="Times New Roman" w:cstheme="minorHAnsi"/>
                <w:color w:val="000000"/>
              </w:rPr>
              <w:t> </w:t>
            </w:r>
          </w:p>
        </w:tc>
        <w:tc>
          <w:tcPr>
            <w:tcW w:w="1121" w:type="dxa"/>
            <w:tcBorders>
              <w:top w:val="nil"/>
              <w:left w:val="nil"/>
              <w:bottom w:val="nil"/>
              <w:right w:val="nil"/>
            </w:tcBorders>
            <w:shd w:val="clear" w:color="auto" w:fill="auto"/>
            <w:noWrap/>
            <w:vAlign w:val="bottom"/>
            <w:hideMark/>
          </w:tcPr>
          <w:p w:rsidRPr="007044F5" w:rsidR="005B735F" w:rsidP="005B735F" w:rsidRDefault="005B735F" w14:paraId="17D55A0D" w14:textId="77777777">
            <w:pPr>
              <w:spacing w:after="0" w:line="240" w:lineRule="auto"/>
              <w:jc w:val="center"/>
              <w:rPr>
                <w:rFonts w:eastAsia="Times New Roman" w:cstheme="minorHAnsi"/>
                <w:color w:val="000000"/>
              </w:rPr>
            </w:pPr>
          </w:p>
        </w:tc>
        <w:tc>
          <w:tcPr>
            <w:tcW w:w="966" w:type="dxa"/>
            <w:tcBorders>
              <w:top w:val="nil"/>
              <w:left w:val="nil"/>
              <w:bottom w:val="nil"/>
              <w:right w:val="nil"/>
            </w:tcBorders>
            <w:shd w:val="clear" w:color="auto" w:fill="auto"/>
            <w:noWrap/>
            <w:vAlign w:val="bottom"/>
            <w:hideMark/>
          </w:tcPr>
          <w:p w:rsidRPr="007044F5" w:rsidR="005B735F" w:rsidP="005B735F" w:rsidRDefault="005B735F" w14:paraId="6EEC6E13" w14:textId="77777777">
            <w:pPr>
              <w:spacing w:after="0" w:line="240" w:lineRule="auto"/>
              <w:jc w:val="center"/>
              <w:rPr>
                <w:rFonts w:eastAsia="Times New Roman" w:cstheme="minorHAnsi"/>
              </w:rPr>
            </w:pPr>
          </w:p>
        </w:tc>
        <w:tc>
          <w:tcPr>
            <w:tcW w:w="802" w:type="dxa"/>
            <w:tcBorders>
              <w:top w:val="nil"/>
              <w:left w:val="nil"/>
              <w:bottom w:val="nil"/>
              <w:right w:val="single" w:color="auto" w:sz="4" w:space="0"/>
            </w:tcBorders>
            <w:shd w:val="clear" w:color="auto" w:fill="auto"/>
            <w:noWrap/>
            <w:vAlign w:val="bottom"/>
            <w:hideMark/>
          </w:tcPr>
          <w:p w:rsidRPr="007044F5" w:rsidR="005B735F" w:rsidP="005B735F" w:rsidRDefault="005B735F" w14:paraId="7F47C86F" w14:textId="77777777">
            <w:pPr>
              <w:spacing w:after="0" w:line="240" w:lineRule="auto"/>
              <w:jc w:val="center"/>
              <w:rPr>
                <w:rFonts w:eastAsia="Times New Roman" w:cstheme="minorHAnsi"/>
                <w:color w:val="000000"/>
              </w:rPr>
            </w:pPr>
            <w:r w:rsidRPr="007044F5">
              <w:rPr>
                <w:rFonts w:eastAsia="Times New Roman" w:cstheme="minorHAnsi"/>
                <w:color w:val="000000"/>
              </w:rPr>
              <w:t> </w:t>
            </w:r>
          </w:p>
        </w:tc>
        <w:tc>
          <w:tcPr>
            <w:tcW w:w="1774" w:type="dxa"/>
            <w:tcBorders>
              <w:top w:val="nil"/>
              <w:left w:val="nil"/>
              <w:bottom w:val="nil"/>
              <w:right w:val="nil"/>
            </w:tcBorders>
            <w:shd w:val="clear" w:color="auto" w:fill="auto"/>
            <w:noWrap/>
            <w:vAlign w:val="bottom"/>
            <w:hideMark/>
          </w:tcPr>
          <w:p w:rsidRPr="007044F5" w:rsidR="005B735F" w:rsidP="005B735F" w:rsidRDefault="005B735F" w14:paraId="7FE13C23" w14:textId="77777777">
            <w:pPr>
              <w:spacing w:after="0" w:line="240" w:lineRule="auto"/>
              <w:jc w:val="center"/>
              <w:rPr>
                <w:rFonts w:eastAsia="Times New Roman" w:cstheme="minorHAnsi"/>
                <w:color w:val="000000"/>
              </w:rPr>
            </w:pPr>
          </w:p>
        </w:tc>
        <w:tc>
          <w:tcPr>
            <w:tcW w:w="671" w:type="dxa"/>
            <w:tcBorders>
              <w:top w:val="nil"/>
              <w:left w:val="nil"/>
              <w:bottom w:val="nil"/>
              <w:right w:val="nil"/>
            </w:tcBorders>
            <w:shd w:val="clear" w:color="auto" w:fill="auto"/>
            <w:noWrap/>
            <w:vAlign w:val="bottom"/>
            <w:hideMark/>
          </w:tcPr>
          <w:p w:rsidRPr="007044F5" w:rsidR="005B735F" w:rsidP="005B735F" w:rsidRDefault="005B735F" w14:paraId="7ECD079E" w14:textId="77777777">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rsidRPr="007044F5" w:rsidR="005B735F" w:rsidP="005B735F" w:rsidRDefault="005B735F" w14:paraId="1AAA30D0" w14:textId="77777777">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rsidRPr="007044F5" w:rsidR="005B735F" w:rsidP="005B735F" w:rsidRDefault="005B735F" w14:paraId="0E1F4B25" w14:textId="77777777">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rsidRPr="007044F5" w:rsidR="005B735F" w:rsidP="005B735F" w:rsidRDefault="005B735F" w14:paraId="61928B07" w14:textId="77777777">
            <w:pPr>
              <w:spacing w:after="0" w:line="240" w:lineRule="auto"/>
              <w:jc w:val="center"/>
              <w:rPr>
                <w:rFonts w:eastAsia="Times New Roman" w:cstheme="minorHAnsi"/>
              </w:rPr>
            </w:pPr>
          </w:p>
        </w:tc>
        <w:tc>
          <w:tcPr>
            <w:tcW w:w="889" w:type="dxa"/>
            <w:tcBorders>
              <w:top w:val="nil"/>
              <w:left w:val="nil"/>
              <w:bottom w:val="nil"/>
              <w:right w:val="single" w:color="auto" w:sz="4" w:space="0"/>
            </w:tcBorders>
            <w:shd w:val="clear" w:color="auto" w:fill="auto"/>
            <w:noWrap/>
            <w:vAlign w:val="bottom"/>
            <w:hideMark/>
          </w:tcPr>
          <w:p w:rsidRPr="007044F5" w:rsidR="005B735F" w:rsidP="005B735F" w:rsidRDefault="005B735F" w14:paraId="4DEC7B69" w14:textId="77777777">
            <w:pPr>
              <w:spacing w:after="0" w:line="240" w:lineRule="auto"/>
              <w:jc w:val="center"/>
              <w:rPr>
                <w:rFonts w:eastAsia="Times New Roman" w:cstheme="minorHAnsi"/>
                <w:color w:val="000000"/>
              </w:rPr>
            </w:pPr>
            <w:r w:rsidRPr="007044F5">
              <w:rPr>
                <w:rFonts w:eastAsia="Times New Roman" w:cstheme="minorHAnsi"/>
                <w:color w:val="000000"/>
              </w:rPr>
              <w:t> </w:t>
            </w:r>
          </w:p>
        </w:tc>
      </w:tr>
      <w:tr w:rsidRPr="007044F5" w:rsidR="005B735F" w:rsidTr="005B735F" w14:paraId="572D39D3" w14:textId="77777777">
        <w:trPr>
          <w:trHeight w:val="576"/>
        </w:trPr>
        <w:tc>
          <w:tcPr>
            <w:tcW w:w="1270" w:type="dxa"/>
            <w:tcBorders>
              <w:top w:val="nil"/>
              <w:left w:val="nil"/>
              <w:bottom w:val="single" w:color="auto" w:sz="4" w:space="0"/>
              <w:right w:val="nil"/>
            </w:tcBorders>
            <w:shd w:val="clear" w:color="000000" w:fill="FFFF99"/>
            <w:vAlign w:val="bottom"/>
            <w:hideMark/>
          </w:tcPr>
          <w:p w:rsidRPr="007044F5" w:rsidR="005B735F" w:rsidP="005B735F" w:rsidRDefault="005B735F" w14:paraId="3E451CAD" w14:textId="77777777">
            <w:pPr>
              <w:spacing w:after="0" w:line="240" w:lineRule="auto"/>
              <w:jc w:val="center"/>
              <w:rPr>
                <w:rFonts w:eastAsia="Times New Roman" w:cstheme="minorHAnsi"/>
                <w:color w:val="000000"/>
              </w:rPr>
            </w:pPr>
            <w:r w:rsidRPr="007044F5">
              <w:rPr>
                <w:rFonts w:eastAsia="Times New Roman" w:cstheme="minorHAnsi"/>
                <w:color w:val="000000"/>
              </w:rPr>
              <w:t>TH/RRH -PH</w:t>
            </w:r>
          </w:p>
        </w:tc>
        <w:tc>
          <w:tcPr>
            <w:tcW w:w="1189" w:type="dxa"/>
            <w:tcBorders>
              <w:top w:val="nil"/>
              <w:left w:val="nil"/>
              <w:bottom w:val="single" w:color="auto" w:sz="4" w:space="0"/>
              <w:right w:val="nil"/>
            </w:tcBorders>
            <w:shd w:val="clear" w:color="auto" w:fill="auto"/>
            <w:noWrap/>
            <w:vAlign w:val="bottom"/>
            <w:hideMark/>
          </w:tcPr>
          <w:p w:rsidRPr="007044F5" w:rsidR="005B735F" w:rsidP="005B735F" w:rsidRDefault="005B735F" w14:paraId="7C69E220" w14:textId="77777777">
            <w:pPr>
              <w:spacing w:after="0" w:line="240" w:lineRule="auto"/>
              <w:rPr>
                <w:rFonts w:eastAsia="Times New Roman" w:cstheme="minorHAnsi"/>
                <w:color w:val="000000"/>
              </w:rPr>
            </w:pPr>
            <w:r w:rsidRPr="007044F5">
              <w:rPr>
                <w:rFonts w:eastAsia="Times New Roman" w:cstheme="minorHAnsi"/>
                <w:color w:val="000000"/>
              </w:rPr>
              <w:t>Franklin</w:t>
            </w:r>
          </w:p>
        </w:tc>
        <w:tc>
          <w:tcPr>
            <w:tcW w:w="1815" w:type="dxa"/>
            <w:tcBorders>
              <w:top w:val="nil"/>
              <w:left w:val="single" w:color="auto" w:sz="4" w:space="0"/>
              <w:bottom w:val="single" w:color="auto" w:sz="4" w:space="0"/>
              <w:right w:val="nil"/>
            </w:tcBorders>
            <w:shd w:val="clear" w:color="auto" w:fill="auto"/>
            <w:noWrap/>
            <w:vAlign w:val="bottom"/>
            <w:hideMark/>
          </w:tcPr>
          <w:p w:rsidRPr="007044F5" w:rsidR="005B735F" w:rsidP="005B735F" w:rsidRDefault="005B735F" w14:paraId="0514D832" w14:textId="77777777">
            <w:pPr>
              <w:spacing w:after="0" w:line="240" w:lineRule="auto"/>
              <w:jc w:val="center"/>
              <w:rPr>
                <w:rFonts w:eastAsia="Times New Roman" w:cstheme="minorHAnsi"/>
                <w:color w:val="000000"/>
              </w:rPr>
            </w:pPr>
            <w:r w:rsidRPr="007044F5">
              <w:rPr>
                <w:rFonts w:eastAsia="Times New Roman" w:cstheme="minorHAnsi"/>
                <w:color w:val="000000"/>
              </w:rPr>
              <w:t>10</w:t>
            </w:r>
          </w:p>
        </w:tc>
        <w:tc>
          <w:tcPr>
            <w:tcW w:w="995" w:type="dxa"/>
            <w:tcBorders>
              <w:top w:val="nil"/>
              <w:left w:val="nil"/>
              <w:bottom w:val="single" w:color="auto" w:sz="4" w:space="0"/>
              <w:right w:val="single" w:color="auto" w:sz="4" w:space="0"/>
            </w:tcBorders>
            <w:shd w:val="clear" w:color="auto" w:fill="auto"/>
            <w:noWrap/>
            <w:vAlign w:val="bottom"/>
            <w:hideMark/>
          </w:tcPr>
          <w:p w:rsidRPr="007044F5" w:rsidR="005B735F" w:rsidP="005B735F" w:rsidRDefault="005B735F" w14:paraId="0BB69F4E" w14:textId="77777777">
            <w:pPr>
              <w:spacing w:after="0" w:line="240" w:lineRule="auto"/>
              <w:jc w:val="center"/>
              <w:rPr>
                <w:rFonts w:eastAsia="Times New Roman" w:cstheme="minorHAnsi"/>
                <w:color w:val="000000"/>
              </w:rPr>
            </w:pPr>
            <w:r w:rsidRPr="007044F5">
              <w:rPr>
                <w:rFonts w:eastAsia="Times New Roman" w:cstheme="minorHAnsi"/>
                <w:color w:val="000000"/>
              </w:rPr>
              <w:t>10</w:t>
            </w:r>
          </w:p>
        </w:tc>
        <w:tc>
          <w:tcPr>
            <w:tcW w:w="1121" w:type="dxa"/>
            <w:tcBorders>
              <w:top w:val="nil"/>
              <w:left w:val="nil"/>
              <w:bottom w:val="single" w:color="auto" w:sz="4" w:space="0"/>
              <w:right w:val="nil"/>
            </w:tcBorders>
            <w:shd w:val="clear" w:color="auto" w:fill="auto"/>
            <w:noWrap/>
            <w:vAlign w:val="bottom"/>
            <w:hideMark/>
          </w:tcPr>
          <w:p w:rsidRPr="007044F5" w:rsidR="005B735F" w:rsidP="005B735F" w:rsidRDefault="005B735F" w14:paraId="780A1C18"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966" w:type="dxa"/>
            <w:tcBorders>
              <w:top w:val="nil"/>
              <w:left w:val="nil"/>
              <w:bottom w:val="single" w:color="auto" w:sz="4" w:space="0"/>
              <w:right w:val="nil"/>
            </w:tcBorders>
            <w:shd w:val="clear" w:color="auto" w:fill="auto"/>
            <w:noWrap/>
            <w:vAlign w:val="bottom"/>
            <w:hideMark/>
          </w:tcPr>
          <w:p w:rsidRPr="007044F5" w:rsidR="005B735F" w:rsidP="005B735F" w:rsidRDefault="005B735F" w14:paraId="36E4BDBB"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02" w:type="dxa"/>
            <w:tcBorders>
              <w:top w:val="nil"/>
              <w:left w:val="nil"/>
              <w:bottom w:val="single" w:color="auto" w:sz="4" w:space="0"/>
              <w:right w:val="single" w:color="auto" w:sz="4" w:space="0"/>
            </w:tcBorders>
            <w:shd w:val="clear" w:color="auto" w:fill="auto"/>
            <w:noWrap/>
            <w:vAlign w:val="bottom"/>
            <w:hideMark/>
          </w:tcPr>
          <w:p w:rsidRPr="007044F5" w:rsidR="005B735F" w:rsidP="005B735F" w:rsidRDefault="005B735F" w14:paraId="004F6FE7" w14:textId="77777777">
            <w:pPr>
              <w:spacing w:after="0" w:line="240" w:lineRule="auto"/>
              <w:jc w:val="center"/>
              <w:rPr>
                <w:rFonts w:eastAsia="Times New Roman" w:cstheme="minorHAnsi"/>
                <w:color w:val="000000"/>
              </w:rPr>
            </w:pPr>
            <w:r w:rsidRPr="007044F5">
              <w:rPr>
                <w:rFonts w:eastAsia="Times New Roman" w:cstheme="minorHAnsi"/>
                <w:color w:val="000000"/>
              </w:rPr>
              <w:t>10</w:t>
            </w:r>
          </w:p>
        </w:tc>
        <w:tc>
          <w:tcPr>
            <w:tcW w:w="1774" w:type="dxa"/>
            <w:tcBorders>
              <w:top w:val="nil"/>
              <w:left w:val="nil"/>
              <w:bottom w:val="single" w:color="auto" w:sz="4" w:space="0"/>
              <w:right w:val="nil"/>
            </w:tcBorders>
            <w:shd w:val="clear" w:color="auto" w:fill="auto"/>
            <w:noWrap/>
            <w:vAlign w:val="bottom"/>
            <w:hideMark/>
          </w:tcPr>
          <w:p w:rsidRPr="007044F5" w:rsidR="005B735F" w:rsidP="005B735F" w:rsidRDefault="005B735F" w14:paraId="0284908B"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671" w:type="dxa"/>
            <w:tcBorders>
              <w:top w:val="nil"/>
              <w:left w:val="nil"/>
              <w:bottom w:val="single" w:color="auto" w:sz="4" w:space="0"/>
              <w:right w:val="nil"/>
            </w:tcBorders>
            <w:shd w:val="clear" w:color="auto" w:fill="auto"/>
            <w:noWrap/>
            <w:vAlign w:val="bottom"/>
            <w:hideMark/>
          </w:tcPr>
          <w:p w:rsidRPr="007044F5" w:rsidR="005B735F" w:rsidP="005B735F" w:rsidRDefault="005B735F" w14:paraId="32A9CAA3"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single" w:color="auto" w:sz="4" w:space="0"/>
              <w:right w:val="nil"/>
            </w:tcBorders>
            <w:shd w:val="clear" w:color="auto" w:fill="auto"/>
            <w:noWrap/>
            <w:vAlign w:val="bottom"/>
            <w:hideMark/>
          </w:tcPr>
          <w:p w:rsidRPr="007044F5" w:rsidR="005B735F" w:rsidP="005B735F" w:rsidRDefault="005B735F" w14:paraId="36CFA286" w14:textId="77777777">
            <w:pPr>
              <w:spacing w:after="0" w:line="240" w:lineRule="auto"/>
              <w:jc w:val="center"/>
              <w:rPr>
                <w:rFonts w:eastAsia="Times New Roman" w:cstheme="minorHAnsi"/>
                <w:color w:val="000000"/>
              </w:rPr>
            </w:pPr>
            <w:r w:rsidRPr="007044F5">
              <w:rPr>
                <w:rFonts w:eastAsia="Times New Roman" w:cstheme="minorHAnsi"/>
                <w:color w:val="000000"/>
              </w:rPr>
              <w:t>10</w:t>
            </w:r>
          </w:p>
        </w:tc>
        <w:tc>
          <w:tcPr>
            <w:tcW w:w="889" w:type="dxa"/>
            <w:tcBorders>
              <w:top w:val="nil"/>
              <w:left w:val="nil"/>
              <w:bottom w:val="single" w:color="auto" w:sz="4" w:space="0"/>
              <w:right w:val="nil"/>
            </w:tcBorders>
            <w:shd w:val="clear" w:color="auto" w:fill="auto"/>
            <w:noWrap/>
            <w:vAlign w:val="bottom"/>
            <w:hideMark/>
          </w:tcPr>
          <w:p w:rsidRPr="007044F5" w:rsidR="005B735F" w:rsidP="005B735F" w:rsidRDefault="005B735F" w14:paraId="569AC808"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single" w:color="auto" w:sz="4" w:space="0"/>
              <w:right w:val="nil"/>
            </w:tcBorders>
            <w:shd w:val="clear" w:color="auto" w:fill="auto"/>
            <w:noWrap/>
            <w:vAlign w:val="bottom"/>
            <w:hideMark/>
          </w:tcPr>
          <w:p w:rsidRPr="007044F5" w:rsidR="005B735F" w:rsidP="005B735F" w:rsidRDefault="005B735F" w14:paraId="0AF8B8DF"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single" w:color="auto" w:sz="4" w:space="0"/>
              <w:right w:val="single" w:color="auto" w:sz="4" w:space="0"/>
            </w:tcBorders>
            <w:shd w:val="clear" w:color="auto" w:fill="auto"/>
            <w:noWrap/>
            <w:vAlign w:val="bottom"/>
            <w:hideMark/>
          </w:tcPr>
          <w:p w:rsidRPr="007044F5" w:rsidR="005B735F" w:rsidP="005B735F" w:rsidRDefault="005B735F" w14:paraId="02D8EDF3" w14:textId="77777777">
            <w:pPr>
              <w:spacing w:after="0" w:line="240" w:lineRule="auto"/>
              <w:jc w:val="center"/>
              <w:rPr>
                <w:rFonts w:eastAsia="Times New Roman" w:cstheme="minorHAnsi"/>
                <w:color w:val="000000"/>
              </w:rPr>
            </w:pPr>
            <w:r w:rsidRPr="007044F5">
              <w:rPr>
                <w:rFonts w:eastAsia="Times New Roman" w:cstheme="minorHAnsi"/>
                <w:color w:val="000000"/>
              </w:rPr>
              <w:t>-</w:t>
            </w:r>
          </w:p>
        </w:tc>
      </w:tr>
      <w:tr w:rsidRPr="007044F5" w:rsidR="005B735F" w:rsidTr="005B735F" w14:paraId="0D678634" w14:textId="77777777">
        <w:trPr>
          <w:trHeight w:val="288"/>
        </w:trPr>
        <w:tc>
          <w:tcPr>
            <w:tcW w:w="1270" w:type="dxa"/>
            <w:tcBorders>
              <w:top w:val="nil"/>
              <w:left w:val="nil"/>
              <w:bottom w:val="nil"/>
              <w:right w:val="nil"/>
            </w:tcBorders>
            <w:shd w:val="clear" w:color="auto" w:fill="auto"/>
            <w:noWrap/>
            <w:vAlign w:val="bottom"/>
            <w:hideMark/>
          </w:tcPr>
          <w:p w:rsidRPr="007044F5" w:rsidR="005B735F" w:rsidP="005B735F" w:rsidRDefault="005B735F" w14:paraId="7D10367B" w14:textId="77777777">
            <w:pPr>
              <w:spacing w:after="0" w:line="240" w:lineRule="auto"/>
              <w:jc w:val="center"/>
              <w:rPr>
                <w:rFonts w:eastAsia="Times New Roman" w:cstheme="minorHAnsi"/>
                <w:color w:val="000000"/>
              </w:rPr>
            </w:pPr>
          </w:p>
        </w:tc>
        <w:tc>
          <w:tcPr>
            <w:tcW w:w="1189" w:type="dxa"/>
            <w:tcBorders>
              <w:top w:val="nil"/>
              <w:left w:val="nil"/>
              <w:bottom w:val="nil"/>
              <w:right w:val="nil"/>
            </w:tcBorders>
            <w:shd w:val="clear" w:color="auto" w:fill="auto"/>
            <w:noWrap/>
            <w:vAlign w:val="bottom"/>
            <w:hideMark/>
          </w:tcPr>
          <w:p w:rsidRPr="007044F5" w:rsidR="005B735F" w:rsidP="005B735F" w:rsidRDefault="005B735F" w14:paraId="720713ED" w14:textId="77777777">
            <w:pPr>
              <w:spacing w:after="0" w:line="240" w:lineRule="auto"/>
              <w:rPr>
                <w:rFonts w:eastAsia="Times New Roman" w:cstheme="minorHAnsi"/>
                <w:b/>
                <w:bCs/>
                <w:color w:val="000000"/>
              </w:rPr>
            </w:pPr>
            <w:r w:rsidRPr="007044F5">
              <w:rPr>
                <w:rFonts w:eastAsia="Times New Roman" w:cstheme="minorHAnsi"/>
                <w:b/>
                <w:bCs/>
                <w:color w:val="000000"/>
              </w:rPr>
              <w:t>Totals</w:t>
            </w:r>
          </w:p>
        </w:tc>
        <w:tc>
          <w:tcPr>
            <w:tcW w:w="1815" w:type="dxa"/>
            <w:tcBorders>
              <w:top w:val="nil"/>
              <w:left w:val="single" w:color="auto" w:sz="4" w:space="0"/>
              <w:bottom w:val="single" w:color="auto" w:sz="4" w:space="0"/>
              <w:right w:val="nil"/>
            </w:tcBorders>
            <w:shd w:val="clear" w:color="000000" w:fill="FCE4D6"/>
            <w:noWrap/>
            <w:vAlign w:val="bottom"/>
            <w:hideMark/>
          </w:tcPr>
          <w:p w:rsidRPr="007044F5" w:rsidR="005B735F" w:rsidP="005B735F" w:rsidRDefault="005B735F" w14:paraId="1494660F" w14:textId="77777777">
            <w:pPr>
              <w:spacing w:after="0" w:line="240" w:lineRule="auto"/>
              <w:jc w:val="center"/>
              <w:rPr>
                <w:rFonts w:eastAsia="Times New Roman" w:cstheme="minorHAnsi"/>
                <w:b/>
                <w:bCs/>
                <w:color w:val="000000"/>
              </w:rPr>
            </w:pPr>
            <w:r w:rsidRPr="007044F5">
              <w:rPr>
                <w:rFonts w:eastAsia="Times New Roman" w:cstheme="minorHAnsi"/>
                <w:b/>
                <w:bCs/>
                <w:color w:val="000000"/>
              </w:rPr>
              <w:t>177</w:t>
            </w:r>
          </w:p>
        </w:tc>
        <w:tc>
          <w:tcPr>
            <w:tcW w:w="995" w:type="dxa"/>
            <w:tcBorders>
              <w:top w:val="nil"/>
              <w:left w:val="nil"/>
              <w:bottom w:val="single" w:color="auto" w:sz="4" w:space="0"/>
              <w:right w:val="single" w:color="auto" w:sz="4" w:space="0"/>
            </w:tcBorders>
            <w:shd w:val="clear" w:color="000000" w:fill="FCE4D6"/>
            <w:noWrap/>
            <w:vAlign w:val="bottom"/>
            <w:hideMark/>
          </w:tcPr>
          <w:p w:rsidRPr="007044F5" w:rsidR="005B735F" w:rsidP="005B735F" w:rsidRDefault="005B735F" w14:paraId="1C1C03C6" w14:textId="77777777">
            <w:pPr>
              <w:spacing w:after="0" w:line="240" w:lineRule="auto"/>
              <w:jc w:val="center"/>
              <w:rPr>
                <w:rFonts w:eastAsia="Times New Roman" w:cstheme="minorHAnsi"/>
                <w:b/>
                <w:bCs/>
                <w:color w:val="000000"/>
              </w:rPr>
            </w:pPr>
            <w:r w:rsidRPr="007044F5">
              <w:rPr>
                <w:rFonts w:eastAsia="Times New Roman" w:cstheme="minorHAnsi"/>
                <w:b/>
                <w:bCs/>
                <w:color w:val="000000"/>
              </w:rPr>
              <w:t>213</w:t>
            </w:r>
          </w:p>
        </w:tc>
        <w:tc>
          <w:tcPr>
            <w:tcW w:w="1121" w:type="dxa"/>
            <w:tcBorders>
              <w:top w:val="nil"/>
              <w:left w:val="nil"/>
              <w:bottom w:val="single" w:color="auto" w:sz="4" w:space="0"/>
              <w:right w:val="nil"/>
            </w:tcBorders>
            <w:shd w:val="clear" w:color="000000" w:fill="FFF2CC"/>
            <w:noWrap/>
            <w:vAlign w:val="bottom"/>
            <w:hideMark/>
          </w:tcPr>
          <w:p w:rsidRPr="007044F5" w:rsidR="005B735F" w:rsidP="005B735F" w:rsidRDefault="005B735F" w14:paraId="79C990DA" w14:textId="77777777">
            <w:pPr>
              <w:spacing w:after="0" w:line="240" w:lineRule="auto"/>
              <w:jc w:val="center"/>
              <w:rPr>
                <w:rFonts w:eastAsia="Times New Roman" w:cstheme="minorHAnsi"/>
                <w:b/>
                <w:bCs/>
                <w:color w:val="000000"/>
              </w:rPr>
            </w:pPr>
            <w:r w:rsidRPr="007044F5">
              <w:rPr>
                <w:rFonts w:eastAsia="Times New Roman" w:cstheme="minorHAnsi"/>
                <w:b/>
                <w:bCs/>
                <w:color w:val="000000"/>
              </w:rPr>
              <w:t>104</w:t>
            </w:r>
          </w:p>
        </w:tc>
        <w:tc>
          <w:tcPr>
            <w:tcW w:w="966" w:type="dxa"/>
            <w:tcBorders>
              <w:top w:val="nil"/>
              <w:left w:val="nil"/>
              <w:bottom w:val="single" w:color="auto" w:sz="4" w:space="0"/>
              <w:right w:val="nil"/>
            </w:tcBorders>
            <w:shd w:val="clear" w:color="000000" w:fill="FFF2CC"/>
            <w:noWrap/>
            <w:vAlign w:val="bottom"/>
            <w:hideMark/>
          </w:tcPr>
          <w:p w:rsidRPr="007044F5" w:rsidR="005B735F" w:rsidP="005B735F" w:rsidRDefault="005B735F" w14:paraId="44C6F7CD" w14:textId="77777777">
            <w:pPr>
              <w:spacing w:after="0" w:line="240" w:lineRule="auto"/>
              <w:jc w:val="center"/>
              <w:rPr>
                <w:rFonts w:eastAsia="Times New Roman" w:cstheme="minorHAnsi"/>
                <w:b/>
                <w:bCs/>
                <w:color w:val="000000"/>
              </w:rPr>
            </w:pPr>
            <w:r w:rsidRPr="007044F5">
              <w:rPr>
                <w:rFonts w:eastAsia="Times New Roman" w:cstheme="minorHAnsi"/>
                <w:b/>
                <w:bCs/>
                <w:color w:val="000000"/>
              </w:rPr>
              <w:t>18</w:t>
            </w:r>
          </w:p>
        </w:tc>
        <w:tc>
          <w:tcPr>
            <w:tcW w:w="802" w:type="dxa"/>
            <w:tcBorders>
              <w:top w:val="nil"/>
              <w:left w:val="nil"/>
              <w:bottom w:val="single" w:color="auto" w:sz="4" w:space="0"/>
              <w:right w:val="single" w:color="auto" w:sz="4" w:space="0"/>
            </w:tcBorders>
            <w:shd w:val="clear" w:color="000000" w:fill="FFF2CC"/>
            <w:noWrap/>
            <w:vAlign w:val="bottom"/>
            <w:hideMark/>
          </w:tcPr>
          <w:p w:rsidRPr="007044F5" w:rsidR="005B735F" w:rsidP="005B735F" w:rsidRDefault="005B735F" w14:paraId="201D5003" w14:textId="77777777">
            <w:pPr>
              <w:spacing w:after="0" w:line="240" w:lineRule="auto"/>
              <w:jc w:val="center"/>
              <w:rPr>
                <w:rFonts w:eastAsia="Times New Roman" w:cstheme="minorHAnsi"/>
                <w:b/>
                <w:bCs/>
                <w:color w:val="000000"/>
              </w:rPr>
            </w:pPr>
            <w:r w:rsidRPr="007044F5">
              <w:rPr>
                <w:rFonts w:eastAsia="Times New Roman" w:cstheme="minorHAnsi"/>
                <w:b/>
                <w:bCs/>
                <w:color w:val="000000"/>
              </w:rPr>
              <w:t>55</w:t>
            </w:r>
          </w:p>
        </w:tc>
        <w:tc>
          <w:tcPr>
            <w:tcW w:w="1774" w:type="dxa"/>
            <w:tcBorders>
              <w:top w:val="nil"/>
              <w:left w:val="single" w:color="auto" w:sz="4" w:space="0"/>
              <w:bottom w:val="single" w:color="auto" w:sz="4" w:space="0"/>
              <w:right w:val="nil"/>
            </w:tcBorders>
            <w:shd w:val="clear" w:color="000000" w:fill="DDEBF7"/>
            <w:noWrap/>
            <w:vAlign w:val="bottom"/>
            <w:hideMark/>
          </w:tcPr>
          <w:p w:rsidRPr="007044F5" w:rsidR="005B735F" w:rsidP="005B735F" w:rsidRDefault="005B735F" w14:paraId="1F934315" w14:textId="77777777">
            <w:pPr>
              <w:spacing w:after="0" w:line="240" w:lineRule="auto"/>
              <w:jc w:val="center"/>
              <w:rPr>
                <w:rFonts w:eastAsia="Times New Roman" w:cstheme="minorHAnsi"/>
                <w:b/>
                <w:bCs/>
                <w:color w:val="000000"/>
              </w:rPr>
            </w:pPr>
            <w:r w:rsidRPr="007044F5">
              <w:rPr>
                <w:rFonts w:eastAsia="Times New Roman" w:cstheme="minorHAnsi"/>
                <w:b/>
                <w:bCs/>
                <w:color w:val="000000"/>
              </w:rPr>
              <w:t>37</w:t>
            </w:r>
          </w:p>
        </w:tc>
        <w:tc>
          <w:tcPr>
            <w:tcW w:w="671" w:type="dxa"/>
            <w:tcBorders>
              <w:top w:val="nil"/>
              <w:left w:val="nil"/>
              <w:bottom w:val="single" w:color="auto" w:sz="4" w:space="0"/>
              <w:right w:val="nil"/>
            </w:tcBorders>
            <w:shd w:val="clear" w:color="000000" w:fill="DDEBF7"/>
            <w:noWrap/>
            <w:vAlign w:val="bottom"/>
            <w:hideMark/>
          </w:tcPr>
          <w:p w:rsidRPr="007044F5" w:rsidR="005B735F" w:rsidP="005B735F" w:rsidRDefault="005B735F" w14:paraId="6F8134BF" w14:textId="77777777">
            <w:pPr>
              <w:spacing w:after="0" w:line="240" w:lineRule="auto"/>
              <w:jc w:val="center"/>
              <w:rPr>
                <w:rFonts w:eastAsia="Times New Roman" w:cstheme="minorHAnsi"/>
                <w:b/>
                <w:bCs/>
                <w:color w:val="000000"/>
              </w:rPr>
            </w:pPr>
            <w:r w:rsidRPr="007044F5">
              <w:rPr>
                <w:rFonts w:eastAsia="Times New Roman" w:cstheme="minorHAnsi"/>
                <w:b/>
                <w:bCs/>
                <w:color w:val="000000"/>
              </w:rPr>
              <w:t>24</w:t>
            </w:r>
          </w:p>
        </w:tc>
        <w:tc>
          <w:tcPr>
            <w:tcW w:w="889" w:type="dxa"/>
            <w:tcBorders>
              <w:top w:val="nil"/>
              <w:left w:val="nil"/>
              <w:bottom w:val="single" w:color="auto" w:sz="4" w:space="0"/>
              <w:right w:val="nil"/>
            </w:tcBorders>
            <w:shd w:val="clear" w:color="000000" w:fill="DDEBF7"/>
            <w:noWrap/>
            <w:vAlign w:val="bottom"/>
            <w:hideMark/>
          </w:tcPr>
          <w:p w:rsidRPr="007044F5" w:rsidR="005B735F" w:rsidP="005B735F" w:rsidRDefault="005B735F" w14:paraId="4AD18576" w14:textId="77777777">
            <w:pPr>
              <w:spacing w:after="0" w:line="240" w:lineRule="auto"/>
              <w:jc w:val="center"/>
              <w:rPr>
                <w:rFonts w:eastAsia="Times New Roman" w:cstheme="minorHAnsi"/>
                <w:b/>
                <w:bCs/>
                <w:color w:val="000000"/>
              </w:rPr>
            </w:pPr>
            <w:r w:rsidRPr="007044F5">
              <w:rPr>
                <w:rFonts w:eastAsia="Times New Roman" w:cstheme="minorHAnsi"/>
                <w:b/>
                <w:bCs/>
                <w:color w:val="000000"/>
              </w:rPr>
              <w:t>101</w:t>
            </w:r>
          </w:p>
        </w:tc>
        <w:tc>
          <w:tcPr>
            <w:tcW w:w="889" w:type="dxa"/>
            <w:tcBorders>
              <w:top w:val="nil"/>
              <w:left w:val="nil"/>
              <w:bottom w:val="single" w:color="auto" w:sz="4" w:space="0"/>
              <w:right w:val="nil"/>
            </w:tcBorders>
            <w:shd w:val="clear" w:color="000000" w:fill="DDEBF7"/>
            <w:noWrap/>
            <w:vAlign w:val="bottom"/>
            <w:hideMark/>
          </w:tcPr>
          <w:p w:rsidRPr="007044F5" w:rsidR="005B735F" w:rsidP="005B735F" w:rsidRDefault="005B735F" w14:paraId="62F9E64B" w14:textId="77777777">
            <w:pPr>
              <w:spacing w:after="0" w:line="240" w:lineRule="auto"/>
              <w:jc w:val="center"/>
              <w:rPr>
                <w:rFonts w:eastAsia="Times New Roman" w:cstheme="minorHAnsi"/>
                <w:b/>
                <w:bCs/>
                <w:color w:val="000000"/>
              </w:rPr>
            </w:pPr>
            <w:r w:rsidRPr="007044F5">
              <w:rPr>
                <w:rFonts w:eastAsia="Times New Roman" w:cstheme="minorHAnsi"/>
                <w:b/>
                <w:bCs/>
                <w:color w:val="000000"/>
              </w:rPr>
              <w:t>4</w:t>
            </w:r>
          </w:p>
        </w:tc>
        <w:tc>
          <w:tcPr>
            <w:tcW w:w="889" w:type="dxa"/>
            <w:tcBorders>
              <w:top w:val="nil"/>
              <w:left w:val="nil"/>
              <w:bottom w:val="single" w:color="auto" w:sz="4" w:space="0"/>
              <w:right w:val="nil"/>
            </w:tcBorders>
            <w:shd w:val="clear" w:color="000000" w:fill="DDEBF7"/>
            <w:noWrap/>
            <w:vAlign w:val="bottom"/>
            <w:hideMark/>
          </w:tcPr>
          <w:p w:rsidRPr="007044F5" w:rsidR="005B735F" w:rsidP="005B735F" w:rsidRDefault="005B735F" w14:paraId="2804B0B3" w14:textId="77777777">
            <w:pPr>
              <w:spacing w:after="0" w:line="240" w:lineRule="auto"/>
              <w:jc w:val="center"/>
              <w:rPr>
                <w:rFonts w:eastAsia="Times New Roman" w:cstheme="minorHAnsi"/>
                <w:b/>
                <w:bCs/>
                <w:color w:val="000000"/>
              </w:rPr>
            </w:pPr>
            <w:r w:rsidRPr="007044F5">
              <w:rPr>
                <w:rFonts w:eastAsia="Times New Roman" w:cstheme="minorHAnsi"/>
                <w:b/>
                <w:bCs/>
                <w:color w:val="000000"/>
              </w:rPr>
              <w:t>9</w:t>
            </w:r>
          </w:p>
        </w:tc>
        <w:tc>
          <w:tcPr>
            <w:tcW w:w="889" w:type="dxa"/>
            <w:tcBorders>
              <w:top w:val="nil"/>
              <w:left w:val="nil"/>
              <w:bottom w:val="single" w:color="auto" w:sz="4" w:space="0"/>
              <w:right w:val="single" w:color="auto" w:sz="4" w:space="0"/>
            </w:tcBorders>
            <w:shd w:val="clear" w:color="000000" w:fill="DDEBF7"/>
            <w:noWrap/>
            <w:vAlign w:val="bottom"/>
            <w:hideMark/>
          </w:tcPr>
          <w:p w:rsidRPr="007044F5" w:rsidR="005B735F" w:rsidP="005B735F" w:rsidRDefault="005B735F" w14:paraId="56FB9A9E" w14:textId="77777777">
            <w:pPr>
              <w:spacing w:after="0" w:line="240" w:lineRule="auto"/>
              <w:jc w:val="center"/>
              <w:rPr>
                <w:rFonts w:eastAsia="Times New Roman" w:cstheme="minorHAnsi"/>
                <w:b/>
                <w:bCs/>
                <w:color w:val="000000"/>
              </w:rPr>
            </w:pPr>
            <w:r w:rsidRPr="007044F5">
              <w:rPr>
                <w:rFonts w:eastAsia="Times New Roman" w:cstheme="minorHAnsi"/>
                <w:b/>
                <w:bCs/>
                <w:color w:val="000000"/>
              </w:rPr>
              <w:t>2</w:t>
            </w:r>
          </w:p>
        </w:tc>
      </w:tr>
    </w:tbl>
    <w:p w:rsidRPr="007044F5" w:rsidR="00A14F87" w:rsidP="006312B4" w:rsidRDefault="00A14F87" w14:paraId="1F325356" w14:textId="08A6B742">
      <w:pPr>
        <w:shd w:val="clear" w:color="auto" w:fill="FFFFFF"/>
        <w:spacing w:before="100" w:beforeAutospacing="1" w:after="100" w:afterAutospacing="1" w:line="240" w:lineRule="auto"/>
        <w:contextualSpacing/>
        <w:rPr>
          <w:rFonts w:eastAsia="Times New Roman" w:cstheme="minorHAnsi"/>
          <w:color w:val="222222"/>
        </w:rPr>
      </w:pPr>
    </w:p>
    <w:p w:rsidRPr="007044F5" w:rsidR="00FB582D" w:rsidP="1AAA754A" w:rsidRDefault="00FB582D" w14:paraId="4E00C310" w14:textId="70080BD8">
      <w:pPr>
        <w:pStyle w:val="NormalWeb"/>
        <w:spacing w:before="0" w:beforeAutospacing="0" w:after="0" w:afterAutospacing="0"/>
        <w:rPr>
          <w:rFonts w:asciiTheme="minorHAnsi" w:hAnsiTheme="minorHAnsi" w:cstheme="minorBidi"/>
          <w:color w:val="222222"/>
          <w:sz w:val="22"/>
          <w:szCs w:val="22"/>
        </w:rPr>
      </w:pPr>
      <w:r w:rsidRPr="1AAA754A">
        <w:rPr>
          <w:rFonts w:asciiTheme="minorHAnsi" w:hAnsiTheme="minorHAnsi" w:cstheme="minorBidi"/>
          <w:b/>
          <w:bCs/>
          <w:i/>
          <w:iCs/>
          <w:sz w:val="22"/>
          <w:szCs w:val="22"/>
          <w:u w:val="single"/>
        </w:rPr>
        <w:t>HMIS lead Updates:</w:t>
      </w:r>
      <w:r w:rsidRPr="1AAA754A">
        <w:rPr>
          <w:rFonts w:asciiTheme="minorHAnsi" w:hAnsiTheme="minorHAnsi" w:cstheme="minorBidi"/>
          <w:b/>
          <w:bCs/>
          <w:i/>
          <w:iCs/>
          <w:color w:val="222222"/>
          <w:sz w:val="22"/>
          <w:szCs w:val="22"/>
        </w:rPr>
        <w:t xml:space="preserve">  </w:t>
      </w:r>
      <w:r w:rsidRPr="1AAA754A">
        <w:rPr>
          <w:rFonts w:asciiTheme="minorHAnsi" w:hAnsiTheme="minorHAnsi" w:cstheme="minorBidi"/>
          <w:color w:val="222222"/>
          <w:sz w:val="22"/>
          <w:szCs w:val="22"/>
        </w:rPr>
        <w:t> </w:t>
      </w:r>
    </w:p>
    <w:p w:rsidRPr="007044F5" w:rsidR="00FB582D" w:rsidP="00FB582D" w:rsidRDefault="00FB582D" w14:paraId="7FBB5008" w14:textId="77777777">
      <w:pPr>
        <w:pStyle w:val="NormalWeb"/>
        <w:spacing w:before="0" w:beforeAutospacing="0" w:after="0" w:afterAutospacing="0"/>
        <w:rPr>
          <w:rFonts w:asciiTheme="minorHAnsi" w:hAnsiTheme="minorHAnsi" w:cstheme="minorHAnsi"/>
          <w:sz w:val="22"/>
          <w:szCs w:val="22"/>
        </w:rPr>
      </w:pPr>
    </w:p>
    <w:p w:rsidR="00D5146B" w:rsidP="00D5146B" w:rsidRDefault="00D5146B" w14:paraId="749101BE" w14:textId="77777777">
      <w:pPr>
        <w:pStyle w:val="NormalWeb"/>
        <w:shd w:val="clear" w:color="auto" w:fill="FFFFFF"/>
        <w:spacing w:before="0" w:beforeAutospacing="0" w:after="0" w:afterAutospacing="0"/>
        <w:rPr>
          <w:rFonts w:ascii="Segoe UI" w:hAnsi="Segoe UI" w:cs="Segoe UI"/>
          <w:sz w:val="18"/>
          <w:szCs w:val="18"/>
        </w:rPr>
      </w:pPr>
      <w:r>
        <w:rPr>
          <w:rFonts w:ascii="Calibri" w:hAnsi="Calibri" w:cs="Calibri"/>
          <w:color w:val="000000"/>
        </w:rPr>
        <w:t>The new HMIS procurement and implementation is probably our biggest HMIS Lead update at the moment. Outside of that, we have been struggling to fully set up one of the new YHDP projects in HMIS due to the nature of working in a system that we are not able to set up projects ourselves. Apart from HMIS implementation and setting up new YHDP projects, the CoC has been working on the Housing Inventory Chart and Point in Time Count as well as engaging with the statewide Rehousing Data Collective (RDC). The RDC is a Green River data warehouse administered by DHCD for the purpose of looking at how people move across the state and providing verification of homelessness for clients who have traveled between CoCs. The Three County CoC has uploaded all data going back to 2012 that partners agreed to provide- only projects which agency's agreed to include were uploaded to the RDC. DHCD will be releasing a public dashboard containing data from across the state very soon.</w:t>
      </w:r>
    </w:p>
    <w:p w:rsidRPr="00D5146B" w:rsidR="00D5146B" w:rsidP="00D5146B" w:rsidRDefault="00D5146B" w14:paraId="72DE8A62" w14:textId="767F97C2">
      <w:pPr>
        <w:pStyle w:val="NormalWeb"/>
        <w:shd w:val="clear" w:color="auto" w:fill="FFFFFF"/>
        <w:spacing w:before="0" w:beforeAutospacing="0" w:after="0" w:afterAutospacing="0"/>
        <w:rPr>
          <w:rFonts w:ascii="Segoe UI" w:hAnsi="Segoe UI" w:cs="Segoe UI"/>
          <w:sz w:val="18"/>
          <w:szCs w:val="18"/>
        </w:rPr>
      </w:pPr>
      <w:r>
        <w:rPr>
          <w:rFonts w:ascii="Calibri" w:hAnsi="Calibri" w:cs="Calibri"/>
          <w:color w:val="000000"/>
        </w:rPr>
        <w:t> </w:t>
      </w:r>
    </w:p>
    <w:p w:rsidR="00D5146B" w:rsidP="00D5146B" w:rsidRDefault="00D5146B" w14:paraId="5E6FD673" w14:textId="77777777">
      <w:pPr>
        <w:pStyle w:val="NormalWeb"/>
        <w:spacing w:before="0" w:beforeAutospacing="0" w:after="0" w:afterAutospacing="0"/>
        <w:ind w:firstLine="720"/>
        <w:rPr>
          <w:b/>
          <w:bCs/>
        </w:rPr>
      </w:pPr>
      <w:r>
        <w:rPr>
          <w:rFonts w:ascii="Calibri" w:hAnsi="Calibri" w:cs="Calibri"/>
          <w:b/>
          <w:bCs/>
          <w:color w:val="000000"/>
        </w:rPr>
        <w:t>Point in Time County (PIT) count: </w:t>
      </w:r>
    </w:p>
    <w:p w:rsidR="00D5146B" w:rsidP="00D5146B" w:rsidRDefault="00D5146B" w14:paraId="0382D592" w14:textId="77777777">
      <w:pPr>
        <w:pStyle w:val="NormalWeb"/>
        <w:spacing w:before="0" w:beforeAutospacing="0" w:after="0" w:afterAutospacing="0"/>
        <w:rPr>
          <w:b/>
          <w:bCs/>
        </w:rPr>
      </w:pPr>
      <w:r>
        <w:rPr>
          <w:rFonts w:ascii="Calibri" w:hAnsi="Calibri" w:cs="Calibri"/>
          <w:b/>
          <w:bCs/>
          <w:color w:val="000000"/>
        </w:rPr>
        <w:t> </w:t>
      </w:r>
    </w:p>
    <w:p w:rsidR="15F6DEBB" w:rsidP="58DD4BF8" w:rsidRDefault="15F6DEBB" w14:paraId="39ABEADE" w14:textId="11043490">
      <w:pPr>
        <w:pStyle w:val="NormalWeb"/>
        <w:shd w:val="clear" w:color="auto" w:fill="FFFFFF" w:themeFill="background1"/>
        <w:spacing w:before="0" w:beforeAutospacing="off" w:after="0" w:afterAutospacing="off"/>
        <w:ind w:left="720"/>
        <w:rPr>
          <w:rFonts w:ascii="Segoe UI" w:hAnsi="Segoe UI" w:cs="Segoe UI"/>
          <w:sz w:val="18"/>
          <w:szCs w:val="18"/>
        </w:rPr>
      </w:pPr>
      <w:r w:rsidRPr="58DD4BF8" w:rsidR="00D5146B">
        <w:rPr>
          <w:rFonts w:ascii="Calibri" w:hAnsi="Calibri" w:cs="Calibri"/>
          <w:color w:val="000000" w:themeColor="text1" w:themeTint="FF" w:themeShade="FF"/>
        </w:rPr>
        <w:t>The 2021 Point in Time Count and Housing Inventory Chart were submitted to HUD on May 14th and were informed by HUD that we were one of very few communities who conducted a full unsheltered count. 425 people were experiencing homelessness on January 27th 2021, 50 of which were experiencing unsheltered homelessness. This is slightly less than half of the 2020 unsheltered count of 101 people and we are not yet sure if this is a true reflection of a decrease in unsheltered homelessness or a result of trying to conduct the count during a global pandemic.</w:t>
      </w:r>
      <w:bookmarkStart w:name="_GoBack" w:id="1"/>
      <w:bookmarkEnd w:id="1"/>
    </w:p>
    <w:sectPr w:rsidR="15F6DEBB" w:rsidSect="009B03BE">
      <w:footerReference w:type="default" r:id="rId14"/>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KP" w:author="Keleigh Pereira" w:date="2021-05-21T14:29:00Z" w:id="0">
    <w:p w:rsidR="00FF748F" w:rsidRDefault="00FF748F" w14:paraId="434BC70D" w14:textId="4A6178D3">
      <w:pPr>
        <w:pStyle w:val="CommentText"/>
      </w:pPr>
      <w:r>
        <w:t>Keleigh update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4BC70D"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3CDABC" w16cex:dateUtc="2020-11-19T15:15:10.755Z"/>
  <w16cex:commentExtensible w16cex:durableId="644351E3" w16cex:dateUtc="2021-02-19T18:04:05.534Z"/>
  <w16cex:commentExtensible w16cex:durableId="22131F3B" w16cex:dateUtc="2021-05-21T18:26:26.22Z"/>
  <w16cex:commentExtensible w16cex:durableId="57F2B897" w16cex:dateUtc="2021-05-21T18:27:12.373Z"/>
  <w16cex:commentExtensible w16cex:durableId="401E0759" w16cex:dateUtc="2021-05-21T18:27:30.068Z"/>
  <w16cex:commentExtensible w16cex:durableId="6EE2ACB0" w16cex:dateUtc="2021-05-21T18:29:24.311Z"/>
  <w16cex:commentExtensible w16cex:durableId="6058FE44" w16cex:dateUtc="2021-05-21T18:29:45.359Z"/>
  <w16cex:commentExtensible w16cex:durableId="0AADE230" w16cex:dateUtc="2021-05-21T18:44:33.524Z"/>
  <w16cex:commentExtensible w16cex:durableId="0AABAC59" w16cex:dateUtc="2021-05-21T18:44:51.658Z"/>
</w16cex:commentsExtensible>
</file>

<file path=word/commentsIds.xml><?xml version="1.0" encoding="utf-8"?>
<w16cid:commentsIds xmlns:mc="http://schemas.openxmlformats.org/markup-compatibility/2006" xmlns:w16cid="http://schemas.microsoft.com/office/word/2016/wordml/cid" mc:Ignorable="w16cid">
  <w16cid:commentId w16cid:paraId="61D790BD" w16cid:durableId="22F74956"/>
  <w16cid:commentId w16cid:paraId="273F07E8" w16cid:durableId="734EABC7"/>
  <w16cid:commentId w16cid:paraId="7BF1421B" w16cid:durableId="3A465FAD"/>
  <w16cid:commentId w16cid:paraId="6EF42142" w16cid:durableId="0EEE3ACD"/>
  <w16cid:commentId w16cid:paraId="01B0E11B" w16cid:durableId="48D80FA3"/>
  <w16cid:commentId w16cid:paraId="6CDAA083" w16cid:durableId="68C3D218"/>
  <w16cid:commentId w16cid:paraId="40F5BDBF" w16cid:durableId="65E69A27"/>
  <w16cid:commentId w16cid:paraId="086B4F2D" w16cid:durableId="28C5B951"/>
  <w16cid:commentId w16cid:paraId="0ED7B4F0" w16cid:durableId="3328C4C8"/>
  <w16cid:commentId w16cid:paraId="5FAB7DAE" w16cid:durableId="0724AE02"/>
  <w16cid:commentId w16cid:paraId="2EE490DD" w16cid:durableId="00F10A20"/>
  <w16cid:commentId w16cid:paraId="41718CCA" w16cid:durableId="798DB2F9"/>
  <w16cid:commentId w16cid:paraId="7D9E43F5" w16cid:durableId="5F84533A"/>
  <w16cid:commentId w16cid:paraId="4113AAD3" w16cid:durableId="783CDABC"/>
  <w16cid:commentId w16cid:paraId="37D06F0C" w16cid:durableId="644351E3"/>
  <w16cid:commentId w16cid:paraId="1D8B18A0" w16cid:durableId="608D3F0A"/>
  <w16cid:commentId w16cid:paraId="0ED50723" w16cid:durableId="4E73E781"/>
  <w16cid:commentId w16cid:paraId="4AE6395F" w16cid:durableId="4E5FBA26"/>
  <w16cid:commentId w16cid:paraId="49685082" w16cid:durableId="3BAB6DD4"/>
  <w16cid:commentId w16cid:paraId="647B3583" w16cid:durableId="1D22A1D0"/>
  <w16cid:commentId w16cid:paraId="039CE0FB" w16cid:durableId="77B52207"/>
  <w16cid:commentId w16cid:paraId="23B4131E" w16cid:durableId="64ED6772"/>
  <w16cid:commentId w16cid:paraId="3848D0CA" w16cid:durableId="6BB21871"/>
  <w16cid:commentId w16cid:paraId="6782E7FE" w16cid:durableId="686FFBCC"/>
  <w16cid:commentId w16cid:paraId="1A21E128" w16cid:durableId="5A72A99C"/>
  <w16cid:commentId w16cid:paraId="2FD8C1B5" w16cid:durableId="480D551D"/>
  <w16cid:commentId w16cid:paraId="3DAAC8A4" w16cid:durableId="508404D9"/>
  <w16cid:commentId w16cid:paraId="4993F87B" w16cid:durableId="22131F3B"/>
  <w16cid:commentId w16cid:paraId="387326DE" w16cid:durableId="57F2B897"/>
  <w16cid:commentId w16cid:paraId="4C853750" w16cid:durableId="401E0759"/>
  <w16cid:commentId w16cid:paraId="32FBEC18" w16cid:durableId="6EE2ACB0"/>
  <w16cid:commentId w16cid:paraId="434BC70D" w16cid:durableId="6058FE44"/>
  <w16cid:commentId w16cid:paraId="1B15F03E" w16cid:durableId="0AADE230"/>
  <w16cid:commentId w16cid:paraId="10248A7B" w16cid:durableId="0AABAC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48F" w:rsidP="00ED21A1" w:rsidRDefault="00FF748F" w14:paraId="4A6ED033" w14:textId="77777777">
      <w:pPr>
        <w:spacing w:after="0" w:line="240" w:lineRule="auto"/>
      </w:pPr>
      <w:r>
        <w:separator/>
      </w:r>
    </w:p>
  </w:endnote>
  <w:endnote w:type="continuationSeparator" w:id="0">
    <w:p w:rsidR="00FF748F" w:rsidP="00ED21A1" w:rsidRDefault="00FF748F" w14:paraId="6E9B094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601583"/>
      <w:docPartObj>
        <w:docPartGallery w:val="Page Numbers (Bottom of Page)"/>
        <w:docPartUnique/>
      </w:docPartObj>
    </w:sdtPr>
    <w:sdtEndPr>
      <w:rPr>
        <w:noProof/>
      </w:rPr>
    </w:sdtEndPr>
    <w:sdtContent>
      <w:p w:rsidR="00FF748F" w:rsidRDefault="00FF748F" w14:paraId="7440C081" w14:textId="48012396">
        <w:pPr>
          <w:pStyle w:val="Footer"/>
        </w:pPr>
        <w:r>
          <w:fldChar w:fldCharType="begin"/>
        </w:r>
        <w:r>
          <w:instrText xml:space="preserve"> PAGE   \* MERGEFORMAT </w:instrText>
        </w:r>
        <w:r>
          <w:fldChar w:fldCharType="separate"/>
        </w:r>
        <w:r w:rsidR="00D5146B">
          <w:rPr>
            <w:noProof/>
          </w:rPr>
          <w:t>1</w:t>
        </w:r>
        <w:r>
          <w:rPr>
            <w:noProof/>
          </w:rPr>
          <w:fldChar w:fldCharType="end"/>
        </w:r>
      </w:p>
    </w:sdtContent>
  </w:sdt>
  <w:p w:rsidR="00FF748F" w:rsidRDefault="00FF748F" w14:paraId="3FB0C02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48F" w:rsidP="00ED21A1" w:rsidRDefault="00FF748F" w14:paraId="2CE8D5B4" w14:textId="77777777">
      <w:pPr>
        <w:spacing w:after="0" w:line="240" w:lineRule="auto"/>
      </w:pPr>
      <w:r>
        <w:separator/>
      </w:r>
    </w:p>
  </w:footnote>
  <w:footnote w:type="continuationSeparator" w:id="0">
    <w:p w:rsidR="00FF748F" w:rsidP="00ED21A1" w:rsidRDefault="00FF748F" w14:paraId="7559E85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00BA"/>
    <w:multiLevelType w:val="hybridMultilevel"/>
    <w:tmpl w:val="F87093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FF6B37"/>
    <w:multiLevelType w:val="hybridMultilevel"/>
    <w:tmpl w:val="E0EEB0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39D1FE4"/>
    <w:multiLevelType w:val="hybridMultilevel"/>
    <w:tmpl w:val="445E2F54"/>
    <w:lvl w:ilvl="0" w:tplc="13DEA228">
      <w:start w:val="1"/>
      <w:numFmt w:val="bullet"/>
      <w:lvlText w:val=""/>
      <w:lvlJc w:val="left"/>
      <w:pPr>
        <w:ind w:left="720" w:hanging="360"/>
      </w:pPr>
      <w:rPr>
        <w:rFonts w:hint="default" w:ascii="Symbol" w:hAnsi="Symbol"/>
      </w:rPr>
    </w:lvl>
    <w:lvl w:ilvl="1" w:tplc="88047326">
      <w:start w:val="1"/>
      <w:numFmt w:val="bullet"/>
      <w:lvlText w:val=""/>
      <w:lvlJc w:val="left"/>
      <w:pPr>
        <w:ind w:left="1440" w:hanging="360"/>
      </w:pPr>
      <w:rPr>
        <w:rFonts w:hint="default" w:ascii="Symbol" w:hAnsi="Symbol"/>
      </w:rPr>
    </w:lvl>
    <w:lvl w:ilvl="2" w:tplc="03E83C38">
      <w:start w:val="1"/>
      <w:numFmt w:val="bullet"/>
      <w:lvlText w:val=""/>
      <w:lvlJc w:val="left"/>
      <w:pPr>
        <w:ind w:left="2160" w:hanging="360"/>
      </w:pPr>
      <w:rPr>
        <w:rFonts w:hint="default" w:ascii="Wingdings" w:hAnsi="Wingdings"/>
      </w:rPr>
    </w:lvl>
    <w:lvl w:ilvl="3" w:tplc="C220E882">
      <w:start w:val="1"/>
      <w:numFmt w:val="bullet"/>
      <w:lvlText w:val=""/>
      <w:lvlJc w:val="left"/>
      <w:pPr>
        <w:ind w:left="2880" w:hanging="360"/>
      </w:pPr>
      <w:rPr>
        <w:rFonts w:hint="default" w:ascii="Symbol" w:hAnsi="Symbol"/>
      </w:rPr>
    </w:lvl>
    <w:lvl w:ilvl="4" w:tplc="8560165E">
      <w:start w:val="1"/>
      <w:numFmt w:val="bullet"/>
      <w:lvlText w:val="o"/>
      <w:lvlJc w:val="left"/>
      <w:pPr>
        <w:ind w:left="3600" w:hanging="360"/>
      </w:pPr>
      <w:rPr>
        <w:rFonts w:hint="default" w:ascii="Courier New" w:hAnsi="Courier New"/>
      </w:rPr>
    </w:lvl>
    <w:lvl w:ilvl="5" w:tplc="6AA84734">
      <w:start w:val="1"/>
      <w:numFmt w:val="bullet"/>
      <w:lvlText w:val=""/>
      <w:lvlJc w:val="left"/>
      <w:pPr>
        <w:ind w:left="4320" w:hanging="360"/>
      </w:pPr>
      <w:rPr>
        <w:rFonts w:hint="default" w:ascii="Wingdings" w:hAnsi="Wingdings"/>
      </w:rPr>
    </w:lvl>
    <w:lvl w:ilvl="6" w:tplc="209EACEA">
      <w:start w:val="1"/>
      <w:numFmt w:val="bullet"/>
      <w:lvlText w:val=""/>
      <w:lvlJc w:val="left"/>
      <w:pPr>
        <w:ind w:left="5040" w:hanging="360"/>
      </w:pPr>
      <w:rPr>
        <w:rFonts w:hint="default" w:ascii="Symbol" w:hAnsi="Symbol"/>
      </w:rPr>
    </w:lvl>
    <w:lvl w:ilvl="7" w:tplc="3BEE6DC4">
      <w:start w:val="1"/>
      <w:numFmt w:val="bullet"/>
      <w:lvlText w:val="o"/>
      <w:lvlJc w:val="left"/>
      <w:pPr>
        <w:ind w:left="5760" w:hanging="360"/>
      </w:pPr>
      <w:rPr>
        <w:rFonts w:hint="default" w:ascii="Courier New" w:hAnsi="Courier New"/>
      </w:rPr>
    </w:lvl>
    <w:lvl w:ilvl="8" w:tplc="7E26F08C">
      <w:start w:val="1"/>
      <w:numFmt w:val="bullet"/>
      <w:lvlText w:val=""/>
      <w:lvlJc w:val="left"/>
      <w:pPr>
        <w:ind w:left="6480" w:hanging="360"/>
      </w:pPr>
      <w:rPr>
        <w:rFonts w:hint="default" w:ascii="Wingdings" w:hAnsi="Wingdings"/>
      </w:rPr>
    </w:lvl>
  </w:abstractNum>
  <w:abstractNum w:abstractNumId="3" w15:restartNumberingAfterBreak="0">
    <w:nsid w:val="1E821427"/>
    <w:multiLevelType w:val="hybridMultilevel"/>
    <w:tmpl w:val="4D9E1FDE"/>
    <w:lvl w:ilvl="0" w:tplc="FFFFFFFF">
      <w:start w:val="15"/>
      <w:numFmt w:val="bullet"/>
      <w:lvlText w:val=""/>
      <w:lvlJc w:val="left"/>
      <w:pPr>
        <w:ind w:left="773" w:hanging="360"/>
      </w:pPr>
      <w:rPr>
        <w:rFonts w:hint="default" w:ascii="Symbol" w:hAnsi="Symbol"/>
      </w:rPr>
    </w:lvl>
    <w:lvl w:ilvl="1" w:tplc="04090003">
      <w:start w:val="1"/>
      <w:numFmt w:val="bullet"/>
      <w:lvlText w:val="o"/>
      <w:lvlJc w:val="left"/>
      <w:pPr>
        <w:ind w:left="1493" w:hanging="360"/>
      </w:pPr>
      <w:rPr>
        <w:rFonts w:hint="default" w:ascii="Courier New" w:hAnsi="Courier New" w:cs="Courier New"/>
      </w:rPr>
    </w:lvl>
    <w:lvl w:ilvl="2" w:tplc="04090005" w:tentative="1">
      <w:start w:val="1"/>
      <w:numFmt w:val="bullet"/>
      <w:lvlText w:val=""/>
      <w:lvlJc w:val="left"/>
      <w:pPr>
        <w:ind w:left="2213" w:hanging="360"/>
      </w:pPr>
      <w:rPr>
        <w:rFonts w:hint="default" w:ascii="Wingdings" w:hAnsi="Wingdings"/>
      </w:rPr>
    </w:lvl>
    <w:lvl w:ilvl="3" w:tplc="04090001" w:tentative="1">
      <w:start w:val="1"/>
      <w:numFmt w:val="bullet"/>
      <w:lvlText w:val=""/>
      <w:lvlJc w:val="left"/>
      <w:pPr>
        <w:ind w:left="2933" w:hanging="360"/>
      </w:pPr>
      <w:rPr>
        <w:rFonts w:hint="default" w:ascii="Symbol" w:hAnsi="Symbol"/>
      </w:rPr>
    </w:lvl>
    <w:lvl w:ilvl="4" w:tplc="04090003" w:tentative="1">
      <w:start w:val="1"/>
      <w:numFmt w:val="bullet"/>
      <w:lvlText w:val="o"/>
      <w:lvlJc w:val="left"/>
      <w:pPr>
        <w:ind w:left="3653" w:hanging="360"/>
      </w:pPr>
      <w:rPr>
        <w:rFonts w:hint="default" w:ascii="Courier New" w:hAnsi="Courier New" w:cs="Courier New"/>
      </w:rPr>
    </w:lvl>
    <w:lvl w:ilvl="5" w:tplc="04090005" w:tentative="1">
      <w:start w:val="1"/>
      <w:numFmt w:val="bullet"/>
      <w:lvlText w:val=""/>
      <w:lvlJc w:val="left"/>
      <w:pPr>
        <w:ind w:left="4373" w:hanging="360"/>
      </w:pPr>
      <w:rPr>
        <w:rFonts w:hint="default" w:ascii="Wingdings" w:hAnsi="Wingdings"/>
      </w:rPr>
    </w:lvl>
    <w:lvl w:ilvl="6" w:tplc="04090001" w:tentative="1">
      <w:start w:val="1"/>
      <w:numFmt w:val="bullet"/>
      <w:lvlText w:val=""/>
      <w:lvlJc w:val="left"/>
      <w:pPr>
        <w:ind w:left="5093" w:hanging="360"/>
      </w:pPr>
      <w:rPr>
        <w:rFonts w:hint="default" w:ascii="Symbol" w:hAnsi="Symbol"/>
      </w:rPr>
    </w:lvl>
    <w:lvl w:ilvl="7" w:tplc="04090003" w:tentative="1">
      <w:start w:val="1"/>
      <w:numFmt w:val="bullet"/>
      <w:lvlText w:val="o"/>
      <w:lvlJc w:val="left"/>
      <w:pPr>
        <w:ind w:left="5813" w:hanging="360"/>
      </w:pPr>
      <w:rPr>
        <w:rFonts w:hint="default" w:ascii="Courier New" w:hAnsi="Courier New" w:cs="Courier New"/>
      </w:rPr>
    </w:lvl>
    <w:lvl w:ilvl="8" w:tplc="04090005" w:tentative="1">
      <w:start w:val="1"/>
      <w:numFmt w:val="bullet"/>
      <w:lvlText w:val=""/>
      <w:lvlJc w:val="left"/>
      <w:pPr>
        <w:ind w:left="6533" w:hanging="360"/>
      </w:pPr>
      <w:rPr>
        <w:rFonts w:hint="default" w:ascii="Wingdings" w:hAnsi="Wingdings"/>
      </w:rPr>
    </w:lvl>
  </w:abstractNum>
  <w:abstractNum w:abstractNumId="4" w15:restartNumberingAfterBreak="0">
    <w:nsid w:val="21F86331"/>
    <w:multiLevelType w:val="hybridMultilevel"/>
    <w:tmpl w:val="50F42D0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6110AB7"/>
    <w:multiLevelType w:val="hybridMultilevel"/>
    <w:tmpl w:val="743A5B12"/>
    <w:lvl w:ilvl="0" w:tplc="8560165E">
      <w:start w:val="1"/>
      <w:numFmt w:val="bullet"/>
      <w:lvlText w:val="o"/>
      <w:lvlJc w:val="left"/>
      <w:pPr>
        <w:ind w:left="1440" w:hanging="360"/>
      </w:pPr>
      <w:rPr>
        <w:rFonts w:hint="default" w:ascii="Courier New" w:hAnsi="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322E4E18"/>
    <w:multiLevelType w:val="hybridMultilevel"/>
    <w:tmpl w:val="13AE4C38"/>
    <w:lvl w:ilvl="0" w:tplc="A7CA7D3E">
      <w:start w:val="8"/>
      <w:numFmt w:val="bullet"/>
      <w:lvlText w:val="-"/>
      <w:lvlJc w:val="left"/>
      <w:pPr>
        <w:ind w:left="413" w:hanging="360"/>
      </w:pPr>
      <w:rPr>
        <w:rFonts w:hint="default" w:ascii="Calibri Light" w:hAnsi="Calibri Light" w:eastAsia="Times New Roman" w:cs="Calibri Light"/>
      </w:rPr>
    </w:lvl>
    <w:lvl w:ilvl="1" w:tplc="04090003" w:tentative="1">
      <w:start w:val="1"/>
      <w:numFmt w:val="bullet"/>
      <w:lvlText w:val="o"/>
      <w:lvlJc w:val="left"/>
      <w:pPr>
        <w:ind w:left="1133" w:hanging="360"/>
      </w:pPr>
      <w:rPr>
        <w:rFonts w:hint="default" w:ascii="Courier New" w:hAnsi="Courier New"/>
      </w:rPr>
    </w:lvl>
    <w:lvl w:ilvl="2" w:tplc="04090005" w:tentative="1">
      <w:start w:val="1"/>
      <w:numFmt w:val="bullet"/>
      <w:lvlText w:val=""/>
      <w:lvlJc w:val="left"/>
      <w:pPr>
        <w:ind w:left="1853" w:hanging="360"/>
      </w:pPr>
      <w:rPr>
        <w:rFonts w:hint="default" w:ascii="Wingdings" w:hAnsi="Wingdings"/>
      </w:rPr>
    </w:lvl>
    <w:lvl w:ilvl="3" w:tplc="04090001" w:tentative="1">
      <w:start w:val="1"/>
      <w:numFmt w:val="bullet"/>
      <w:lvlText w:val=""/>
      <w:lvlJc w:val="left"/>
      <w:pPr>
        <w:ind w:left="2573" w:hanging="360"/>
      </w:pPr>
      <w:rPr>
        <w:rFonts w:hint="default" w:ascii="Symbol" w:hAnsi="Symbol"/>
      </w:rPr>
    </w:lvl>
    <w:lvl w:ilvl="4" w:tplc="04090003" w:tentative="1">
      <w:start w:val="1"/>
      <w:numFmt w:val="bullet"/>
      <w:lvlText w:val="o"/>
      <w:lvlJc w:val="left"/>
      <w:pPr>
        <w:ind w:left="3293" w:hanging="360"/>
      </w:pPr>
      <w:rPr>
        <w:rFonts w:hint="default" w:ascii="Courier New" w:hAnsi="Courier New"/>
      </w:rPr>
    </w:lvl>
    <w:lvl w:ilvl="5" w:tplc="04090005" w:tentative="1">
      <w:start w:val="1"/>
      <w:numFmt w:val="bullet"/>
      <w:lvlText w:val=""/>
      <w:lvlJc w:val="left"/>
      <w:pPr>
        <w:ind w:left="4013" w:hanging="360"/>
      </w:pPr>
      <w:rPr>
        <w:rFonts w:hint="default" w:ascii="Wingdings" w:hAnsi="Wingdings"/>
      </w:rPr>
    </w:lvl>
    <w:lvl w:ilvl="6" w:tplc="04090001" w:tentative="1">
      <w:start w:val="1"/>
      <w:numFmt w:val="bullet"/>
      <w:lvlText w:val=""/>
      <w:lvlJc w:val="left"/>
      <w:pPr>
        <w:ind w:left="4733" w:hanging="360"/>
      </w:pPr>
      <w:rPr>
        <w:rFonts w:hint="default" w:ascii="Symbol" w:hAnsi="Symbol"/>
      </w:rPr>
    </w:lvl>
    <w:lvl w:ilvl="7" w:tplc="04090003" w:tentative="1">
      <w:start w:val="1"/>
      <w:numFmt w:val="bullet"/>
      <w:lvlText w:val="o"/>
      <w:lvlJc w:val="left"/>
      <w:pPr>
        <w:ind w:left="5453" w:hanging="360"/>
      </w:pPr>
      <w:rPr>
        <w:rFonts w:hint="default" w:ascii="Courier New" w:hAnsi="Courier New"/>
      </w:rPr>
    </w:lvl>
    <w:lvl w:ilvl="8" w:tplc="04090005" w:tentative="1">
      <w:start w:val="1"/>
      <w:numFmt w:val="bullet"/>
      <w:lvlText w:val=""/>
      <w:lvlJc w:val="left"/>
      <w:pPr>
        <w:ind w:left="6173" w:hanging="360"/>
      </w:pPr>
      <w:rPr>
        <w:rFonts w:hint="default" w:ascii="Wingdings" w:hAnsi="Wingdings"/>
      </w:rPr>
    </w:lvl>
  </w:abstractNum>
  <w:abstractNum w:abstractNumId="7" w15:restartNumberingAfterBreak="0">
    <w:nsid w:val="33B56AEB"/>
    <w:multiLevelType w:val="hybridMultilevel"/>
    <w:tmpl w:val="2F6CBA48"/>
    <w:lvl w:ilvl="0" w:tplc="CF36F14E">
      <w:start w:val="1"/>
      <w:numFmt w:val="bullet"/>
      <w:lvlText w:val=""/>
      <w:lvlJc w:val="left"/>
      <w:pPr>
        <w:tabs>
          <w:tab w:val="num" w:pos="720"/>
        </w:tabs>
        <w:ind w:left="720" w:hanging="360"/>
      </w:pPr>
      <w:rPr>
        <w:rFonts w:hint="default" w:ascii="Symbol" w:hAnsi="Symbol"/>
        <w:sz w:val="20"/>
      </w:rPr>
    </w:lvl>
    <w:lvl w:ilvl="1" w:tplc="CF1E6CDC" w:tentative="1">
      <w:start w:val="1"/>
      <w:numFmt w:val="bullet"/>
      <w:lvlText w:val="o"/>
      <w:lvlJc w:val="left"/>
      <w:pPr>
        <w:tabs>
          <w:tab w:val="num" w:pos="1440"/>
        </w:tabs>
        <w:ind w:left="1440" w:hanging="360"/>
      </w:pPr>
      <w:rPr>
        <w:rFonts w:hint="default" w:ascii="Courier New" w:hAnsi="Courier New"/>
        <w:sz w:val="20"/>
      </w:rPr>
    </w:lvl>
    <w:lvl w:ilvl="2" w:tplc="C5AAA2AA" w:tentative="1">
      <w:start w:val="1"/>
      <w:numFmt w:val="bullet"/>
      <w:lvlText w:val=""/>
      <w:lvlJc w:val="left"/>
      <w:pPr>
        <w:tabs>
          <w:tab w:val="num" w:pos="2160"/>
        </w:tabs>
        <w:ind w:left="2160" w:hanging="360"/>
      </w:pPr>
      <w:rPr>
        <w:rFonts w:hint="default" w:ascii="Wingdings" w:hAnsi="Wingdings"/>
        <w:sz w:val="20"/>
      </w:rPr>
    </w:lvl>
    <w:lvl w:ilvl="3" w:tplc="DF3486FC" w:tentative="1">
      <w:start w:val="1"/>
      <w:numFmt w:val="bullet"/>
      <w:lvlText w:val=""/>
      <w:lvlJc w:val="left"/>
      <w:pPr>
        <w:tabs>
          <w:tab w:val="num" w:pos="2880"/>
        </w:tabs>
        <w:ind w:left="2880" w:hanging="360"/>
      </w:pPr>
      <w:rPr>
        <w:rFonts w:hint="default" w:ascii="Wingdings" w:hAnsi="Wingdings"/>
        <w:sz w:val="20"/>
      </w:rPr>
    </w:lvl>
    <w:lvl w:ilvl="4" w:tplc="08F26E5C" w:tentative="1">
      <w:start w:val="1"/>
      <w:numFmt w:val="bullet"/>
      <w:lvlText w:val=""/>
      <w:lvlJc w:val="left"/>
      <w:pPr>
        <w:tabs>
          <w:tab w:val="num" w:pos="3600"/>
        </w:tabs>
        <w:ind w:left="3600" w:hanging="360"/>
      </w:pPr>
      <w:rPr>
        <w:rFonts w:hint="default" w:ascii="Wingdings" w:hAnsi="Wingdings"/>
        <w:sz w:val="20"/>
      </w:rPr>
    </w:lvl>
    <w:lvl w:ilvl="5" w:tplc="3216E9AE" w:tentative="1">
      <w:start w:val="1"/>
      <w:numFmt w:val="bullet"/>
      <w:lvlText w:val=""/>
      <w:lvlJc w:val="left"/>
      <w:pPr>
        <w:tabs>
          <w:tab w:val="num" w:pos="4320"/>
        </w:tabs>
        <w:ind w:left="4320" w:hanging="360"/>
      </w:pPr>
      <w:rPr>
        <w:rFonts w:hint="default" w:ascii="Wingdings" w:hAnsi="Wingdings"/>
        <w:sz w:val="20"/>
      </w:rPr>
    </w:lvl>
    <w:lvl w:ilvl="6" w:tplc="3FC2829E" w:tentative="1">
      <w:start w:val="1"/>
      <w:numFmt w:val="bullet"/>
      <w:lvlText w:val=""/>
      <w:lvlJc w:val="left"/>
      <w:pPr>
        <w:tabs>
          <w:tab w:val="num" w:pos="5040"/>
        </w:tabs>
        <w:ind w:left="5040" w:hanging="360"/>
      </w:pPr>
      <w:rPr>
        <w:rFonts w:hint="default" w:ascii="Wingdings" w:hAnsi="Wingdings"/>
        <w:sz w:val="20"/>
      </w:rPr>
    </w:lvl>
    <w:lvl w:ilvl="7" w:tplc="4FAABCA6" w:tentative="1">
      <w:start w:val="1"/>
      <w:numFmt w:val="bullet"/>
      <w:lvlText w:val=""/>
      <w:lvlJc w:val="left"/>
      <w:pPr>
        <w:tabs>
          <w:tab w:val="num" w:pos="5760"/>
        </w:tabs>
        <w:ind w:left="5760" w:hanging="360"/>
      </w:pPr>
      <w:rPr>
        <w:rFonts w:hint="default" w:ascii="Wingdings" w:hAnsi="Wingdings"/>
        <w:sz w:val="20"/>
      </w:rPr>
    </w:lvl>
    <w:lvl w:ilvl="8" w:tplc="DD4C67BE"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C3C10C9"/>
    <w:multiLevelType w:val="hybridMultilevel"/>
    <w:tmpl w:val="FB88291C"/>
    <w:lvl w:ilvl="0" w:tplc="D28AAF42">
      <w:start w:val="10"/>
      <w:numFmt w:val="bullet"/>
      <w:lvlText w:val=""/>
      <w:lvlJc w:val="left"/>
      <w:pPr>
        <w:ind w:left="720" w:hanging="360"/>
      </w:pPr>
      <w:rPr>
        <w:rFonts w:hint="default" w:ascii="Symbol" w:hAnsi="Symbol" w:eastAsia="Times New Roman"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53B381E"/>
    <w:multiLevelType w:val="hybridMultilevel"/>
    <w:tmpl w:val="0A105F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0726258"/>
    <w:multiLevelType w:val="hybridMultilevel"/>
    <w:tmpl w:val="2B62AA5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519501E6"/>
    <w:multiLevelType w:val="hybridMultilevel"/>
    <w:tmpl w:val="EADE0DBA"/>
    <w:lvl w:ilvl="0" w:tplc="38603628">
      <w:start w:val="1"/>
      <w:numFmt w:val="bullet"/>
      <w:lvlText w:val=""/>
      <w:lvlJc w:val="left"/>
      <w:pPr>
        <w:tabs>
          <w:tab w:val="num" w:pos="720"/>
        </w:tabs>
        <w:ind w:left="720" w:hanging="360"/>
      </w:pPr>
      <w:rPr>
        <w:rFonts w:hint="default" w:ascii="Symbol" w:hAnsi="Symbol"/>
        <w:sz w:val="20"/>
      </w:rPr>
    </w:lvl>
    <w:lvl w:ilvl="1" w:tplc="E58CAE94">
      <w:start w:val="1"/>
      <w:numFmt w:val="bullet"/>
      <w:lvlText w:val="o"/>
      <w:lvlJc w:val="left"/>
      <w:pPr>
        <w:tabs>
          <w:tab w:val="num" w:pos="1440"/>
        </w:tabs>
        <w:ind w:left="1440" w:hanging="360"/>
      </w:pPr>
      <w:rPr>
        <w:rFonts w:hint="default" w:ascii="Courier New" w:hAnsi="Courier New"/>
        <w:sz w:val="20"/>
      </w:rPr>
    </w:lvl>
    <w:lvl w:ilvl="2" w:tplc="03B47810" w:tentative="1">
      <w:start w:val="1"/>
      <w:numFmt w:val="bullet"/>
      <w:lvlText w:val=""/>
      <w:lvlJc w:val="left"/>
      <w:pPr>
        <w:tabs>
          <w:tab w:val="num" w:pos="2160"/>
        </w:tabs>
        <w:ind w:left="2160" w:hanging="360"/>
      </w:pPr>
      <w:rPr>
        <w:rFonts w:hint="default" w:ascii="Wingdings" w:hAnsi="Wingdings"/>
        <w:sz w:val="20"/>
      </w:rPr>
    </w:lvl>
    <w:lvl w:ilvl="3" w:tplc="8F22B42E" w:tentative="1">
      <w:start w:val="1"/>
      <w:numFmt w:val="bullet"/>
      <w:lvlText w:val=""/>
      <w:lvlJc w:val="left"/>
      <w:pPr>
        <w:tabs>
          <w:tab w:val="num" w:pos="2880"/>
        </w:tabs>
        <w:ind w:left="2880" w:hanging="360"/>
      </w:pPr>
      <w:rPr>
        <w:rFonts w:hint="default" w:ascii="Wingdings" w:hAnsi="Wingdings"/>
        <w:sz w:val="20"/>
      </w:rPr>
    </w:lvl>
    <w:lvl w:ilvl="4" w:tplc="C3E4B030" w:tentative="1">
      <w:start w:val="1"/>
      <w:numFmt w:val="bullet"/>
      <w:lvlText w:val=""/>
      <w:lvlJc w:val="left"/>
      <w:pPr>
        <w:tabs>
          <w:tab w:val="num" w:pos="3600"/>
        </w:tabs>
        <w:ind w:left="3600" w:hanging="360"/>
      </w:pPr>
      <w:rPr>
        <w:rFonts w:hint="default" w:ascii="Wingdings" w:hAnsi="Wingdings"/>
        <w:sz w:val="20"/>
      </w:rPr>
    </w:lvl>
    <w:lvl w:ilvl="5" w:tplc="A6B4D0CE" w:tentative="1">
      <w:start w:val="1"/>
      <w:numFmt w:val="bullet"/>
      <w:lvlText w:val=""/>
      <w:lvlJc w:val="left"/>
      <w:pPr>
        <w:tabs>
          <w:tab w:val="num" w:pos="4320"/>
        </w:tabs>
        <w:ind w:left="4320" w:hanging="360"/>
      </w:pPr>
      <w:rPr>
        <w:rFonts w:hint="default" w:ascii="Wingdings" w:hAnsi="Wingdings"/>
        <w:sz w:val="20"/>
      </w:rPr>
    </w:lvl>
    <w:lvl w:ilvl="6" w:tplc="0CBE3288" w:tentative="1">
      <w:start w:val="1"/>
      <w:numFmt w:val="bullet"/>
      <w:lvlText w:val=""/>
      <w:lvlJc w:val="left"/>
      <w:pPr>
        <w:tabs>
          <w:tab w:val="num" w:pos="5040"/>
        </w:tabs>
        <w:ind w:left="5040" w:hanging="360"/>
      </w:pPr>
      <w:rPr>
        <w:rFonts w:hint="default" w:ascii="Wingdings" w:hAnsi="Wingdings"/>
        <w:sz w:val="20"/>
      </w:rPr>
    </w:lvl>
    <w:lvl w:ilvl="7" w:tplc="D8A49B96" w:tentative="1">
      <w:start w:val="1"/>
      <w:numFmt w:val="bullet"/>
      <w:lvlText w:val=""/>
      <w:lvlJc w:val="left"/>
      <w:pPr>
        <w:tabs>
          <w:tab w:val="num" w:pos="5760"/>
        </w:tabs>
        <w:ind w:left="5760" w:hanging="360"/>
      </w:pPr>
      <w:rPr>
        <w:rFonts w:hint="default" w:ascii="Wingdings" w:hAnsi="Wingdings"/>
        <w:sz w:val="20"/>
      </w:rPr>
    </w:lvl>
    <w:lvl w:ilvl="8" w:tplc="75FA767C"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4730B67"/>
    <w:multiLevelType w:val="hybridMultilevel"/>
    <w:tmpl w:val="4E627710"/>
    <w:lvl w:ilvl="0" w:tplc="BF804322">
      <w:start w:val="1"/>
      <w:numFmt w:val="bullet"/>
      <w:lvlText w:val=""/>
      <w:lvlJc w:val="left"/>
      <w:pPr>
        <w:tabs>
          <w:tab w:val="num" w:pos="720"/>
        </w:tabs>
        <w:ind w:left="720" w:hanging="360"/>
      </w:pPr>
      <w:rPr>
        <w:rFonts w:hint="default" w:ascii="Symbol" w:hAnsi="Symbol"/>
        <w:sz w:val="20"/>
      </w:rPr>
    </w:lvl>
    <w:lvl w:ilvl="1" w:tplc="E49241D4" w:tentative="1">
      <w:start w:val="1"/>
      <w:numFmt w:val="bullet"/>
      <w:lvlText w:val="o"/>
      <w:lvlJc w:val="left"/>
      <w:pPr>
        <w:tabs>
          <w:tab w:val="num" w:pos="1440"/>
        </w:tabs>
        <w:ind w:left="1440" w:hanging="360"/>
      </w:pPr>
      <w:rPr>
        <w:rFonts w:hint="default" w:ascii="Courier New" w:hAnsi="Courier New"/>
        <w:sz w:val="20"/>
      </w:rPr>
    </w:lvl>
    <w:lvl w:ilvl="2" w:tplc="D90EA180" w:tentative="1">
      <w:start w:val="1"/>
      <w:numFmt w:val="bullet"/>
      <w:lvlText w:val=""/>
      <w:lvlJc w:val="left"/>
      <w:pPr>
        <w:tabs>
          <w:tab w:val="num" w:pos="2160"/>
        </w:tabs>
        <w:ind w:left="2160" w:hanging="360"/>
      </w:pPr>
      <w:rPr>
        <w:rFonts w:hint="default" w:ascii="Wingdings" w:hAnsi="Wingdings"/>
        <w:sz w:val="20"/>
      </w:rPr>
    </w:lvl>
    <w:lvl w:ilvl="3" w:tplc="46EC4E1C" w:tentative="1">
      <w:start w:val="1"/>
      <w:numFmt w:val="bullet"/>
      <w:lvlText w:val=""/>
      <w:lvlJc w:val="left"/>
      <w:pPr>
        <w:tabs>
          <w:tab w:val="num" w:pos="2880"/>
        </w:tabs>
        <w:ind w:left="2880" w:hanging="360"/>
      </w:pPr>
      <w:rPr>
        <w:rFonts w:hint="default" w:ascii="Wingdings" w:hAnsi="Wingdings"/>
        <w:sz w:val="20"/>
      </w:rPr>
    </w:lvl>
    <w:lvl w:ilvl="4" w:tplc="083643B4" w:tentative="1">
      <w:start w:val="1"/>
      <w:numFmt w:val="bullet"/>
      <w:lvlText w:val=""/>
      <w:lvlJc w:val="left"/>
      <w:pPr>
        <w:tabs>
          <w:tab w:val="num" w:pos="3600"/>
        </w:tabs>
        <w:ind w:left="3600" w:hanging="360"/>
      </w:pPr>
      <w:rPr>
        <w:rFonts w:hint="default" w:ascii="Wingdings" w:hAnsi="Wingdings"/>
        <w:sz w:val="20"/>
      </w:rPr>
    </w:lvl>
    <w:lvl w:ilvl="5" w:tplc="BE602152" w:tentative="1">
      <w:start w:val="1"/>
      <w:numFmt w:val="bullet"/>
      <w:lvlText w:val=""/>
      <w:lvlJc w:val="left"/>
      <w:pPr>
        <w:tabs>
          <w:tab w:val="num" w:pos="4320"/>
        </w:tabs>
        <w:ind w:left="4320" w:hanging="360"/>
      </w:pPr>
      <w:rPr>
        <w:rFonts w:hint="default" w:ascii="Wingdings" w:hAnsi="Wingdings"/>
        <w:sz w:val="20"/>
      </w:rPr>
    </w:lvl>
    <w:lvl w:ilvl="6" w:tplc="ADB0EC68" w:tentative="1">
      <w:start w:val="1"/>
      <w:numFmt w:val="bullet"/>
      <w:lvlText w:val=""/>
      <w:lvlJc w:val="left"/>
      <w:pPr>
        <w:tabs>
          <w:tab w:val="num" w:pos="5040"/>
        </w:tabs>
        <w:ind w:left="5040" w:hanging="360"/>
      </w:pPr>
      <w:rPr>
        <w:rFonts w:hint="default" w:ascii="Wingdings" w:hAnsi="Wingdings"/>
        <w:sz w:val="20"/>
      </w:rPr>
    </w:lvl>
    <w:lvl w:ilvl="7" w:tplc="D2BE598E" w:tentative="1">
      <w:start w:val="1"/>
      <w:numFmt w:val="bullet"/>
      <w:lvlText w:val=""/>
      <w:lvlJc w:val="left"/>
      <w:pPr>
        <w:tabs>
          <w:tab w:val="num" w:pos="5760"/>
        </w:tabs>
        <w:ind w:left="5760" w:hanging="360"/>
      </w:pPr>
      <w:rPr>
        <w:rFonts w:hint="default" w:ascii="Wingdings" w:hAnsi="Wingdings"/>
        <w:sz w:val="20"/>
      </w:rPr>
    </w:lvl>
    <w:lvl w:ilvl="8" w:tplc="F5B858FC"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E4E74E4"/>
    <w:multiLevelType w:val="hybridMultilevel"/>
    <w:tmpl w:val="47564560"/>
    <w:lvl w:ilvl="0" w:tplc="FAF40666">
      <w:start w:val="1"/>
      <w:numFmt w:val="bullet"/>
      <w:lvlText w:val=""/>
      <w:lvlJc w:val="left"/>
      <w:pPr>
        <w:ind w:left="720" w:hanging="360"/>
      </w:pPr>
      <w:rPr>
        <w:rFonts w:hint="default" w:ascii="Symbol" w:hAnsi="Symbol"/>
      </w:rPr>
    </w:lvl>
    <w:lvl w:ilvl="1" w:tplc="C6704AB2">
      <w:start w:val="1"/>
      <w:numFmt w:val="bullet"/>
      <w:lvlText w:val="o"/>
      <w:lvlJc w:val="left"/>
      <w:pPr>
        <w:ind w:left="1440" w:hanging="360"/>
      </w:pPr>
      <w:rPr>
        <w:rFonts w:hint="default" w:ascii="Courier New" w:hAnsi="Courier New"/>
      </w:rPr>
    </w:lvl>
    <w:lvl w:ilvl="2" w:tplc="0C12921E">
      <w:start w:val="1"/>
      <w:numFmt w:val="bullet"/>
      <w:lvlText w:val=""/>
      <w:lvlJc w:val="left"/>
      <w:pPr>
        <w:ind w:left="2160" w:hanging="360"/>
      </w:pPr>
      <w:rPr>
        <w:rFonts w:hint="default" w:ascii="Wingdings" w:hAnsi="Wingdings"/>
      </w:rPr>
    </w:lvl>
    <w:lvl w:ilvl="3" w:tplc="FF1A42E6">
      <w:start w:val="1"/>
      <w:numFmt w:val="bullet"/>
      <w:lvlText w:val=""/>
      <w:lvlJc w:val="left"/>
      <w:pPr>
        <w:ind w:left="2880" w:hanging="360"/>
      </w:pPr>
      <w:rPr>
        <w:rFonts w:hint="default" w:ascii="Symbol" w:hAnsi="Symbol"/>
      </w:rPr>
    </w:lvl>
    <w:lvl w:ilvl="4" w:tplc="DECE1D94">
      <w:start w:val="1"/>
      <w:numFmt w:val="bullet"/>
      <w:lvlText w:val="o"/>
      <w:lvlJc w:val="left"/>
      <w:pPr>
        <w:ind w:left="3600" w:hanging="360"/>
      </w:pPr>
      <w:rPr>
        <w:rFonts w:hint="default" w:ascii="Courier New" w:hAnsi="Courier New"/>
      </w:rPr>
    </w:lvl>
    <w:lvl w:ilvl="5" w:tplc="40B6DD9E">
      <w:start w:val="1"/>
      <w:numFmt w:val="bullet"/>
      <w:lvlText w:val=""/>
      <w:lvlJc w:val="left"/>
      <w:pPr>
        <w:ind w:left="4320" w:hanging="360"/>
      </w:pPr>
      <w:rPr>
        <w:rFonts w:hint="default" w:ascii="Wingdings" w:hAnsi="Wingdings"/>
      </w:rPr>
    </w:lvl>
    <w:lvl w:ilvl="6" w:tplc="9E04866E">
      <w:start w:val="1"/>
      <w:numFmt w:val="bullet"/>
      <w:lvlText w:val=""/>
      <w:lvlJc w:val="left"/>
      <w:pPr>
        <w:ind w:left="5040" w:hanging="360"/>
      </w:pPr>
      <w:rPr>
        <w:rFonts w:hint="default" w:ascii="Symbol" w:hAnsi="Symbol"/>
      </w:rPr>
    </w:lvl>
    <w:lvl w:ilvl="7" w:tplc="9FE0D158">
      <w:start w:val="1"/>
      <w:numFmt w:val="bullet"/>
      <w:lvlText w:val="o"/>
      <w:lvlJc w:val="left"/>
      <w:pPr>
        <w:ind w:left="5760" w:hanging="360"/>
      </w:pPr>
      <w:rPr>
        <w:rFonts w:hint="default" w:ascii="Courier New" w:hAnsi="Courier New"/>
      </w:rPr>
    </w:lvl>
    <w:lvl w:ilvl="8" w:tplc="9D02FAC0">
      <w:start w:val="1"/>
      <w:numFmt w:val="bullet"/>
      <w:lvlText w:val=""/>
      <w:lvlJc w:val="left"/>
      <w:pPr>
        <w:ind w:left="6480" w:hanging="360"/>
      </w:pPr>
      <w:rPr>
        <w:rFonts w:hint="default" w:ascii="Wingdings" w:hAnsi="Wingdings"/>
      </w:rPr>
    </w:lvl>
  </w:abstractNum>
  <w:abstractNum w:abstractNumId="14" w15:restartNumberingAfterBreak="0">
    <w:nsid w:val="6E8F2AC3"/>
    <w:multiLevelType w:val="hybridMultilevel"/>
    <w:tmpl w:val="5164D47A"/>
    <w:lvl w:ilvl="0" w:tplc="39C00566">
      <w:start w:val="1"/>
      <w:numFmt w:val="bullet"/>
      <w:lvlText w:val=""/>
      <w:lvlJc w:val="left"/>
      <w:pPr>
        <w:tabs>
          <w:tab w:val="num" w:pos="720"/>
        </w:tabs>
        <w:ind w:left="720" w:hanging="360"/>
      </w:pPr>
      <w:rPr>
        <w:rFonts w:hint="default" w:ascii="Symbol" w:hAnsi="Symbol"/>
        <w:sz w:val="20"/>
      </w:rPr>
    </w:lvl>
    <w:lvl w:ilvl="1" w:tplc="91ACEFFC" w:tentative="1">
      <w:start w:val="1"/>
      <w:numFmt w:val="bullet"/>
      <w:lvlText w:val="o"/>
      <w:lvlJc w:val="left"/>
      <w:pPr>
        <w:tabs>
          <w:tab w:val="num" w:pos="1440"/>
        </w:tabs>
        <w:ind w:left="1440" w:hanging="360"/>
      </w:pPr>
      <w:rPr>
        <w:rFonts w:hint="default" w:ascii="Courier New" w:hAnsi="Courier New"/>
        <w:sz w:val="20"/>
      </w:rPr>
    </w:lvl>
    <w:lvl w:ilvl="2" w:tplc="161A34E6" w:tentative="1">
      <w:start w:val="1"/>
      <w:numFmt w:val="bullet"/>
      <w:lvlText w:val=""/>
      <w:lvlJc w:val="left"/>
      <w:pPr>
        <w:tabs>
          <w:tab w:val="num" w:pos="2160"/>
        </w:tabs>
        <w:ind w:left="2160" w:hanging="360"/>
      </w:pPr>
      <w:rPr>
        <w:rFonts w:hint="default" w:ascii="Wingdings" w:hAnsi="Wingdings"/>
        <w:sz w:val="20"/>
      </w:rPr>
    </w:lvl>
    <w:lvl w:ilvl="3" w:tplc="C692888A" w:tentative="1">
      <w:start w:val="1"/>
      <w:numFmt w:val="bullet"/>
      <w:lvlText w:val=""/>
      <w:lvlJc w:val="left"/>
      <w:pPr>
        <w:tabs>
          <w:tab w:val="num" w:pos="2880"/>
        </w:tabs>
        <w:ind w:left="2880" w:hanging="360"/>
      </w:pPr>
      <w:rPr>
        <w:rFonts w:hint="default" w:ascii="Wingdings" w:hAnsi="Wingdings"/>
        <w:sz w:val="20"/>
      </w:rPr>
    </w:lvl>
    <w:lvl w:ilvl="4" w:tplc="A1D27224" w:tentative="1">
      <w:start w:val="1"/>
      <w:numFmt w:val="bullet"/>
      <w:lvlText w:val=""/>
      <w:lvlJc w:val="left"/>
      <w:pPr>
        <w:tabs>
          <w:tab w:val="num" w:pos="3600"/>
        </w:tabs>
        <w:ind w:left="3600" w:hanging="360"/>
      </w:pPr>
      <w:rPr>
        <w:rFonts w:hint="default" w:ascii="Wingdings" w:hAnsi="Wingdings"/>
        <w:sz w:val="20"/>
      </w:rPr>
    </w:lvl>
    <w:lvl w:ilvl="5" w:tplc="5AEA24E2" w:tentative="1">
      <w:start w:val="1"/>
      <w:numFmt w:val="bullet"/>
      <w:lvlText w:val=""/>
      <w:lvlJc w:val="left"/>
      <w:pPr>
        <w:tabs>
          <w:tab w:val="num" w:pos="4320"/>
        </w:tabs>
        <w:ind w:left="4320" w:hanging="360"/>
      </w:pPr>
      <w:rPr>
        <w:rFonts w:hint="default" w:ascii="Wingdings" w:hAnsi="Wingdings"/>
        <w:sz w:val="20"/>
      </w:rPr>
    </w:lvl>
    <w:lvl w:ilvl="6" w:tplc="5C687FBE" w:tentative="1">
      <w:start w:val="1"/>
      <w:numFmt w:val="bullet"/>
      <w:lvlText w:val=""/>
      <w:lvlJc w:val="left"/>
      <w:pPr>
        <w:tabs>
          <w:tab w:val="num" w:pos="5040"/>
        </w:tabs>
        <w:ind w:left="5040" w:hanging="360"/>
      </w:pPr>
      <w:rPr>
        <w:rFonts w:hint="default" w:ascii="Wingdings" w:hAnsi="Wingdings"/>
        <w:sz w:val="20"/>
      </w:rPr>
    </w:lvl>
    <w:lvl w:ilvl="7" w:tplc="0D3E65F8" w:tentative="1">
      <w:start w:val="1"/>
      <w:numFmt w:val="bullet"/>
      <w:lvlText w:val=""/>
      <w:lvlJc w:val="left"/>
      <w:pPr>
        <w:tabs>
          <w:tab w:val="num" w:pos="5760"/>
        </w:tabs>
        <w:ind w:left="5760" w:hanging="360"/>
      </w:pPr>
      <w:rPr>
        <w:rFonts w:hint="default" w:ascii="Wingdings" w:hAnsi="Wingdings"/>
        <w:sz w:val="20"/>
      </w:rPr>
    </w:lvl>
    <w:lvl w:ilvl="8" w:tplc="41D0268A"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03D2962"/>
    <w:multiLevelType w:val="hybridMultilevel"/>
    <w:tmpl w:val="6F2C4EB4"/>
    <w:lvl w:ilvl="0" w:tplc="30AA6A3E">
      <w:numFmt w:val="bullet"/>
      <w:lvlText w:val=""/>
      <w:lvlJc w:val="left"/>
      <w:pPr>
        <w:ind w:left="773" w:hanging="360"/>
      </w:pPr>
      <w:rPr>
        <w:rFonts w:hint="default" w:ascii="Symbol" w:hAnsi="Symbol" w:eastAsia="Times New Roman" w:cstheme="minorHAnsi"/>
      </w:rPr>
    </w:lvl>
    <w:lvl w:ilvl="1" w:tplc="04090003">
      <w:start w:val="1"/>
      <w:numFmt w:val="bullet"/>
      <w:lvlText w:val="o"/>
      <w:lvlJc w:val="left"/>
      <w:pPr>
        <w:ind w:left="1493" w:hanging="360"/>
      </w:pPr>
      <w:rPr>
        <w:rFonts w:hint="default" w:ascii="Courier New" w:hAnsi="Courier New" w:cs="Courier New"/>
      </w:rPr>
    </w:lvl>
    <w:lvl w:ilvl="2" w:tplc="04090005" w:tentative="1">
      <w:start w:val="1"/>
      <w:numFmt w:val="bullet"/>
      <w:lvlText w:val=""/>
      <w:lvlJc w:val="left"/>
      <w:pPr>
        <w:ind w:left="2213" w:hanging="360"/>
      </w:pPr>
      <w:rPr>
        <w:rFonts w:hint="default" w:ascii="Wingdings" w:hAnsi="Wingdings"/>
      </w:rPr>
    </w:lvl>
    <w:lvl w:ilvl="3" w:tplc="04090001" w:tentative="1">
      <w:start w:val="1"/>
      <w:numFmt w:val="bullet"/>
      <w:lvlText w:val=""/>
      <w:lvlJc w:val="left"/>
      <w:pPr>
        <w:ind w:left="2933" w:hanging="360"/>
      </w:pPr>
      <w:rPr>
        <w:rFonts w:hint="default" w:ascii="Symbol" w:hAnsi="Symbol"/>
      </w:rPr>
    </w:lvl>
    <w:lvl w:ilvl="4" w:tplc="04090003" w:tentative="1">
      <w:start w:val="1"/>
      <w:numFmt w:val="bullet"/>
      <w:lvlText w:val="o"/>
      <w:lvlJc w:val="left"/>
      <w:pPr>
        <w:ind w:left="3653" w:hanging="360"/>
      </w:pPr>
      <w:rPr>
        <w:rFonts w:hint="default" w:ascii="Courier New" w:hAnsi="Courier New" w:cs="Courier New"/>
      </w:rPr>
    </w:lvl>
    <w:lvl w:ilvl="5" w:tplc="04090005" w:tentative="1">
      <w:start w:val="1"/>
      <w:numFmt w:val="bullet"/>
      <w:lvlText w:val=""/>
      <w:lvlJc w:val="left"/>
      <w:pPr>
        <w:ind w:left="4373" w:hanging="360"/>
      </w:pPr>
      <w:rPr>
        <w:rFonts w:hint="default" w:ascii="Wingdings" w:hAnsi="Wingdings"/>
      </w:rPr>
    </w:lvl>
    <w:lvl w:ilvl="6" w:tplc="04090001" w:tentative="1">
      <w:start w:val="1"/>
      <w:numFmt w:val="bullet"/>
      <w:lvlText w:val=""/>
      <w:lvlJc w:val="left"/>
      <w:pPr>
        <w:ind w:left="5093" w:hanging="360"/>
      </w:pPr>
      <w:rPr>
        <w:rFonts w:hint="default" w:ascii="Symbol" w:hAnsi="Symbol"/>
      </w:rPr>
    </w:lvl>
    <w:lvl w:ilvl="7" w:tplc="04090003" w:tentative="1">
      <w:start w:val="1"/>
      <w:numFmt w:val="bullet"/>
      <w:lvlText w:val="o"/>
      <w:lvlJc w:val="left"/>
      <w:pPr>
        <w:ind w:left="5813" w:hanging="360"/>
      </w:pPr>
      <w:rPr>
        <w:rFonts w:hint="default" w:ascii="Courier New" w:hAnsi="Courier New" w:cs="Courier New"/>
      </w:rPr>
    </w:lvl>
    <w:lvl w:ilvl="8" w:tplc="04090005" w:tentative="1">
      <w:start w:val="1"/>
      <w:numFmt w:val="bullet"/>
      <w:lvlText w:val=""/>
      <w:lvlJc w:val="left"/>
      <w:pPr>
        <w:ind w:left="6533" w:hanging="360"/>
      </w:pPr>
      <w:rPr>
        <w:rFonts w:hint="default" w:ascii="Wingdings" w:hAnsi="Wingdings"/>
      </w:rPr>
    </w:lvl>
  </w:abstractNum>
  <w:abstractNum w:abstractNumId="16" w15:restartNumberingAfterBreak="0">
    <w:nsid w:val="71A80B83"/>
    <w:multiLevelType w:val="hybridMultilevel"/>
    <w:tmpl w:val="C000360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78702732"/>
    <w:multiLevelType w:val="multilevel"/>
    <w:tmpl w:val="B7FAA9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7C482581"/>
    <w:multiLevelType w:val="hybridMultilevel"/>
    <w:tmpl w:val="E9421D24"/>
    <w:lvl w:ilvl="0" w:tplc="66D69ABC">
      <w:start w:val="1"/>
      <w:numFmt w:val="bullet"/>
      <w:lvlText w:val=""/>
      <w:lvlJc w:val="left"/>
      <w:pPr>
        <w:tabs>
          <w:tab w:val="num" w:pos="720"/>
        </w:tabs>
        <w:ind w:left="720" w:hanging="360"/>
      </w:pPr>
      <w:rPr>
        <w:rFonts w:hint="default" w:ascii="Symbol" w:hAnsi="Symbol"/>
        <w:sz w:val="20"/>
      </w:rPr>
    </w:lvl>
    <w:lvl w:ilvl="1" w:tplc="9D82F520" w:tentative="1">
      <w:start w:val="1"/>
      <w:numFmt w:val="bullet"/>
      <w:lvlText w:val="o"/>
      <w:lvlJc w:val="left"/>
      <w:pPr>
        <w:tabs>
          <w:tab w:val="num" w:pos="1440"/>
        </w:tabs>
        <w:ind w:left="1440" w:hanging="360"/>
      </w:pPr>
      <w:rPr>
        <w:rFonts w:hint="default" w:ascii="Courier New" w:hAnsi="Courier New"/>
        <w:sz w:val="20"/>
      </w:rPr>
    </w:lvl>
    <w:lvl w:ilvl="2" w:tplc="5CF0EF08" w:tentative="1">
      <w:start w:val="1"/>
      <w:numFmt w:val="bullet"/>
      <w:lvlText w:val=""/>
      <w:lvlJc w:val="left"/>
      <w:pPr>
        <w:tabs>
          <w:tab w:val="num" w:pos="2160"/>
        </w:tabs>
        <w:ind w:left="2160" w:hanging="360"/>
      </w:pPr>
      <w:rPr>
        <w:rFonts w:hint="default" w:ascii="Wingdings" w:hAnsi="Wingdings"/>
        <w:sz w:val="20"/>
      </w:rPr>
    </w:lvl>
    <w:lvl w:ilvl="3" w:tplc="91A60782" w:tentative="1">
      <w:start w:val="1"/>
      <w:numFmt w:val="bullet"/>
      <w:lvlText w:val=""/>
      <w:lvlJc w:val="left"/>
      <w:pPr>
        <w:tabs>
          <w:tab w:val="num" w:pos="2880"/>
        </w:tabs>
        <w:ind w:left="2880" w:hanging="360"/>
      </w:pPr>
      <w:rPr>
        <w:rFonts w:hint="default" w:ascii="Wingdings" w:hAnsi="Wingdings"/>
        <w:sz w:val="20"/>
      </w:rPr>
    </w:lvl>
    <w:lvl w:ilvl="4" w:tplc="56DA6D28" w:tentative="1">
      <w:start w:val="1"/>
      <w:numFmt w:val="bullet"/>
      <w:lvlText w:val=""/>
      <w:lvlJc w:val="left"/>
      <w:pPr>
        <w:tabs>
          <w:tab w:val="num" w:pos="3600"/>
        </w:tabs>
        <w:ind w:left="3600" w:hanging="360"/>
      </w:pPr>
      <w:rPr>
        <w:rFonts w:hint="default" w:ascii="Wingdings" w:hAnsi="Wingdings"/>
        <w:sz w:val="20"/>
      </w:rPr>
    </w:lvl>
    <w:lvl w:ilvl="5" w:tplc="2C2AA12E" w:tentative="1">
      <w:start w:val="1"/>
      <w:numFmt w:val="bullet"/>
      <w:lvlText w:val=""/>
      <w:lvlJc w:val="left"/>
      <w:pPr>
        <w:tabs>
          <w:tab w:val="num" w:pos="4320"/>
        </w:tabs>
        <w:ind w:left="4320" w:hanging="360"/>
      </w:pPr>
      <w:rPr>
        <w:rFonts w:hint="default" w:ascii="Wingdings" w:hAnsi="Wingdings"/>
        <w:sz w:val="20"/>
      </w:rPr>
    </w:lvl>
    <w:lvl w:ilvl="6" w:tplc="EF2A9DF2" w:tentative="1">
      <w:start w:val="1"/>
      <w:numFmt w:val="bullet"/>
      <w:lvlText w:val=""/>
      <w:lvlJc w:val="left"/>
      <w:pPr>
        <w:tabs>
          <w:tab w:val="num" w:pos="5040"/>
        </w:tabs>
        <w:ind w:left="5040" w:hanging="360"/>
      </w:pPr>
      <w:rPr>
        <w:rFonts w:hint="default" w:ascii="Wingdings" w:hAnsi="Wingdings"/>
        <w:sz w:val="20"/>
      </w:rPr>
    </w:lvl>
    <w:lvl w:ilvl="7" w:tplc="E1481116" w:tentative="1">
      <w:start w:val="1"/>
      <w:numFmt w:val="bullet"/>
      <w:lvlText w:val=""/>
      <w:lvlJc w:val="left"/>
      <w:pPr>
        <w:tabs>
          <w:tab w:val="num" w:pos="5760"/>
        </w:tabs>
        <w:ind w:left="5760" w:hanging="360"/>
      </w:pPr>
      <w:rPr>
        <w:rFonts w:hint="default" w:ascii="Wingdings" w:hAnsi="Wingdings"/>
        <w:sz w:val="20"/>
      </w:rPr>
    </w:lvl>
    <w:lvl w:ilvl="8" w:tplc="B81CA83C"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ECE7B0B"/>
    <w:multiLevelType w:val="hybridMultilevel"/>
    <w:tmpl w:val="71DA56B8"/>
    <w:lvl w:ilvl="0" w:tplc="B0B6DFB8">
      <w:start w:val="1"/>
      <w:numFmt w:val="bullet"/>
      <w:lvlText w:val=""/>
      <w:lvlJc w:val="left"/>
      <w:pPr>
        <w:tabs>
          <w:tab w:val="num" w:pos="720"/>
        </w:tabs>
        <w:ind w:left="720" w:hanging="360"/>
      </w:pPr>
      <w:rPr>
        <w:rFonts w:hint="default" w:ascii="Symbol" w:hAnsi="Symbol"/>
        <w:sz w:val="20"/>
      </w:rPr>
    </w:lvl>
    <w:lvl w:ilvl="1" w:tplc="4E881882" w:tentative="1">
      <w:start w:val="1"/>
      <w:numFmt w:val="bullet"/>
      <w:lvlText w:val="o"/>
      <w:lvlJc w:val="left"/>
      <w:pPr>
        <w:tabs>
          <w:tab w:val="num" w:pos="1440"/>
        </w:tabs>
        <w:ind w:left="1440" w:hanging="360"/>
      </w:pPr>
      <w:rPr>
        <w:rFonts w:hint="default" w:ascii="Courier New" w:hAnsi="Courier New"/>
        <w:sz w:val="20"/>
      </w:rPr>
    </w:lvl>
    <w:lvl w:ilvl="2" w:tplc="7D3A8C8A" w:tentative="1">
      <w:start w:val="1"/>
      <w:numFmt w:val="bullet"/>
      <w:lvlText w:val=""/>
      <w:lvlJc w:val="left"/>
      <w:pPr>
        <w:tabs>
          <w:tab w:val="num" w:pos="2160"/>
        </w:tabs>
        <w:ind w:left="2160" w:hanging="360"/>
      </w:pPr>
      <w:rPr>
        <w:rFonts w:hint="default" w:ascii="Wingdings" w:hAnsi="Wingdings"/>
        <w:sz w:val="20"/>
      </w:rPr>
    </w:lvl>
    <w:lvl w:ilvl="3" w:tplc="21A40C2C" w:tentative="1">
      <w:start w:val="1"/>
      <w:numFmt w:val="bullet"/>
      <w:lvlText w:val=""/>
      <w:lvlJc w:val="left"/>
      <w:pPr>
        <w:tabs>
          <w:tab w:val="num" w:pos="2880"/>
        </w:tabs>
        <w:ind w:left="2880" w:hanging="360"/>
      </w:pPr>
      <w:rPr>
        <w:rFonts w:hint="default" w:ascii="Wingdings" w:hAnsi="Wingdings"/>
        <w:sz w:val="20"/>
      </w:rPr>
    </w:lvl>
    <w:lvl w:ilvl="4" w:tplc="3A949D42" w:tentative="1">
      <w:start w:val="1"/>
      <w:numFmt w:val="bullet"/>
      <w:lvlText w:val=""/>
      <w:lvlJc w:val="left"/>
      <w:pPr>
        <w:tabs>
          <w:tab w:val="num" w:pos="3600"/>
        </w:tabs>
        <w:ind w:left="3600" w:hanging="360"/>
      </w:pPr>
      <w:rPr>
        <w:rFonts w:hint="default" w:ascii="Wingdings" w:hAnsi="Wingdings"/>
        <w:sz w:val="20"/>
      </w:rPr>
    </w:lvl>
    <w:lvl w:ilvl="5" w:tplc="5E94B484" w:tentative="1">
      <w:start w:val="1"/>
      <w:numFmt w:val="bullet"/>
      <w:lvlText w:val=""/>
      <w:lvlJc w:val="left"/>
      <w:pPr>
        <w:tabs>
          <w:tab w:val="num" w:pos="4320"/>
        </w:tabs>
        <w:ind w:left="4320" w:hanging="360"/>
      </w:pPr>
      <w:rPr>
        <w:rFonts w:hint="default" w:ascii="Wingdings" w:hAnsi="Wingdings"/>
        <w:sz w:val="20"/>
      </w:rPr>
    </w:lvl>
    <w:lvl w:ilvl="6" w:tplc="A31C0DD0" w:tentative="1">
      <w:start w:val="1"/>
      <w:numFmt w:val="bullet"/>
      <w:lvlText w:val=""/>
      <w:lvlJc w:val="left"/>
      <w:pPr>
        <w:tabs>
          <w:tab w:val="num" w:pos="5040"/>
        </w:tabs>
        <w:ind w:left="5040" w:hanging="360"/>
      </w:pPr>
      <w:rPr>
        <w:rFonts w:hint="default" w:ascii="Wingdings" w:hAnsi="Wingdings"/>
        <w:sz w:val="20"/>
      </w:rPr>
    </w:lvl>
    <w:lvl w:ilvl="7" w:tplc="5ECC4BFC" w:tentative="1">
      <w:start w:val="1"/>
      <w:numFmt w:val="bullet"/>
      <w:lvlText w:val=""/>
      <w:lvlJc w:val="left"/>
      <w:pPr>
        <w:tabs>
          <w:tab w:val="num" w:pos="5760"/>
        </w:tabs>
        <w:ind w:left="5760" w:hanging="360"/>
      </w:pPr>
      <w:rPr>
        <w:rFonts w:hint="default" w:ascii="Wingdings" w:hAnsi="Wingdings"/>
        <w:sz w:val="20"/>
      </w:rPr>
    </w:lvl>
    <w:lvl w:ilvl="8" w:tplc="834EBBB2"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F233049"/>
    <w:multiLevelType w:val="hybridMultilevel"/>
    <w:tmpl w:val="5D54DB9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2"/>
  </w:num>
  <w:num w:numId="2">
    <w:abstractNumId w:val="13"/>
  </w:num>
  <w:num w:numId="3">
    <w:abstractNumId w:val="6"/>
  </w:num>
  <w:num w:numId="4">
    <w:abstractNumId w:val="3"/>
  </w:num>
  <w:num w:numId="5">
    <w:abstractNumId w:val="11"/>
  </w:num>
  <w:num w:numId="6">
    <w:abstractNumId w:val="9"/>
  </w:num>
  <w:num w:numId="7">
    <w:abstractNumId w:val="0"/>
  </w:num>
  <w:num w:numId="8">
    <w:abstractNumId w:val="10"/>
  </w:num>
  <w:num w:numId="9">
    <w:abstractNumId w:val="20"/>
  </w:num>
  <w:num w:numId="10">
    <w:abstractNumId w:val="15"/>
  </w:num>
  <w:num w:numId="11">
    <w:abstractNumId w:val="12"/>
  </w:num>
  <w:num w:numId="12">
    <w:abstractNumId w:val="18"/>
  </w:num>
  <w:num w:numId="13">
    <w:abstractNumId w:val="4"/>
  </w:num>
  <w:num w:numId="14">
    <w:abstractNumId w:val="19"/>
  </w:num>
  <w:num w:numId="15">
    <w:abstractNumId w:val="14"/>
  </w:num>
  <w:num w:numId="16">
    <w:abstractNumId w:val="7"/>
  </w:num>
  <w:num w:numId="17">
    <w:abstractNumId w:val="5"/>
  </w:num>
  <w:num w:numId="18">
    <w:abstractNumId w:val="1"/>
  </w:num>
  <w:num w:numId="19">
    <w:abstractNumId w:val="16"/>
  </w:num>
  <w:num w:numId="20">
    <w:abstractNumId w:val="8"/>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eigh Pereira">
    <w15:presenceInfo w15:providerId="AD" w15:userId="S::kpereira@communityaction.us::fcd6afb0-17f1-4338-a967-488c1ebe17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A3"/>
    <w:rsid w:val="00030B58"/>
    <w:rsid w:val="000408B3"/>
    <w:rsid w:val="00053828"/>
    <w:rsid w:val="00063B7F"/>
    <w:rsid w:val="0006557A"/>
    <w:rsid w:val="00077152"/>
    <w:rsid w:val="0008043E"/>
    <w:rsid w:val="00090A60"/>
    <w:rsid w:val="000B2FD1"/>
    <w:rsid w:val="000F458F"/>
    <w:rsid w:val="00102A6E"/>
    <w:rsid w:val="00163EFE"/>
    <w:rsid w:val="001C7EF2"/>
    <w:rsid w:val="00206684"/>
    <w:rsid w:val="00213F43"/>
    <w:rsid w:val="0021710B"/>
    <w:rsid w:val="00224D21"/>
    <w:rsid w:val="00243271"/>
    <w:rsid w:val="002842CD"/>
    <w:rsid w:val="00292C13"/>
    <w:rsid w:val="002A3C85"/>
    <w:rsid w:val="002A3E1D"/>
    <w:rsid w:val="002E1A6C"/>
    <w:rsid w:val="0031107B"/>
    <w:rsid w:val="00330EFF"/>
    <w:rsid w:val="0037003A"/>
    <w:rsid w:val="00380193"/>
    <w:rsid w:val="003951EF"/>
    <w:rsid w:val="003C2314"/>
    <w:rsid w:val="003D5745"/>
    <w:rsid w:val="00433A0E"/>
    <w:rsid w:val="00436368"/>
    <w:rsid w:val="00441329"/>
    <w:rsid w:val="00452552"/>
    <w:rsid w:val="00452697"/>
    <w:rsid w:val="004E7D60"/>
    <w:rsid w:val="004F0FA9"/>
    <w:rsid w:val="005351C2"/>
    <w:rsid w:val="00535BAD"/>
    <w:rsid w:val="00546FA3"/>
    <w:rsid w:val="005B735F"/>
    <w:rsid w:val="005C0F84"/>
    <w:rsid w:val="005D0DC4"/>
    <w:rsid w:val="006312B4"/>
    <w:rsid w:val="00653F4B"/>
    <w:rsid w:val="00654E0A"/>
    <w:rsid w:val="0068147B"/>
    <w:rsid w:val="006836CF"/>
    <w:rsid w:val="006A4660"/>
    <w:rsid w:val="006E5134"/>
    <w:rsid w:val="007044F5"/>
    <w:rsid w:val="0074448E"/>
    <w:rsid w:val="00764402"/>
    <w:rsid w:val="00771875"/>
    <w:rsid w:val="00774D27"/>
    <w:rsid w:val="007A4885"/>
    <w:rsid w:val="007C4830"/>
    <w:rsid w:val="007C5BB7"/>
    <w:rsid w:val="007F16B7"/>
    <w:rsid w:val="007F2FDD"/>
    <w:rsid w:val="008038C2"/>
    <w:rsid w:val="0089413C"/>
    <w:rsid w:val="008A1463"/>
    <w:rsid w:val="008B4F78"/>
    <w:rsid w:val="008E73EA"/>
    <w:rsid w:val="008E7D9E"/>
    <w:rsid w:val="00933D10"/>
    <w:rsid w:val="00933E7F"/>
    <w:rsid w:val="00936523"/>
    <w:rsid w:val="00947116"/>
    <w:rsid w:val="009612BF"/>
    <w:rsid w:val="009B03BE"/>
    <w:rsid w:val="009B62CE"/>
    <w:rsid w:val="009C4BBB"/>
    <w:rsid w:val="009D15E5"/>
    <w:rsid w:val="00A035B5"/>
    <w:rsid w:val="00A122DA"/>
    <w:rsid w:val="00A14F87"/>
    <w:rsid w:val="00A16CA2"/>
    <w:rsid w:val="00A61108"/>
    <w:rsid w:val="00A8794D"/>
    <w:rsid w:val="00AC2C9E"/>
    <w:rsid w:val="00B12F02"/>
    <w:rsid w:val="00B26E95"/>
    <w:rsid w:val="00B80C73"/>
    <w:rsid w:val="00B92687"/>
    <w:rsid w:val="00BC24F9"/>
    <w:rsid w:val="00BF4D3A"/>
    <w:rsid w:val="00C1765C"/>
    <w:rsid w:val="00CB097C"/>
    <w:rsid w:val="00CF215F"/>
    <w:rsid w:val="00CF6A41"/>
    <w:rsid w:val="00D127D2"/>
    <w:rsid w:val="00D50AEB"/>
    <w:rsid w:val="00D5146B"/>
    <w:rsid w:val="00D528C5"/>
    <w:rsid w:val="00D55F88"/>
    <w:rsid w:val="00D564CF"/>
    <w:rsid w:val="00D56886"/>
    <w:rsid w:val="00D83313"/>
    <w:rsid w:val="00D94D4C"/>
    <w:rsid w:val="00DB3B39"/>
    <w:rsid w:val="00E11FDA"/>
    <w:rsid w:val="00E43250"/>
    <w:rsid w:val="00EB121E"/>
    <w:rsid w:val="00EB403B"/>
    <w:rsid w:val="00EC65DB"/>
    <w:rsid w:val="00ED2088"/>
    <w:rsid w:val="00ED21A1"/>
    <w:rsid w:val="00F30073"/>
    <w:rsid w:val="00F457D7"/>
    <w:rsid w:val="00F611CD"/>
    <w:rsid w:val="00FB09E4"/>
    <w:rsid w:val="00FB54B9"/>
    <w:rsid w:val="00FB582D"/>
    <w:rsid w:val="00FC7285"/>
    <w:rsid w:val="00FF748F"/>
    <w:rsid w:val="0141A582"/>
    <w:rsid w:val="01A40C7B"/>
    <w:rsid w:val="03310925"/>
    <w:rsid w:val="04748C31"/>
    <w:rsid w:val="0597A141"/>
    <w:rsid w:val="06ECBB06"/>
    <w:rsid w:val="0A072E1A"/>
    <w:rsid w:val="0AC613C2"/>
    <w:rsid w:val="0CD9EE86"/>
    <w:rsid w:val="0D720610"/>
    <w:rsid w:val="0E71D754"/>
    <w:rsid w:val="0EB783CB"/>
    <w:rsid w:val="0F4290E4"/>
    <w:rsid w:val="1195F008"/>
    <w:rsid w:val="11FC94E2"/>
    <w:rsid w:val="15F6DEBB"/>
    <w:rsid w:val="16E82FF7"/>
    <w:rsid w:val="16F66911"/>
    <w:rsid w:val="170BB4E8"/>
    <w:rsid w:val="176531BB"/>
    <w:rsid w:val="17A2EDCB"/>
    <w:rsid w:val="17C9F35C"/>
    <w:rsid w:val="18665397"/>
    <w:rsid w:val="19BE5BF9"/>
    <w:rsid w:val="1AAA754A"/>
    <w:rsid w:val="1AF4B6C2"/>
    <w:rsid w:val="1B5A2C5A"/>
    <w:rsid w:val="1B5C80F8"/>
    <w:rsid w:val="1B776D7A"/>
    <w:rsid w:val="1D4EC65B"/>
    <w:rsid w:val="1DB10BE8"/>
    <w:rsid w:val="1E1919A5"/>
    <w:rsid w:val="1E3EC284"/>
    <w:rsid w:val="1F7DA289"/>
    <w:rsid w:val="208844F7"/>
    <w:rsid w:val="21623F57"/>
    <w:rsid w:val="21F40D80"/>
    <w:rsid w:val="222E13D7"/>
    <w:rsid w:val="2265D87E"/>
    <w:rsid w:val="229C1AEE"/>
    <w:rsid w:val="234E30BB"/>
    <w:rsid w:val="238C45C9"/>
    <w:rsid w:val="23FED3EE"/>
    <w:rsid w:val="252B28D8"/>
    <w:rsid w:val="258FE324"/>
    <w:rsid w:val="25B44C6D"/>
    <w:rsid w:val="28968D1B"/>
    <w:rsid w:val="2B3D7A00"/>
    <w:rsid w:val="2B5AFBD2"/>
    <w:rsid w:val="2CD94A61"/>
    <w:rsid w:val="2D363AE0"/>
    <w:rsid w:val="2F45E5DD"/>
    <w:rsid w:val="2F6516C0"/>
    <w:rsid w:val="2F828B7C"/>
    <w:rsid w:val="2FF01E4B"/>
    <w:rsid w:val="30439E56"/>
    <w:rsid w:val="309FE080"/>
    <w:rsid w:val="30E8C8A5"/>
    <w:rsid w:val="320A314A"/>
    <w:rsid w:val="33A601AB"/>
    <w:rsid w:val="3541D20C"/>
    <w:rsid w:val="3974C485"/>
    <w:rsid w:val="398A7F22"/>
    <w:rsid w:val="3D940FD1"/>
    <w:rsid w:val="3DFCDEE5"/>
    <w:rsid w:val="3E2B80B2"/>
    <w:rsid w:val="419E7B6F"/>
    <w:rsid w:val="42F89D5A"/>
    <w:rsid w:val="43DEB804"/>
    <w:rsid w:val="45D1A23D"/>
    <w:rsid w:val="465803C5"/>
    <w:rsid w:val="468F2D34"/>
    <w:rsid w:val="46DF497A"/>
    <w:rsid w:val="46E28B60"/>
    <w:rsid w:val="480511D3"/>
    <w:rsid w:val="487B764B"/>
    <w:rsid w:val="49441A82"/>
    <w:rsid w:val="4AE7B271"/>
    <w:rsid w:val="4CCA7593"/>
    <w:rsid w:val="4D4FB04F"/>
    <w:rsid w:val="4D89468D"/>
    <w:rsid w:val="4E47889B"/>
    <w:rsid w:val="4E87FEB8"/>
    <w:rsid w:val="4E8822EE"/>
    <w:rsid w:val="4EC26BDA"/>
    <w:rsid w:val="5120403D"/>
    <w:rsid w:val="52BE5AED"/>
    <w:rsid w:val="52DB62B7"/>
    <w:rsid w:val="545962B7"/>
    <w:rsid w:val="568CE2A7"/>
    <w:rsid w:val="586C9FE1"/>
    <w:rsid w:val="58DD4BF8"/>
    <w:rsid w:val="5AD8F5DE"/>
    <w:rsid w:val="5BA3AB02"/>
    <w:rsid w:val="5D6C7A79"/>
    <w:rsid w:val="5DFF55FE"/>
    <w:rsid w:val="5ED4B782"/>
    <w:rsid w:val="6177651F"/>
    <w:rsid w:val="62AD4E70"/>
    <w:rsid w:val="6439FD9F"/>
    <w:rsid w:val="65BC5EC7"/>
    <w:rsid w:val="67762D56"/>
    <w:rsid w:val="68B40E35"/>
    <w:rsid w:val="693DCB90"/>
    <w:rsid w:val="6969CEA6"/>
    <w:rsid w:val="69D57E82"/>
    <w:rsid w:val="69DCA9D8"/>
    <w:rsid w:val="6ABF05FA"/>
    <w:rsid w:val="6B49D584"/>
    <w:rsid w:val="6BB7E0E3"/>
    <w:rsid w:val="6BDD3925"/>
    <w:rsid w:val="6C14D13F"/>
    <w:rsid w:val="6C4E1814"/>
    <w:rsid w:val="707492D9"/>
    <w:rsid w:val="709A3C38"/>
    <w:rsid w:val="70CE3755"/>
    <w:rsid w:val="732C2031"/>
    <w:rsid w:val="7438CA3A"/>
    <w:rsid w:val="74F8C745"/>
    <w:rsid w:val="750AFC92"/>
    <w:rsid w:val="756EA7F9"/>
    <w:rsid w:val="75B52EAB"/>
    <w:rsid w:val="7783B518"/>
    <w:rsid w:val="7ACA75F3"/>
    <w:rsid w:val="7BBEA2CF"/>
    <w:rsid w:val="7EBCD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B86F"/>
  <w15:chartTrackingRefBased/>
  <w15:docId w15:val="{10A2746E-6107-4DAF-931C-68B9A49F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46FA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46FA3"/>
    <w:pPr>
      <w:spacing w:after="0" w:line="240" w:lineRule="auto"/>
      <w:ind w:left="720"/>
    </w:pPr>
    <w:rPr>
      <w:rFonts w:ascii="Calibri" w:hAnsi="Calibri" w:cs="Times New Roman" w:eastAsiaTheme="minorEastAsia"/>
    </w:rPr>
  </w:style>
  <w:style w:type="table" w:styleId="TableGrid">
    <w:name w:val="Table Grid"/>
    <w:basedOn w:val="TableNormal"/>
    <w:uiPriority w:val="39"/>
    <w:rsid w:val="00546F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546FA3"/>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ED21A1"/>
    <w:pPr>
      <w:tabs>
        <w:tab w:val="center" w:pos="4680"/>
        <w:tab w:val="right" w:pos="9360"/>
      </w:tabs>
      <w:spacing w:after="0" w:line="240" w:lineRule="auto"/>
    </w:pPr>
  </w:style>
  <w:style w:type="character" w:styleId="HeaderChar" w:customStyle="1">
    <w:name w:val="Header Char"/>
    <w:basedOn w:val="DefaultParagraphFont"/>
    <w:link w:val="Header"/>
    <w:uiPriority w:val="99"/>
    <w:rsid w:val="00ED21A1"/>
  </w:style>
  <w:style w:type="paragraph" w:styleId="Footer">
    <w:name w:val="footer"/>
    <w:basedOn w:val="Normal"/>
    <w:link w:val="FooterChar"/>
    <w:uiPriority w:val="99"/>
    <w:unhideWhenUsed/>
    <w:rsid w:val="00ED21A1"/>
    <w:pPr>
      <w:tabs>
        <w:tab w:val="center" w:pos="4680"/>
        <w:tab w:val="right" w:pos="9360"/>
      </w:tabs>
      <w:spacing w:after="0" w:line="240" w:lineRule="auto"/>
    </w:pPr>
  </w:style>
  <w:style w:type="character" w:styleId="FooterChar" w:customStyle="1">
    <w:name w:val="Footer Char"/>
    <w:basedOn w:val="DefaultParagraphFont"/>
    <w:link w:val="Footer"/>
    <w:uiPriority w:val="99"/>
    <w:rsid w:val="00ED21A1"/>
  </w:style>
  <w:style w:type="paragraph" w:styleId="paragraph" w:customStyle="1">
    <w:name w:val="paragraph"/>
    <w:basedOn w:val="Normal"/>
    <w:rsid w:val="007C5BB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C5BB7"/>
  </w:style>
  <w:style w:type="character" w:styleId="spellingerror" w:customStyle="1">
    <w:name w:val="spellingerror"/>
    <w:basedOn w:val="DefaultParagraphFont"/>
    <w:rsid w:val="007C5BB7"/>
  </w:style>
  <w:style w:type="character" w:styleId="eop" w:customStyle="1">
    <w:name w:val="eop"/>
    <w:basedOn w:val="DefaultParagraphFont"/>
    <w:rsid w:val="007C5BB7"/>
  </w:style>
  <w:style w:type="character" w:styleId="CommentReference">
    <w:name w:val="annotation reference"/>
    <w:basedOn w:val="DefaultParagraphFont"/>
    <w:uiPriority w:val="99"/>
    <w:semiHidden/>
    <w:unhideWhenUsed/>
    <w:rsid w:val="009C4BBB"/>
    <w:rPr>
      <w:sz w:val="16"/>
      <w:szCs w:val="16"/>
    </w:rPr>
  </w:style>
  <w:style w:type="paragraph" w:styleId="CommentText">
    <w:name w:val="annotation text"/>
    <w:basedOn w:val="Normal"/>
    <w:link w:val="CommentTextChar"/>
    <w:uiPriority w:val="99"/>
    <w:semiHidden/>
    <w:unhideWhenUsed/>
    <w:rsid w:val="009C4BBB"/>
    <w:pPr>
      <w:spacing w:line="240" w:lineRule="auto"/>
    </w:pPr>
    <w:rPr>
      <w:sz w:val="20"/>
      <w:szCs w:val="20"/>
    </w:rPr>
  </w:style>
  <w:style w:type="character" w:styleId="CommentTextChar" w:customStyle="1">
    <w:name w:val="Comment Text Char"/>
    <w:basedOn w:val="DefaultParagraphFont"/>
    <w:link w:val="CommentText"/>
    <w:uiPriority w:val="99"/>
    <w:semiHidden/>
    <w:rsid w:val="009C4BBB"/>
    <w:rPr>
      <w:sz w:val="20"/>
      <w:szCs w:val="20"/>
    </w:rPr>
  </w:style>
  <w:style w:type="paragraph" w:styleId="CommentSubject">
    <w:name w:val="annotation subject"/>
    <w:basedOn w:val="CommentText"/>
    <w:next w:val="CommentText"/>
    <w:link w:val="CommentSubjectChar"/>
    <w:uiPriority w:val="99"/>
    <w:semiHidden/>
    <w:unhideWhenUsed/>
    <w:rsid w:val="009C4BBB"/>
    <w:rPr>
      <w:b/>
      <w:bCs/>
    </w:rPr>
  </w:style>
  <w:style w:type="character" w:styleId="CommentSubjectChar" w:customStyle="1">
    <w:name w:val="Comment Subject Char"/>
    <w:basedOn w:val="CommentTextChar"/>
    <w:link w:val="CommentSubject"/>
    <w:uiPriority w:val="99"/>
    <w:semiHidden/>
    <w:rsid w:val="009C4BBB"/>
    <w:rPr>
      <w:b/>
      <w:bCs/>
      <w:sz w:val="20"/>
      <w:szCs w:val="20"/>
    </w:rPr>
  </w:style>
  <w:style w:type="paragraph" w:styleId="BalloonText">
    <w:name w:val="Balloon Text"/>
    <w:basedOn w:val="Normal"/>
    <w:link w:val="BalloonTextChar"/>
    <w:uiPriority w:val="99"/>
    <w:semiHidden/>
    <w:unhideWhenUsed/>
    <w:rsid w:val="009C4BB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C4BBB"/>
    <w:rPr>
      <w:rFonts w:ascii="Segoe UI" w:hAnsi="Segoe UI" w:cs="Segoe UI"/>
      <w:sz w:val="18"/>
      <w:szCs w:val="18"/>
    </w:rPr>
  </w:style>
  <w:style w:type="paragraph" w:styleId="xxmsonormal" w:customStyle="1">
    <w:name w:val="x_x_msonormal"/>
    <w:basedOn w:val="Normal"/>
    <w:rsid w:val="00441329"/>
    <w:pPr>
      <w:spacing w:before="100" w:beforeAutospacing="1" w:after="100" w:afterAutospacing="1" w:line="240" w:lineRule="auto"/>
    </w:pPr>
    <w:rPr>
      <w:rFonts w:ascii="Times New Roman" w:hAnsi="Times New Roman" w:eastAsia="Times New Roman" w:cs="Times New Roman"/>
      <w:sz w:val="24"/>
      <w:szCs w:val="24"/>
    </w:rPr>
  </w:style>
  <w:style w:type="character" w:styleId="mark1752glgah" w:customStyle="1">
    <w:name w:val="mark1752glgah"/>
    <w:basedOn w:val="DefaultParagraphFont"/>
    <w:rsid w:val="00452697"/>
  </w:style>
  <w:style w:type="table" w:styleId="TableGrid1" w:customStyle="1">
    <w:name w:val="Table Grid1"/>
    <w:basedOn w:val="TableNormal"/>
    <w:next w:val="TableGrid"/>
    <w:uiPriority w:val="59"/>
    <w:rsid w:val="0068147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2" w:customStyle="1">
    <w:name w:val="Table Grid2"/>
    <w:basedOn w:val="TableNormal"/>
    <w:next w:val="TableGrid"/>
    <w:uiPriority w:val="59"/>
    <w:rsid w:val="0068147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3" w:customStyle="1">
    <w:name w:val="Table Grid3"/>
    <w:basedOn w:val="TableNormal"/>
    <w:next w:val="TableGrid"/>
    <w:uiPriority w:val="59"/>
    <w:rsid w:val="0068147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FB582D"/>
    <w:rPr>
      <w:color w:val="0563C1" w:themeColor="hyperlink"/>
      <w:u w:val="single"/>
    </w:rPr>
  </w:style>
  <w:style w:type="character" w:styleId="markjy3jdpe41" w:customStyle="1">
    <w:name w:val="markjy3jdpe41"/>
    <w:basedOn w:val="DefaultParagraphFont"/>
    <w:rsid w:val="00FB582D"/>
  </w:style>
  <w:style w:type="character" w:styleId="marks0nnt0gzv" w:customStyle="1">
    <w:name w:val="marks0nnt0gzv"/>
    <w:basedOn w:val="DefaultParagraphFont"/>
    <w:rsid w:val="00FB5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3308">
      <w:bodyDiv w:val="1"/>
      <w:marLeft w:val="0"/>
      <w:marRight w:val="0"/>
      <w:marTop w:val="0"/>
      <w:marBottom w:val="0"/>
      <w:divBdr>
        <w:top w:val="none" w:sz="0" w:space="0" w:color="auto"/>
        <w:left w:val="none" w:sz="0" w:space="0" w:color="auto"/>
        <w:bottom w:val="none" w:sz="0" w:space="0" w:color="auto"/>
        <w:right w:val="none" w:sz="0" w:space="0" w:color="auto"/>
      </w:divBdr>
    </w:div>
    <w:div w:id="137691985">
      <w:bodyDiv w:val="1"/>
      <w:marLeft w:val="0"/>
      <w:marRight w:val="0"/>
      <w:marTop w:val="0"/>
      <w:marBottom w:val="0"/>
      <w:divBdr>
        <w:top w:val="none" w:sz="0" w:space="0" w:color="auto"/>
        <w:left w:val="none" w:sz="0" w:space="0" w:color="auto"/>
        <w:bottom w:val="none" w:sz="0" w:space="0" w:color="auto"/>
        <w:right w:val="none" w:sz="0" w:space="0" w:color="auto"/>
      </w:divBdr>
      <w:divsChild>
        <w:div w:id="173224470">
          <w:marLeft w:val="0"/>
          <w:marRight w:val="0"/>
          <w:marTop w:val="0"/>
          <w:marBottom w:val="0"/>
          <w:divBdr>
            <w:top w:val="none" w:sz="0" w:space="0" w:color="auto"/>
            <w:left w:val="none" w:sz="0" w:space="0" w:color="auto"/>
            <w:bottom w:val="none" w:sz="0" w:space="0" w:color="auto"/>
            <w:right w:val="none" w:sz="0" w:space="0" w:color="auto"/>
          </w:divBdr>
          <w:divsChild>
            <w:div w:id="5599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368">
      <w:bodyDiv w:val="1"/>
      <w:marLeft w:val="0"/>
      <w:marRight w:val="0"/>
      <w:marTop w:val="0"/>
      <w:marBottom w:val="0"/>
      <w:divBdr>
        <w:top w:val="none" w:sz="0" w:space="0" w:color="auto"/>
        <w:left w:val="none" w:sz="0" w:space="0" w:color="auto"/>
        <w:bottom w:val="none" w:sz="0" w:space="0" w:color="auto"/>
        <w:right w:val="none" w:sz="0" w:space="0" w:color="auto"/>
      </w:divBdr>
    </w:div>
    <w:div w:id="164521246">
      <w:bodyDiv w:val="1"/>
      <w:marLeft w:val="0"/>
      <w:marRight w:val="0"/>
      <w:marTop w:val="0"/>
      <w:marBottom w:val="0"/>
      <w:divBdr>
        <w:top w:val="none" w:sz="0" w:space="0" w:color="auto"/>
        <w:left w:val="none" w:sz="0" w:space="0" w:color="auto"/>
        <w:bottom w:val="none" w:sz="0" w:space="0" w:color="auto"/>
        <w:right w:val="none" w:sz="0" w:space="0" w:color="auto"/>
      </w:divBdr>
    </w:div>
    <w:div w:id="290211075">
      <w:bodyDiv w:val="1"/>
      <w:marLeft w:val="0"/>
      <w:marRight w:val="0"/>
      <w:marTop w:val="0"/>
      <w:marBottom w:val="0"/>
      <w:divBdr>
        <w:top w:val="none" w:sz="0" w:space="0" w:color="auto"/>
        <w:left w:val="none" w:sz="0" w:space="0" w:color="auto"/>
        <w:bottom w:val="none" w:sz="0" w:space="0" w:color="auto"/>
        <w:right w:val="none" w:sz="0" w:space="0" w:color="auto"/>
      </w:divBdr>
    </w:div>
    <w:div w:id="323702140">
      <w:bodyDiv w:val="1"/>
      <w:marLeft w:val="0"/>
      <w:marRight w:val="0"/>
      <w:marTop w:val="0"/>
      <w:marBottom w:val="0"/>
      <w:divBdr>
        <w:top w:val="none" w:sz="0" w:space="0" w:color="auto"/>
        <w:left w:val="none" w:sz="0" w:space="0" w:color="auto"/>
        <w:bottom w:val="none" w:sz="0" w:space="0" w:color="auto"/>
        <w:right w:val="none" w:sz="0" w:space="0" w:color="auto"/>
      </w:divBdr>
      <w:divsChild>
        <w:div w:id="2111392263">
          <w:marLeft w:val="0"/>
          <w:marRight w:val="0"/>
          <w:marTop w:val="0"/>
          <w:marBottom w:val="0"/>
          <w:divBdr>
            <w:top w:val="none" w:sz="0" w:space="0" w:color="auto"/>
            <w:left w:val="none" w:sz="0" w:space="0" w:color="auto"/>
            <w:bottom w:val="none" w:sz="0" w:space="0" w:color="auto"/>
            <w:right w:val="none" w:sz="0" w:space="0" w:color="auto"/>
          </w:divBdr>
        </w:div>
        <w:div w:id="228660835">
          <w:marLeft w:val="0"/>
          <w:marRight w:val="0"/>
          <w:marTop w:val="0"/>
          <w:marBottom w:val="0"/>
          <w:divBdr>
            <w:top w:val="none" w:sz="0" w:space="0" w:color="auto"/>
            <w:left w:val="none" w:sz="0" w:space="0" w:color="auto"/>
            <w:bottom w:val="none" w:sz="0" w:space="0" w:color="auto"/>
            <w:right w:val="none" w:sz="0" w:space="0" w:color="auto"/>
          </w:divBdr>
        </w:div>
        <w:div w:id="1950579054">
          <w:marLeft w:val="0"/>
          <w:marRight w:val="0"/>
          <w:marTop w:val="0"/>
          <w:marBottom w:val="0"/>
          <w:divBdr>
            <w:top w:val="none" w:sz="0" w:space="0" w:color="auto"/>
            <w:left w:val="none" w:sz="0" w:space="0" w:color="auto"/>
            <w:bottom w:val="none" w:sz="0" w:space="0" w:color="auto"/>
            <w:right w:val="none" w:sz="0" w:space="0" w:color="auto"/>
          </w:divBdr>
        </w:div>
      </w:divsChild>
    </w:div>
    <w:div w:id="363097984">
      <w:bodyDiv w:val="1"/>
      <w:marLeft w:val="0"/>
      <w:marRight w:val="0"/>
      <w:marTop w:val="0"/>
      <w:marBottom w:val="0"/>
      <w:divBdr>
        <w:top w:val="none" w:sz="0" w:space="0" w:color="auto"/>
        <w:left w:val="none" w:sz="0" w:space="0" w:color="auto"/>
        <w:bottom w:val="none" w:sz="0" w:space="0" w:color="auto"/>
        <w:right w:val="none" w:sz="0" w:space="0" w:color="auto"/>
      </w:divBdr>
      <w:divsChild>
        <w:div w:id="1678650645">
          <w:marLeft w:val="0"/>
          <w:marRight w:val="0"/>
          <w:marTop w:val="0"/>
          <w:marBottom w:val="0"/>
          <w:divBdr>
            <w:top w:val="none" w:sz="0" w:space="0" w:color="auto"/>
            <w:left w:val="none" w:sz="0" w:space="0" w:color="auto"/>
            <w:bottom w:val="none" w:sz="0" w:space="0" w:color="auto"/>
            <w:right w:val="none" w:sz="0" w:space="0" w:color="auto"/>
          </w:divBdr>
          <w:divsChild>
            <w:div w:id="3337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5917">
      <w:bodyDiv w:val="1"/>
      <w:marLeft w:val="0"/>
      <w:marRight w:val="0"/>
      <w:marTop w:val="0"/>
      <w:marBottom w:val="0"/>
      <w:divBdr>
        <w:top w:val="none" w:sz="0" w:space="0" w:color="auto"/>
        <w:left w:val="none" w:sz="0" w:space="0" w:color="auto"/>
        <w:bottom w:val="none" w:sz="0" w:space="0" w:color="auto"/>
        <w:right w:val="none" w:sz="0" w:space="0" w:color="auto"/>
      </w:divBdr>
    </w:div>
    <w:div w:id="400566022">
      <w:bodyDiv w:val="1"/>
      <w:marLeft w:val="0"/>
      <w:marRight w:val="0"/>
      <w:marTop w:val="0"/>
      <w:marBottom w:val="0"/>
      <w:divBdr>
        <w:top w:val="none" w:sz="0" w:space="0" w:color="auto"/>
        <w:left w:val="none" w:sz="0" w:space="0" w:color="auto"/>
        <w:bottom w:val="none" w:sz="0" w:space="0" w:color="auto"/>
        <w:right w:val="none" w:sz="0" w:space="0" w:color="auto"/>
      </w:divBdr>
      <w:divsChild>
        <w:div w:id="632640477">
          <w:marLeft w:val="0"/>
          <w:marRight w:val="0"/>
          <w:marTop w:val="0"/>
          <w:marBottom w:val="0"/>
          <w:divBdr>
            <w:top w:val="none" w:sz="0" w:space="0" w:color="auto"/>
            <w:left w:val="none" w:sz="0" w:space="0" w:color="auto"/>
            <w:bottom w:val="none" w:sz="0" w:space="0" w:color="auto"/>
            <w:right w:val="none" w:sz="0" w:space="0" w:color="auto"/>
          </w:divBdr>
        </w:div>
        <w:div w:id="1645231981">
          <w:marLeft w:val="0"/>
          <w:marRight w:val="0"/>
          <w:marTop w:val="0"/>
          <w:marBottom w:val="0"/>
          <w:divBdr>
            <w:top w:val="none" w:sz="0" w:space="0" w:color="auto"/>
            <w:left w:val="none" w:sz="0" w:space="0" w:color="auto"/>
            <w:bottom w:val="none" w:sz="0" w:space="0" w:color="auto"/>
            <w:right w:val="none" w:sz="0" w:space="0" w:color="auto"/>
          </w:divBdr>
        </w:div>
        <w:div w:id="1533957097">
          <w:marLeft w:val="0"/>
          <w:marRight w:val="0"/>
          <w:marTop w:val="0"/>
          <w:marBottom w:val="0"/>
          <w:divBdr>
            <w:top w:val="none" w:sz="0" w:space="0" w:color="auto"/>
            <w:left w:val="none" w:sz="0" w:space="0" w:color="auto"/>
            <w:bottom w:val="none" w:sz="0" w:space="0" w:color="auto"/>
            <w:right w:val="none" w:sz="0" w:space="0" w:color="auto"/>
          </w:divBdr>
        </w:div>
        <w:div w:id="904412476">
          <w:marLeft w:val="0"/>
          <w:marRight w:val="0"/>
          <w:marTop w:val="0"/>
          <w:marBottom w:val="0"/>
          <w:divBdr>
            <w:top w:val="none" w:sz="0" w:space="0" w:color="auto"/>
            <w:left w:val="none" w:sz="0" w:space="0" w:color="auto"/>
            <w:bottom w:val="none" w:sz="0" w:space="0" w:color="auto"/>
            <w:right w:val="none" w:sz="0" w:space="0" w:color="auto"/>
          </w:divBdr>
        </w:div>
        <w:div w:id="1130855049">
          <w:marLeft w:val="0"/>
          <w:marRight w:val="0"/>
          <w:marTop w:val="0"/>
          <w:marBottom w:val="0"/>
          <w:divBdr>
            <w:top w:val="none" w:sz="0" w:space="0" w:color="auto"/>
            <w:left w:val="none" w:sz="0" w:space="0" w:color="auto"/>
            <w:bottom w:val="none" w:sz="0" w:space="0" w:color="auto"/>
            <w:right w:val="none" w:sz="0" w:space="0" w:color="auto"/>
          </w:divBdr>
        </w:div>
      </w:divsChild>
    </w:div>
    <w:div w:id="430006881">
      <w:bodyDiv w:val="1"/>
      <w:marLeft w:val="0"/>
      <w:marRight w:val="0"/>
      <w:marTop w:val="0"/>
      <w:marBottom w:val="0"/>
      <w:divBdr>
        <w:top w:val="none" w:sz="0" w:space="0" w:color="auto"/>
        <w:left w:val="none" w:sz="0" w:space="0" w:color="auto"/>
        <w:bottom w:val="none" w:sz="0" w:space="0" w:color="auto"/>
        <w:right w:val="none" w:sz="0" w:space="0" w:color="auto"/>
      </w:divBdr>
      <w:divsChild>
        <w:div w:id="1233351782">
          <w:marLeft w:val="0"/>
          <w:marRight w:val="0"/>
          <w:marTop w:val="0"/>
          <w:marBottom w:val="0"/>
          <w:divBdr>
            <w:top w:val="none" w:sz="0" w:space="0" w:color="auto"/>
            <w:left w:val="none" w:sz="0" w:space="0" w:color="auto"/>
            <w:bottom w:val="none" w:sz="0" w:space="0" w:color="auto"/>
            <w:right w:val="none" w:sz="0" w:space="0" w:color="auto"/>
          </w:divBdr>
          <w:divsChild>
            <w:div w:id="1738088663">
              <w:marLeft w:val="0"/>
              <w:marRight w:val="0"/>
              <w:marTop w:val="0"/>
              <w:marBottom w:val="0"/>
              <w:divBdr>
                <w:top w:val="none" w:sz="0" w:space="0" w:color="auto"/>
                <w:left w:val="none" w:sz="0" w:space="0" w:color="auto"/>
                <w:bottom w:val="none" w:sz="0" w:space="0" w:color="auto"/>
                <w:right w:val="none" w:sz="0" w:space="0" w:color="auto"/>
              </w:divBdr>
            </w:div>
            <w:div w:id="1870872058">
              <w:marLeft w:val="0"/>
              <w:marRight w:val="0"/>
              <w:marTop w:val="0"/>
              <w:marBottom w:val="0"/>
              <w:divBdr>
                <w:top w:val="none" w:sz="0" w:space="0" w:color="auto"/>
                <w:left w:val="none" w:sz="0" w:space="0" w:color="auto"/>
                <w:bottom w:val="none" w:sz="0" w:space="0" w:color="auto"/>
                <w:right w:val="none" w:sz="0" w:space="0" w:color="auto"/>
              </w:divBdr>
            </w:div>
          </w:divsChild>
        </w:div>
        <w:div w:id="328221200">
          <w:marLeft w:val="0"/>
          <w:marRight w:val="0"/>
          <w:marTop w:val="0"/>
          <w:marBottom w:val="0"/>
          <w:divBdr>
            <w:top w:val="none" w:sz="0" w:space="0" w:color="auto"/>
            <w:left w:val="none" w:sz="0" w:space="0" w:color="auto"/>
            <w:bottom w:val="none" w:sz="0" w:space="0" w:color="auto"/>
            <w:right w:val="none" w:sz="0" w:space="0" w:color="auto"/>
          </w:divBdr>
        </w:div>
        <w:div w:id="2095273026">
          <w:marLeft w:val="0"/>
          <w:marRight w:val="0"/>
          <w:marTop w:val="0"/>
          <w:marBottom w:val="0"/>
          <w:divBdr>
            <w:top w:val="none" w:sz="0" w:space="0" w:color="auto"/>
            <w:left w:val="none" w:sz="0" w:space="0" w:color="auto"/>
            <w:bottom w:val="none" w:sz="0" w:space="0" w:color="auto"/>
            <w:right w:val="none" w:sz="0" w:space="0" w:color="auto"/>
          </w:divBdr>
        </w:div>
      </w:divsChild>
    </w:div>
    <w:div w:id="441724411">
      <w:bodyDiv w:val="1"/>
      <w:marLeft w:val="0"/>
      <w:marRight w:val="0"/>
      <w:marTop w:val="0"/>
      <w:marBottom w:val="0"/>
      <w:divBdr>
        <w:top w:val="none" w:sz="0" w:space="0" w:color="auto"/>
        <w:left w:val="none" w:sz="0" w:space="0" w:color="auto"/>
        <w:bottom w:val="none" w:sz="0" w:space="0" w:color="auto"/>
        <w:right w:val="none" w:sz="0" w:space="0" w:color="auto"/>
      </w:divBdr>
    </w:div>
    <w:div w:id="688066325">
      <w:bodyDiv w:val="1"/>
      <w:marLeft w:val="0"/>
      <w:marRight w:val="0"/>
      <w:marTop w:val="0"/>
      <w:marBottom w:val="0"/>
      <w:divBdr>
        <w:top w:val="none" w:sz="0" w:space="0" w:color="auto"/>
        <w:left w:val="none" w:sz="0" w:space="0" w:color="auto"/>
        <w:bottom w:val="none" w:sz="0" w:space="0" w:color="auto"/>
        <w:right w:val="none" w:sz="0" w:space="0" w:color="auto"/>
      </w:divBdr>
    </w:div>
    <w:div w:id="849025460">
      <w:bodyDiv w:val="1"/>
      <w:marLeft w:val="0"/>
      <w:marRight w:val="0"/>
      <w:marTop w:val="0"/>
      <w:marBottom w:val="0"/>
      <w:divBdr>
        <w:top w:val="none" w:sz="0" w:space="0" w:color="auto"/>
        <w:left w:val="none" w:sz="0" w:space="0" w:color="auto"/>
        <w:bottom w:val="none" w:sz="0" w:space="0" w:color="auto"/>
        <w:right w:val="none" w:sz="0" w:space="0" w:color="auto"/>
      </w:divBdr>
      <w:divsChild>
        <w:div w:id="1717926188">
          <w:marLeft w:val="0"/>
          <w:marRight w:val="0"/>
          <w:marTop w:val="0"/>
          <w:marBottom w:val="0"/>
          <w:divBdr>
            <w:top w:val="none" w:sz="0" w:space="0" w:color="auto"/>
            <w:left w:val="none" w:sz="0" w:space="0" w:color="auto"/>
            <w:bottom w:val="none" w:sz="0" w:space="0" w:color="auto"/>
            <w:right w:val="none" w:sz="0" w:space="0" w:color="auto"/>
          </w:divBdr>
        </w:div>
      </w:divsChild>
    </w:div>
    <w:div w:id="915626695">
      <w:bodyDiv w:val="1"/>
      <w:marLeft w:val="0"/>
      <w:marRight w:val="0"/>
      <w:marTop w:val="0"/>
      <w:marBottom w:val="0"/>
      <w:divBdr>
        <w:top w:val="none" w:sz="0" w:space="0" w:color="auto"/>
        <w:left w:val="none" w:sz="0" w:space="0" w:color="auto"/>
        <w:bottom w:val="none" w:sz="0" w:space="0" w:color="auto"/>
        <w:right w:val="none" w:sz="0" w:space="0" w:color="auto"/>
      </w:divBdr>
      <w:divsChild>
        <w:div w:id="984971481">
          <w:marLeft w:val="0"/>
          <w:marRight w:val="0"/>
          <w:marTop w:val="0"/>
          <w:marBottom w:val="0"/>
          <w:divBdr>
            <w:top w:val="none" w:sz="0" w:space="0" w:color="auto"/>
            <w:left w:val="none" w:sz="0" w:space="0" w:color="auto"/>
            <w:bottom w:val="none" w:sz="0" w:space="0" w:color="auto"/>
            <w:right w:val="none" w:sz="0" w:space="0" w:color="auto"/>
          </w:divBdr>
        </w:div>
        <w:div w:id="907500097">
          <w:marLeft w:val="0"/>
          <w:marRight w:val="0"/>
          <w:marTop w:val="0"/>
          <w:marBottom w:val="0"/>
          <w:divBdr>
            <w:top w:val="none" w:sz="0" w:space="0" w:color="auto"/>
            <w:left w:val="none" w:sz="0" w:space="0" w:color="auto"/>
            <w:bottom w:val="none" w:sz="0" w:space="0" w:color="auto"/>
            <w:right w:val="none" w:sz="0" w:space="0" w:color="auto"/>
          </w:divBdr>
        </w:div>
        <w:div w:id="170725238">
          <w:marLeft w:val="0"/>
          <w:marRight w:val="0"/>
          <w:marTop w:val="0"/>
          <w:marBottom w:val="0"/>
          <w:divBdr>
            <w:top w:val="none" w:sz="0" w:space="0" w:color="auto"/>
            <w:left w:val="none" w:sz="0" w:space="0" w:color="auto"/>
            <w:bottom w:val="none" w:sz="0" w:space="0" w:color="auto"/>
            <w:right w:val="none" w:sz="0" w:space="0" w:color="auto"/>
          </w:divBdr>
        </w:div>
      </w:divsChild>
    </w:div>
    <w:div w:id="947542538">
      <w:bodyDiv w:val="1"/>
      <w:marLeft w:val="0"/>
      <w:marRight w:val="0"/>
      <w:marTop w:val="0"/>
      <w:marBottom w:val="0"/>
      <w:divBdr>
        <w:top w:val="none" w:sz="0" w:space="0" w:color="auto"/>
        <w:left w:val="none" w:sz="0" w:space="0" w:color="auto"/>
        <w:bottom w:val="none" w:sz="0" w:space="0" w:color="auto"/>
        <w:right w:val="none" w:sz="0" w:space="0" w:color="auto"/>
      </w:divBdr>
    </w:div>
    <w:div w:id="996877653">
      <w:bodyDiv w:val="1"/>
      <w:marLeft w:val="0"/>
      <w:marRight w:val="0"/>
      <w:marTop w:val="0"/>
      <w:marBottom w:val="0"/>
      <w:divBdr>
        <w:top w:val="none" w:sz="0" w:space="0" w:color="auto"/>
        <w:left w:val="none" w:sz="0" w:space="0" w:color="auto"/>
        <w:bottom w:val="none" w:sz="0" w:space="0" w:color="auto"/>
        <w:right w:val="none" w:sz="0" w:space="0" w:color="auto"/>
      </w:divBdr>
    </w:div>
    <w:div w:id="1046757888">
      <w:bodyDiv w:val="1"/>
      <w:marLeft w:val="0"/>
      <w:marRight w:val="0"/>
      <w:marTop w:val="0"/>
      <w:marBottom w:val="0"/>
      <w:divBdr>
        <w:top w:val="none" w:sz="0" w:space="0" w:color="auto"/>
        <w:left w:val="none" w:sz="0" w:space="0" w:color="auto"/>
        <w:bottom w:val="none" w:sz="0" w:space="0" w:color="auto"/>
        <w:right w:val="none" w:sz="0" w:space="0" w:color="auto"/>
      </w:divBdr>
    </w:div>
    <w:div w:id="1151486862">
      <w:bodyDiv w:val="1"/>
      <w:marLeft w:val="0"/>
      <w:marRight w:val="0"/>
      <w:marTop w:val="0"/>
      <w:marBottom w:val="0"/>
      <w:divBdr>
        <w:top w:val="none" w:sz="0" w:space="0" w:color="auto"/>
        <w:left w:val="none" w:sz="0" w:space="0" w:color="auto"/>
        <w:bottom w:val="none" w:sz="0" w:space="0" w:color="auto"/>
        <w:right w:val="none" w:sz="0" w:space="0" w:color="auto"/>
      </w:divBdr>
    </w:div>
    <w:div w:id="1320815287">
      <w:bodyDiv w:val="1"/>
      <w:marLeft w:val="0"/>
      <w:marRight w:val="0"/>
      <w:marTop w:val="0"/>
      <w:marBottom w:val="0"/>
      <w:divBdr>
        <w:top w:val="none" w:sz="0" w:space="0" w:color="auto"/>
        <w:left w:val="none" w:sz="0" w:space="0" w:color="auto"/>
        <w:bottom w:val="none" w:sz="0" w:space="0" w:color="auto"/>
        <w:right w:val="none" w:sz="0" w:space="0" w:color="auto"/>
      </w:divBdr>
      <w:divsChild>
        <w:div w:id="4229231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4448924">
              <w:marLeft w:val="0"/>
              <w:marRight w:val="0"/>
              <w:marTop w:val="0"/>
              <w:marBottom w:val="0"/>
              <w:divBdr>
                <w:top w:val="none" w:sz="0" w:space="0" w:color="auto"/>
                <w:left w:val="none" w:sz="0" w:space="0" w:color="auto"/>
                <w:bottom w:val="none" w:sz="0" w:space="0" w:color="auto"/>
                <w:right w:val="none" w:sz="0" w:space="0" w:color="auto"/>
              </w:divBdr>
            </w:div>
            <w:div w:id="315455595">
              <w:marLeft w:val="0"/>
              <w:marRight w:val="0"/>
              <w:marTop w:val="0"/>
              <w:marBottom w:val="0"/>
              <w:divBdr>
                <w:top w:val="none" w:sz="0" w:space="0" w:color="auto"/>
                <w:left w:val="none" w:sz="0" w:space="0" w:color="auto"/>
                <w:bottom w:val="none" w:sz="0" w:space="0" w:color="auto"/>
                <w:right w:val="none" w:sz="0" w:space="0" w:color="auto"/>
              </w:divBdr>
            </w:div>
            <w:div w:id="1316304142">
              <w:marLeft w:val="0"/>
              <w:marRight w:val="0"/>
              <w:marTop w:val="0"/>
              <w:marBottom w:val="0"/>
              <w:divBdr>
                <w:top w:val="none" w:sz="0" w:space="0" w:color="auto"/>
                <w:left w:val="none" w:sz="0" w:space="0" w:color="auto"/>
                <w:bottom w:val="none" w:sz="0" w:space="0" w:color="auto"/>
                <w:right w:val="none" w:sz="0" w:space="0" w:color="auto"/>
              </w:divBdr>
            </w:div>
            <w:div w:id="1941448544">
              <w:marLeft w:val="0"/>
              <w:marRight w:val="0"/>
              <w:marTop w:val="0"/>
              <w:marBottom w:val="0"/>
              <w:divBdr>
                <w:top w:val="none" w:sz="0" w:space="0" w:color="auto"/>
                <w:left w:val="none" w:sz="0" w:space="0" w:color="auto"/>
                <w:bottom w:val="none" w:sz="0" w:space="0" w:color="auto"/>
                <w:right w:val="none" w:sz="0" w:space="0" w:color="auto"/>
              </w:divBdr>
            </w:div>
            <w:div w:id="366829918">
              <w:marLeft w:val="0"/>
              <w:marRight w:val="0"/>
              <w:marTop w:val="0"/>
              <w:marBottom w:val="0"/>
              <w:divBdr>
                <w:top w:val="none" w:sz="0" w:space="0" w:color="auto"/>
                <w:left w:val="none" w:sz="0" w:space="0" w:color="auto"/>
                <w:bottom w:val="none" w:sz="0" w:space="0" w:color="auto"/>
                <w:right w:val="none" w:sz="0" w:space="0" w:color="auto"/>
              </w:divBdr>
            </w:div>
            <w:div w:id="2108571037">
              <w:marLeft w:val="0"/>
              <w:marRight w:val="0"/>
              <w:marTop w:val="0"/>
              <w:marBottom w:val="0"/>
              <w:divBdr>
                <w:top w:val="none" w:sz="0" w:space="0" w:color="auto"/>
                <w:left w:val="none" w:sz="0" w:space="0" w:color="auto"/>
                <w:bottom w:val="none" w:sz="0" w:space="0" w:color="auto"/>
                <w:right w:val="none" w:sz="0" w:space="0" w:color="auto"/>
              </w:divBdr>
            </w:div>
            <w:div w:id="1110392694">
              <w:marLeft w:val="0"/>
              <w:marRight w:val="0"/>
              <w:marTop w:val="0"/>
              <w:marBottom w:val="0"/>
              <w:divBdr>
                <w:top w:val="none" w:sz="0" w:space="0" w:color="auto"/>
                <w:left w:val="none" w:sz="0" w:space="0" w:color="auto"/>
                <w:bottom w:val="none" w:sz="0" w:space="0" w:color="auto"/>
                <w:right w:val="none" w:sz="0" w:space="0" w:color="auto"/>
              </w:divBdr>
            </w:div>
            <w:div w:id="912088502">
              <w:marLeft w:val="0"/>
              <w:marRight w:val="0"/>
              <w:marTop w:val="0"/>
              <w:marBottom w:val="0"/>
              <w:divBdr>
                <w:top w:val="none" w:sz="0" w:space="0" w:color="auto"/>
                <w:left w:val="none" w:sz="0" w:space="0" w:color="auto"/>
                <w:bottom w:val="none" w:sz="0" w:space="0" w:color="auto"/>
                <w:right w:val="none" w:sz="0" w:space="0" w:color="auto"/>
              </w:divBdr>
            </w:div>
            <w:div w:id="725026344">
              <w:marLeft w:val="0"/>
              <w:marRight w:val="0"/>
              <w:marTop w:val="0"/>
              <w:marBottom w:val="0"/>
              <w:divBdr>
                <w:top w:val="none" w:sz="0" w:space="0" w:color="auto"/>
                <w:left w:val="none" w:sz="0" w:space="0" w:color="auto"/>
                <w:bottom w:val="none" w:sz="0" w:space="0" w:color="auto"/>
                <w:right w:val="none" w:sz="0" w:space="0" w:color="auto"/>
              </w:divBdr>
            </w:div>
            <w:div w:id="821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7126">
      <w:bodyDiv w:val="1"/>
      <w:marLeft w:val="0"/>
      <w:marRight w:val="0"/>
      <w:marTop w:val="0"/>
      <w:marBottom w:val="0"/>
      <w:divBdr>
        <w:top w:val="none" w:sz="0" w:space="0" w:color="auto"/>
        <w:left w:val="none" w:sz="0" w:space="0" w:color="auto"/>
        <w:bottom w:val="none" w:sz="0" w:space="0" w:color="auto"/>
        <w:right w:val="none" w:sz="0" w:space="0" w:color="auto"/>
      </w:divBdr>
    </w:div>
    <w:div w:id="1393306697">
      <w:bodyDiv w:val="1"/>
      <w:marLeft w:val="0"/>
      <w:marRight w:val="0"/>
      <w:marTop w:val="0"/>
      <w:marBottom w:val="0"/>
      <w:divBdr>
        <w:top w:val="none" w:sz="0" w:space="0" w:color="auto"/>
        <w:left w:val="none" w:sz="0" w:space="0" w:color="auto"/>
        <w:bottom w:val="none" w:sz="0" w:space="0" w:color="auto"/>
        <w:right w:val="none" w:sz="0" w:space="0" w:color="auto"/>
      </w:divBdr>
      <w:divsChild>
        <w:div w:id="576868574">
          <w:marLeft w:val="0"/>
          <w:marRight w:val="0"/>
          <w:marTop w:val="0"/>
          <w:marBottom w:val="0"/>
          <w:divBdr>
            <w:top w:val="none" w:sz="0" w:space="0" w:color="auto"/>
            <w:left w:val="none" w:sz="0" w:space="0" w:color="auto"/>
            <w:bottom w:val="none" w:sz="0" w:space="0" w:color="auto"/>
            <w:right w:val="none" w:sz="0" w:space="0" w:color="auto"/>
          </w:divBdr>
        </w:div>
        <w:div w:id="1694106809">
          <w:marLeft w:val="0"/>
          <w:marRight w:val="0"/>
          <w:marTop w:val="0"/>
          <w:marBottom w:val="0"/>
          <w:divBdr>
            <w:top w:val="none" w:sz="0" w:space="0" w:color="auto"/>
            <w:left w:val="none" w:sz="0" w:space="0" w:color="auto"/>
            <w:bottom w:val="none" w:sz="0" w:space="0" w:color="auto"/>
            <w:right w:val="none" w:sz="0" w:space="0" w:color="auto"/>
          </w:divBdr>
        </w:div>
        <w:div w:id="1184588066">
          <w:marLeft w:val="0"/>
          <w:marRight w:val="0"/>
          <w:marTop w:val="0"/>
          <w:marBottom w:val="0"/>
          <w:divBdr>
            <w:top w:val="none" w:sz="0" w:space="0" w:color="auto"/>
            <w:left w:val="none" w:sz="0" w:space="0" w:color="auto"/>
            <w:bottom w:val="none" w:sz="0" w:space="0" w:color="auto"/>
            <w:right w:val="none" w:sz="0" w:space="0" w:color="auto"/>
          </w:divBdr>
        </w:div>
        <w:div w:id="1882093109">
          <w:marLeft w:val="0"/>
          <w:marRight w:val="0"/>
          <w:marTop w:val="0"/>
          <w:marBottom w:val="0"/>
          <w:divBdr>
            <w:top w:val="none" w:sz="0" w:space="0" w:color="auto"/>
            <w:left w:val="none" w:sz="0" w:space="0" w:color="auto"/>
            <w:bottom w:val="none" w:sz="0" w:space="0" w:color="auto"/>
            <w:right w:val="none" w:sz="0" w:space="0" w:color="auto"/>
          </w:divBdr>
        </w:div>
        <w:div w:id="1912304140">
          <w:marLeft w:val="0"/>
          <w:marRight w:val="0"/>
          <w:marTop w:val="0"/>
          <w:marBottom w:val="0"/>
          <w:divBdr>
            <w:top w:val="none" w:sz="0" w:space="0" w:color="auto"/>
            <w:left w:val="none" w:sz="0" w:space="0" w:color="auto"/>
            <w:bottom w:val="none" w:sz="0" w:space="0" w:color="auto"/>
            <w:right w:val="none" w:sz="0" w:space="0" w:color="auto"/>
          </w:divBdr>
        </w:div>
        <w:div w:id="1376201183">
          <w:marLeft w:val="0"/>
          <w:marRight w:val="0"/>
          <w:marTop w:val="0"/>
          <w:marBottom w:val="0"/>
          <w:divBdr>
            <w:top w:val="none" w:sz="0" w:space="0" w:color="auto"/>
            <w:left w:val="none" w:sz="0" w:space="0" w:color="auto"/>
            <w:bottom w:val="none" w:sz="0" w:space="0" w:color="auto"/>
            <w:right w:val="none" w:sz="0" w:space="0" w:color="auto"/>
          </w:divBdr>
        </w:div>
      </w:divsChild>
    </w:div>
    <w:div w:id="1396319471">
      <w:bodyDiv w:val="1"/>
      <w:marLeft w:val="0"/>
      <w:marRight w:val="0"/>
      <w:marTop w:val="0"/>
      <w:marBottom w:val="0"/>
      <w:divBdr>
        <w:top w:val="none" w:sz="0" w:space="0" w:color="auto"/>
        <w:left w:val="none" w:sz="0" w:space="0" w:color="auto"/>
        <w:bottom w:val="none" w:sz="0" w:space="0" w:color="auto"/>
        <w:right w:val="none" w:sz="0" w:space="0" w:color="auto"/>
      </w:divBdr>
    </w:div>
    <w:div w:id="1457797374">
      <w:bodyDiv w:val="1"/>
      <w:marLeft w:val="0"/>
      <w:marRight w:val="0"/>
      <w:marTop w:val="0"/>
      <w:marBottom w:val="0"/>
      <w:divBdr>
        <w:top w:val="none" w:sz="0" w:space="0" w:color="auto"/>
        <w:left w:val="none" w:sz="0" w:space="0" w:color="auto"/>
        <w:bottom w:val="none" w:sz="0" w:space="0" w:color="auto"/>
        <w:right w:val="none" w:sz="0" w:space="0" w:color="auto"/>
      </w:divBdr>
      <w:divsChild>
        <w:div w:id="1640958725">
          <w:marLeft w:val="0"/>
          <w:marRight w:val="0"/>
          <w:marTop w:val="0"/>
          <w:marBottom w:val="0"/>
          <w:divBdr>
            <w:top w:val="none" w:sz="0" w:space="0" w:color="auto"/>
            <w:left w:val="none" w:sz="0" w:space="0" w:color="auto"/>
            <w:bottom w:val="none" w:sz="0" w:space="0" w:color="auto"/>
            <w:right w:val="none" w:sz="0" w:space="0" w:color="auto"/>
          </w:divBdr>
        </w:div>
      </w:divsChild>
    </w:div>
    <w:div w:id="1530412166">
      <w:bodyDiv w:val="1"/>
      <w:marLeft w:val="0"/>
      <w:marRight w:val="0"/>
      <w:marTop w:val="0"/>
      <w:marBottom w:val="0"/>
      <w:divBdr>
        <w:top w:val="none" w:sz="0" w:space="0" w:color="auto"/>
        <w:left w:val="none" w:sz="0" w:space="0" w:color="auto"/>
        <w:bottom w:val="none" w:sz="0" w:space="0" w:color="auto"/>
        <w:right w:val="none" w:sz="0" w:space="0" w:color="auto"/>
      </w:divBdr>
    </w:div>
    <w:div w:id="1593707257">
      <w:bodyDiv w:val="1"/>
      <w:marLeft w:val="0"/>
      <w:marRight w:val="0"/>
      <w:marTop w:val="0"/>
      <w:marBottom w:val="0"/>
      <w:divBdr>
        <w:top w:val="none" w:sz="0" w:space="0" w:color="auto"/>
        <w:left w:val="none" w:sz="0" w:space="0" w:color="auto"/>
        <w:bottom w:val="none" w:sz="0" w:space="0" w:color="auto"/>
        <w:right w:val="none" w:sz="0" w:space="0" w:color="auto"/>
      </w:divBdr>
      <w:divsChild>
        <w:div w:id="637999485">
          <w:marLeft w:val="0"/>
          <w:marRight w:val="0"/>
          <w:marTop w:val="0"/>
          <w:marBottom w:val="0"/>
          <w:divBdr>
            <w:top w:val="none" w:sz="0" w:space="0" w:color="auto"/>
            <w:left w:val="none" w:sz="0" w:space="0" w:color="auto"/>
            <w:bottom w:val="none" w:sz="0" w:space="0" w:color="auto"/>
            <w:right w:val="none" w:sz="0" w:space="0" w:color="auto"/>
          </w:divBdr>
          <w:divsChild>
            <w:div w:id="18843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0226">
      <w:bodyDiv w:val="1"/>
      <w:marLeft w:val="0"/>
      <w:marRight w:val="0"/>
      <w:marTop w:val="0"/>
      <w:marBottom w:val="0"/>
      <w:divBdr>
        <w:top w:val="none" w:sz="0" w:space="0" w:color="auto"/>
        <w:left w:val="none" w:sz="0" w:space="0" w:color="auto"/>
        <w:bottom w:val="none" w:sz="0" w:space="0" w:color="auto"/>
        <w:right w:val="none" w:sz="0" w:space="0" w:color="auto"/>
      </w:divBdr>
    </w:div>
    <w:div w:id="1852330918">
      <w:bodyDiv w:val="1"/>
      <w:marLeft w:val="0"/>
      <w:marRight w:val="0"/>
      <w:marTop w:val="0"/>
      <w:marBottom w:val="0"/>
      <w:divBdr>
        <w:top w:val="none" w:sz="0" w:space="0" w:color="auto"/>
        <w:left w:val="none" w:sz="0" w:space="0" w:color="auto"/>
        <w:bottom w:val="none" w:sz="0" w:space="0" w:color="auto"/>
        <w:right w:val="none" w:sz="0" w:space="0" w:color="auto"/>
      </w:divBdr>
      <w:divsChild>
        <w:div w:id="1088624496">
          <w:marLeft w:val="0"/>
          <w:marRight w:val="0"/>
          <w:marTop w:val="0"/>
          <w:marBottom w:val="0"/>
          <w:divBdr>
            <w:top w:val="none" w:sz="0" w:space="0" w:color="auto"/>
            <w:left w:val="none" w:sz="0" w:space="0" w:color="auto"/>
            <w:bottom w:val="none" w:sz="0" w:space="0" w:color="auto"/>
            <w:right w:val="none" w:sz="0" w:space="0" w:color="auto"/>
          </w:divBdr>
        </w:div>
        <w:div w:id="993728517">
          <w:marLeft w:val="0"/>
          <w:marRight w:val="0"/>
          <w:marTop w:val="0"/>
          <w:marBottom w:val="0"/>
          <w:divBdr>
            <w:top w:val="none" w:sz="0" w:space="0" w:color="auto"/>
            <w:left w:val="none" w:sz="0" w:space="0" w:color="auto"/>
            <w:bottom w:val="none" w:sz="0" w:space="0" w:color="auto"/>
            <w:right w:val="none" w:sz="0" w:space="0" w:color="auto"/>
          </w:divBdr>
        </w:div>
        <w:div w:id="141579226">
          <w:marLeft w:val="0"/>
          <w:marRight w:val="0"/>
          <w:marTop w:val="0"/>
          <w:marBottom w:val="0"/>
          <w:divBdr>
            <w:top w:val="none" w:sz="0" w:space="0" w:color="auto"/>
            <w:left w:val="none" w:sz="0" w:space="0" w:color="auto"/>
            <w:bottom w:val="none" w:sz="0" w:space="0" w:color="auto"/>
            <w:right w:val="none" w:sz="0" w:space="0" w:color="auto"/>
          </w:divBdr>
        </w:div>
      </w:divsChild>
    </w:div>
    <w:div w:id="1860007565">
      <w:bodyDiv w:val="1"/>
      <w:marLeft w:val="0"/>
      <w:marRight w:val="0"/>
      <w:marTop w:val="0"/>
      <w:marBottom w:val="0"/>
      <w:divBdr>
        <w:top w:val="none" w:sz="0" w:space="0" w:color="auto"/>
        <w:left w:val="none" w:sz="0" w:space="0" w:color="auto"/>
        <w:bottom w:val="none" w:sz="0" w:space="0" w:color="auto"/>
        <w:right w:val="none" w:sz="0" w:space="0" w:color="auto"/>
      </w:divBdr>
    </w:div>
    <w:div w:id="1867870572">
      <w:bodyDiv w:val="1"/>
      <w:marLeft w:val="0"/>
      <w:marRight w:val="0"/>
      <w:marTop w:val="0"/>
      <w:marBottom w:val="0"/>
      <w:divBdr>
        <w:top w:val="none" w:sz="0" w:space="0" w:color="auto"/>
        <w:left w:val="none" w:sz="0" w:space="0" w:color="auto"/>
        <w:bottom w:val="none" w:sz="0" w:space="0" w:color="auto"/>
        <w:right w:val="none" w:sz="0" w:space="0" w:color="auto"/>
      </w:divBdr>
      <w:divsChild>
        <w:div w:id="1051265736">
          <w:marLeft w:val="0"/>
          <w:marRight w:val="0"/>
          <w:marTop w:val="0"/>
          <w:marBottom w:val="0"/>
          <w:divBdr>
            <w:top w:val="none" w:sz="0" w:space="0" w:color="auto"/>
            <w:left w:val="none" w:sz="0" w:space="0" w:color="auto"/>
            <w:bottom w:val="none" w:sz="0" w:space="0" w:color="auto"/>
            <w:right w:val="none" w:sz="0" w:space="0" w:color="auto"/>
          </w:divBdr>
        </w:div>
        <w:div w:id="1087194702">
          <w:marLeft w:val="0"/>
          <w:marRight w:val="0"/>
          <w:marTop w:val="0"/>
          <w:marBottom w:val="0"/>
          <w:divBdr>
            <w:top w:val="none" w:sz="0" w:space="0" w:color="auto"/>
            <w:left w:val="none" w:sz="0" w:space="0" w:color="auto"/>
            <w:bottom w:val="none" w:sz="0" w:space="0" w:color="auto"/>
            <w:right w:val="none" w:sz="0" w:space="0" w:color="auto"/>
          </w:divBdr>
          <w:divsChild>
            <w:div w:id="1038046212">
              <w:marLeft w:val="0"/>
              <w:marRight w:val="0"/>
              <w:marTop w:val="0"/>
              <w:marBottom w:val="0"/>
              <w:divBdr>
                <w:top w:val="none" w:sz="0" w:space="0" w:color="auto"/>
                <w:left w:val="none" w:sz="0" w:space="0" w:color="auto"/>
                <w:bottom w:val="none" w:sz="0" w:space="0" w:color="auto"/>
                <w:right w:val="none" w:sz="0" w:space="0" w:color="auto"/>
              </w:divBdr>
              <w:divsChild>
                <w:div w:id="1799178048">
                  <w:marLeft w:val="0"/>
                  <w:marRight w:val="0"/>
                  <w:marTop w:val="0"/>
                  <w:marBottom w:val="0"/>
                  <w:divBdr>
                    <w:top w:val="none" w:sz="0" w:space="0" w:color="auto"/>
                    <w:left w:val="none" w:sz="0" w:space="0" w:color="auto"/>
                    <w:bottom w:val="none" w:sz="0" w:space="0" w:color="auto"/>
                    <w:right w:val="none" w:sz="0" w:space="0" w:color="auto"/>
                  </w:divBdr>
                  <w:divsChild>
                    <w:div w:id="381252716">
                      <w:marLeft w:val="0"/>
                      <w:marRight w:val="0"/>
                      <w:marTop w:val="0"/>
                      <w:marBottom w:val="0"/>
                      <w:divBdr>
                        <w:top w:val="none" w:sz="0" w:space="0" w:color="auto"/>
                        <w:left w:val="none" w:sz="0" w:space="0" w:color="auto"/>
                        <w:bottom w:val="none" w:sz="0" w:space="0" w:color="auto"/>
                        <w:right w:val="none" w:sz="0" w:space="0" w:color="auto"/>
                      </w:divBdr>
                    </w:div>
                  </w:divsChild>
                </w:div>
                <w:div w:id="1666666320">
                  <w:marLeft w:val="0"/>
                  <w:marRight w:val="0"/>
                  <w:marTop w:val="0"/>
                  <w:marBottom w:val="0"/>
                  <w:divBdr>
                    <w:top w:val="none" w:sz="0" w:space="0" w:color="auto"/>
                    <w:left w:val="none" w:sz="0" w:space="0" w:color="auto"/>
                    <w:bottom w:val="none" w:sz="0" w:space="0" w:color="auto"/>
                    <w:right w:val="none" w:sz="0" w:space="0" w:color="auto"/>
                  </w:divBdr>
                  <w:divsChild>
                    <w:div w:id="2129857990">
                      <w:marLeft w:val="0"/>
                      <w:marRight w:val="0"/>
                      <w:marTop w:val="0"/>
                      <w:marBottom w:val="0"/>
                      <w:divBdr>
                        <w:top w:val="none" w:sz="0" w:space="0" w:color="auto"/>
                        <w:left w:val="none" w:sz="0" w:space="0" w:color="auto"/>
                        <w:bottom w:val="none" w:sz="0" w:space="0" w:color="auto"/>
                        <w:right w:val="none" w:sz="0" w:space="0" w:color="auto"/>
                      </w:divBdr>
                    </w:div>
                  </w:divsChild>
                </w:div>
                <w:div w:id="749691497">
                  <w:marLeft w:val="0"/>
                  <w:marRight w:val="0"/>
                  <w:marTop w:val="0"/>
                  <w:marBottom w:val="0"/>
                  <w:divBdr>
                    <w:top w:val="none" w:sz="0" w:space="0" w:color="auto"/>
                    <w:left w:val="none" w:sz="0" w:space="0" w:color="auto"/>
                    <w:bottom w:val="none" w:sz="0" w:space="0" w:color="auto"/>
                    <w:right w:val="none" w:sz="0" w:space="0" w:color="auto"/>
                  </w:divBdr>
                  <w:divsChild>
                    <w:div w:id="1122764715">
                      <w:marLeft w:val="0"/>
                      <w:marRight w:val="0"/>
                      <w:marTop w:val="0"/>
                      <w:marBottom w:val="0"/>
                      <w:divBdr>
                        <w:top w:val="none" w:sz="0" w:space="0" w:color="auto"/>
                        <w:left w:val="none" w:sz="0" w:space="0" w:color="auto"/>
                        <w:bottom w:val="none" w:sz="0" w:space="0" w:color="auto"/>
                        <w:right w:val="none" w:sz="0" w:space="0" w:color="auto"/>
                      </w:divBdr>
                    </w:div>
                  </w:divsChild>
                </w:div>
                <w:div w:id="925503012">
                  <w:marLeft w:val="0"/>
                  <w:marRight w:val="0"/>
                  <w:marTop w:val="0"/>
                  <w:marBottom w:val="0"/>
                  <w:divBdr>
                    <w:top w:val="none" w:sz="0" w:space="0" w:color="auto"/>
                    <w:left w:val="none" w:sz="0" w:space="0" w:color="auto"/>
                    <w:bottom w:val="none" w:sz="0" w:space="0" w:color="auto"/>
                    <w:right w:val="none" w:sz="0" w:space="0" w:color="auto"/>
                  </w:divBdr>
                  <w:divsChild>
                    <w:div w:id="1855411294">
                      <w:marLeft w:val="0"/>
                      <w:marRight w:val="0"/>
                      <w:marTop w:val="0"/>
                      <w:marBottom w:val="0"/>
                      <w:divBdr>
                        <w:top w:val="none" w:sz="0" w:space="0" w:color="auto"/>
                        <w:left w:val="none" w:sz="0" w:space="0" w:color="auto"/>
                        <w:bottom w:val="none" w:sz="0" w:space="0" w:color="auto"/>
                        <w:right w:val="none" w:sz="0" w:space="0" w:color="auto"/>
                      </w:divBdr>
                    </w:div>
                  </w:divsChild>
                </w:div>
                <w:div w:id="617028649">
                  <w:marLeft w:val="0"/>
                  <w:marRight w:val="0"/>
                  <w:marTop w:val="0"/>
                  <w:marBottom w:val="0"/>
                  <w:divBdr>
                    <w:top w:val="none" w:sz="0" w:space="0" w:color="auto"/>
                    <w:left w:val="none" w:sz="0" w:space="0" w:color="auto"/>
                    <w:bottom w:val="none" w:sz="0" w:space="0" w:color="auto"/>
                    <w:right w:val="none" w:sz="0" w:space="0" w:color="auto"/>
                  </w:divBdr>
                  <w:divsChild>
                    <w:div w:id="319891019">
                      <w:marLeft w:val="0"/>
                      <w:marRight w:val="0"/>
                      <w:marTop w:val="0"/>
                      <w:marBottom w:val="0"/>
                      <w:divBdr>
                        <w:top w:val="none" w:sz="0" w:space="0" w:color="auto"/>
                        <w:left w:val="none" w:sz="0" w:space="0" w:color="auto"/>
                        <w:bottom w:val="none" w:sz="0" w:space="0" w:color="auto"/>
                        <w:right w:val="none" w:sz="0" w:space="0" w:color="auto"/>
                      </w:divBdr>
                    </w:div>
                  </w:divsChild>
                </w:div>
                <w:div w:id="522672876">
                  <w:marLeft w:val="0"/>
                  <w:marRight w:val="0"/>
                  <w:marTop w:val="0"/>
                  <w:marBottom w:val="0"/>
                  <w:divBdr>
                    <w:top w:val="none" w:sz="0" w:space="0" w:color="auto"/>
                    <w:left w:val="none" w:sz="0" w:space="0" w:color="auto"/>
                    <w:bottom w:val="none" w:sz="0" w:space="0" w:color="auto"/>
                    <w:right w:val="none" w:sz="0" w:space="0" w:color="auto"/>
                  </w:divBdr>
                  <w:divsChild>
                    <w:div w:id="1694189914">
                      <w:marLeft w:val="0"/>
                      <w:marRight w:val="0"/>
                      <w:marTop w:val="0"/>
                      <w:marBottom w:val="0"/>
                      <w:divBdr>
                        <w:top w:val="none" w:sz="0" w:space="0" w:color="auto"/>
                        <w:left w:val="none" w:sz="0" w:space="0" w:color="auto"/>
                        <w:bottom w:val="none" w:sz="0" w:space="0" w:color="auto"/>
                        <w:right w:val="none" w:sz="0" w:space="0" w:color="auto"/>
                      </w:divBdr>
                    </w:div>
                  </w:divsChild>
                </w:div>
                <w:div w:id="1903252702">
                  <w:marLeft w:val="0"/>
                  <w:marRight w:val="0"/>
                  <w:marTop w:val="0"/>
                  <w:marBottom w:val="0"/>
                  <w:divBdr>
                    <w:top w:val="none" w:sz="0" w:space="0" w:color="auto"/>
                    <w:left w:val="none" w:sz="0" w:space="0" w:color="auto"/>
                    <w:bottom w:val="none" w:sz="0" w:space="0" w:color="auto"/>
                    <w:right w:val="none" w:sz="0" w:space="0" w:color="auto"/>
                  </w:divBdr>
                  <w:divsChild>
                    <w:div w:id="877665535">
                      <w:marLeft w:val="0"/>
                      <w:marRight w:val="0"/>
                      <w:marTop w:val="0"/>
                      <w:marBottom w:val="0"/>
                      <w:divBdr>
                        <w:top w:val="none" w:sz="0" w:space="0" w:color="auto"/>
                        <w:left w:val="none" w:sz="0" w:space="0" w:color="auto"/>
                        <w:bottom w:val="none" w:sz="0" w:space="0" w:color="auto"/>
                        <w:right w:val="none" w:sz="0" w:space="0" w:color="auto"/>
                      </w:divBdr>
                    </w:div>
                  </w:divsChild>
                </w:div>
                <w:div w:id="936793034">
                  <w:marLeft w:val="0"/>
                  <w:marRight w:val="0"/>
                  <w:marTop w:val="0"/>
                  <w:marBottom w:val="0"/>
                  <w:divBdr>
                    <w:top w:val="none" w:sz="0" w:space="0" w:color="auto"/>
                    <w:left w:val="none" w:sz="0" w:space="0" w:color="auto"/>
                    <w:bottom w:val="none" w:sz="0" w:space="0" w:color="auto"/>
                    <w:right w:val="none" w:sz="0" w:space="0" w:color="auto"/>
                  </w:divBdr>
                  <w:divsChild>
                    <w:div w:id="1562787806">
                      <w:marLeft w:val="0"/>
                      <w:marRight w:val="0"/>
                      <w:marTop w:val="0"/>
                      <w:marBottom w:val="0"/>
                      <w:divBdr>
                        <w:top w:val="none" w:sz="0" w:space="0" w:color="auto"/>
                        <w:left w:val="none" w:sz="0" w:space="0" w:color="auto"/>
                        <w:bottom w:val="none" w:sz="0" w:space="0" w:color="auto"/>
                        <w:right w:val="none" w:sz="0" w:space="0" w:color="auto"/>
                      </w:divBdr>
                    </w:div>
                  </w:divsChild>
                </w:div>
                <w:div w:id="1660116067">
                  <w:marLeft w:val="0"/>
                  <w:marRight w:val="0"/>
                  <w:marTop w:val="0"/>
                  <w:marBottom w:val="0"/>
                  <w:divBdr>
                    <w:top w:val="none" w:sz="0" w:space="0" w:color="auto"/>
                    <w:left w:val="none" w:sz="0" w:space="0" w:color="auto"/>
                    <w:bottom w:val="none" w:sz="0" w:space="0" w:color="auto"/>
                    <w:right w:val="none" w:sz="0" w:space="0" w:color="auto"/>
                  </w:divBdr>
                  <w:divsChild>
                    <w:div w:id="45185702">
                      <w:marLeft w:val="0"/>
                      <w:marRight w:val="0"/>
                      <w:marTop w:val="0"/>
                      <w:marBottom w:val="0"/>
                      <w:divBdr>
                        <w:top w:val="none" w:sz="0" w:space="0" w:color="auto"/>
                        <w:left w:val="none" w:sz="0" w:space="0" w:color="auto"/>
                        <w:bottom w:val="none" w:sz="0" w:space="0" w:color="auto"/>
                        <w:right w:val="none" w:sz="0" w:space="0" w:color="auto"/>
                      </w:divBdr>
                    </w:div>
                  </w:divsChild>
                </w:div>
                <w:div w:id="310448610">
                  <w:marLeft w:val="0"/>
                  <w:marRight w:val="0"/>
                  <w:marTop w:val="0"/>
                  <w:marBottom w:val="0"/>
                  <w:divBdr>
                    <w:top w:val="none" w:sz="0" w:space="0" w:color="auto"/>
                    <w:left w:val="none" w:sz="0" w:space="0" w:color="auto"/>
                    <w:bottom w:val="none" w:sz="0" w:space="0" w:color="auto"/>
                    <w:right w:val="none" w:sz="0" w:space="0" w:color="auto"/>
                  </w:divBdr>
                  <w:divsChild>
                    <w:div w:id="1820220089">
                      <w:marLeft w:val="0"/>
                      <w:marRight w:val="0"/>
                      <w:marTop w:val="0"/>
                      <w:marBottom w:val="0"/>
                      <w:divBdr>
                        <w:top w:val="none" w:sz="0" w:space="0" w:color="auto"/>
                        <w:left w:val="none" w:sz="0" w:space="0" w:color="auto"/>
                        <w:bottom w:val="none" w:sz="0" w:space="0" w:color="auto"/>
                        <w:right w:val="none" w:sz="0" w:space="0" w:color="auto"/>
                      </w:divBdr>
                    </w:div>
                  </w:divsChild>
                </w:div>
                <w:div w:id="183325547">
                  <w:marLeft w:val="0"/>
                  <w:marRight w:val="0"/>
                  <w:marTop w:val="0"/>
                  <w:marBottom w:val="0"/>
                  <w:divBdr>
                    <w:top w:val="none" w:sz="0" w:space="0" w:color="auto"/>
                    <w:left w:val="none" w:sz="0" w:space="0" w:color="auto"/>
                    <w:bottom w:val="none" w:sz="0" w:space="0" w:color="auto"/>
                    <w:right w:val="none" w:sz="0" w:space="0" w:color="auto"/>
                  </w:divBdr>
                  <w:divsChild>
                    <w:div w:id="504369861">
                      <w:marLeft w:val="0"/>
                      <w:marRight w:val="0"/>
                      <w:marTop w:val="0"/>
                      <w:marBottom w:val="0"/>
                      <w:divBdr>
                        <w:top w:val="none" w:sz="0" w:space="0" w:color="auto"/>
                        <w:left w:val="none" w:sz="0" w:space="0" w:color="auto"/>
                        <w:bottom w:val="none" w:sz="0" w:space="0" w:color="auto"/>
                        <w:right w:val="none" w:sz="0" w:space="0" w:color="auto"/>
                      </w:divBdr>
                    </w:div>
                  </w:divsChild>
                </w:div>
                <w:div w:id="2009362145">
                  <w:marLeft w:val="0"/>
                  <w:marRight w:val="0"/>
                  <w:marTop w:val="0"/>
                  <w:marBottom w:val="0"/>
                  <w:divBdr>
                    <w:top w:val="none" w:sz="0" w:space="0" w:color="auto"/>
                    <w:left w:val="none" w:sz="0" w:space="0" w:color="auto"/>
                    <w:bottom w:val="none" w:sz="0" w:space="0" w:color="auto"/>
                    <w:right w:val="none" w:sz="0" w:space="0" w:color="auto"/>
                  </w:divBdr>
                  <w:divsChild>
                    <w:div w:id="1604998196">
                      <w:marLeft w:val="0"/>
                      <w:marRight w:val="0"/>
                      <w:marTop w:val="0"/>
                      <w:marBottom w:val="0"/>
                      <w:divBdr>
                        <w:top w:val="none" w:sz="0" w:space="0" w:color="auto"/>
                        <w:left w:val="none" w:sz="0" w:space="0" w:color="auto"/>
                        <w:bottom w:val="none" w:sz="0" w:space="0" w:color="auto"/>
                        <w:right w:val="none" w:sz="0" w:space="0" w:color="auto"/>
                      </w:divBdr>
                    </w:div>
                  </w:divsChild>
                </w:div>
                <w:div w:id="2092387104">
                  <w:marLeft w:val="0"/>
                  <w:marRight w:val="0"/>
                  <w:marTop w:val="0"/>
                  <w:marBottom w:val="0"/>
                  <w:divBdr>
                    <w:top w:val="none" w:sz="0" w:space="0" w:color="auto"/>
                    <w:left w:val="none" w:sz="0" w:space="0" w:color="auto"/>
                    <w:bottom w:val="none" w:sz="0" w:space="0" w:color="auto"/>
                    <w:right w:val="none" w:sz="0" w:space="0" w:color="auto"/>
                  </w:divBdr>
                  <w:divsChild>
                    <w:div w:id="1203707506">
                      <w:marLeft w:val="0"/>
                      <w:marRight w:val="0"/>
                      <w:marTop w:val="0"/>
                      <w:marBottom w:val="0"/>
                      <w:divBdr>
                        <w:top w:val="none" w:sz="0" w:space="0" w:color="auto"/>
                        <w:left w:val="none" w:sz="0" w:space="0" w:color="auto"/>
                        <w:bottom w:val="none" w:sz="0" w:space="0" w:color="auto"/>
                        <w:right w:val="none" w:sz="0" w:space="0" w:color="auto"/>
                      </w:divBdr>
                    </w:div>
                  </w:divsChild>
                </w:div>
                <w:div w:id="517473031">
                  <w:marLeft w:val="0"/>
                  <w:marRight w:val="0"/>
                  <w:marTop w:val="0"/>
                  <w:marBottom w:val="0"/>
                  <w:divBdr>
                    <w:top w:val="none" w:sz="0" w:space="0" w:color="auto"/>
                    <w:left w:val="none" w:sz="0" w:space="0" w:color="auto"/>
                    <w:bottom w:val="none" w:sz="0" w:space="0" w:color="auto"/>
                    <w:right w:val="none" w:sz="0" w:space="0" w:color="auto"/>
                  </w:divBdr>
                  <w:divsChild>
                    <w:div w:id="630669350">
                      <w:marLeft w:val="0"/>
                      <w:marRight w:val="0"/>
                      <w:marTop w:val="0"/>
                      <w:marBottom w:val="0"/>
                      <w:divBdr>
                        <w:top w:val="none" w:sz="0" w:space="0" w:color="auto"/>
                        <w:left w:val="none" w:sz="0" w:space="0" w:color="auto"/>
                        <w:bottom w:val="none" w:sz="0" w:space="0" w:color="auto"/>
                        <w:right w:val="none" w:sz="0" w:space="0" w:color="auto"/>
                      </w:divBdr>
                    </w:div>
                  </w:divsChild>
                </w:div>
                <w:div w:id="1492023776">
                  <w:marLeft w:val="0"/>
                  <w:marRight w:val="0"/>
                  <w:marTop w:val="0"/>
                  <w:marBottom w:val="0"/>
                  <w:divBdr>
                    <w:top w:val="none" w:sz="0" w:space="0" w:color="auto"/>
                    <w:left w:val="none" w:sz="0" w:space="0" w:color="auto"/>
                    <w:bottom w:val="none" w:sz="0" w:space="0" w:color="auto"/>
                    <w:right w:val="none" w:sz="0" w:space="0" w:color="auto"/>
                  </w:divBdr>
                  <w:divsChild>
                    <w:div w:id="604116018">
                      <w:marLeft w:val="0"/>
                      <w:marRight w:val="0"/>
                      <w:marTop w:val="0"/>
                      <w:marBottom w:val="0"/>
                      <w:divBdr>
                        <w:top w:val="none" w:sz="0" w:space="0" w:color="auto"/>
                        <w:left w:val="none" w:sz="0" w:space="0" w:color="auto"/>
                        <w:bottom w:val="none" w:sz="0" w:space="0" w:color="auto"/>
                        <w:right w:val="none" w:sz="0" w:space="0" w:color="auto"/>
                      </w:divBdr>
                    </w:div>
                  </w:divsChild>
                </w:div>
                <w:div w:id="1985890545">
                  <w:marLeft w:val="0"/>
                  <w:marRight w:val="0"/>
                  <w:marTop w:val="0"/>
                  <w:marBottom w:val="0"/>
                  <w:divBdr>
                    <w:top w:val="none" w:sz="0" w:space="0" w:color="auto"/>
                    <w:left w:val="none" w:sz="0" w:space="0" w:color="auto"/>
                    <w:bottom w:val="none" w:sz="0" w:space="0" w:color="auto"/>
                    <w:right w:val="none" w:sz="0" w:space="0" w:color="auto"/>
                  </w:divBdr>
                  <w:divsChild>
                    <w:div w:id="1164974255">
                      <w:marLeft w:val="0"/>
                      <w:marRight w:val="0"/>
                      <w:marTop w:val="0"/>
                      <w:marBottom w:val="0"/>
                      <w:divBdr>
                        <w:top w:val="none" w:sz="0" w:space="0" w:color="auto"/>
                        <w:left w:val="none" w:sz="0" w:space="0" w:color="auto"/>
                        <w:bottom w:val="none" w:sz="0" w:space="0" w:color="auto"/>
                        <w:right w:val="none" w:sz="0" w:space="0" w:color="auto"/>
                      </w:divBdr>
                    </w:div>
                  </w:divsChild>
                </w:div>
                <w:div w:id="1420372334">
                  <w:marLeft w:val="0"/>
                  <w:marRight w:val="0"/>
                  <w:marTop w:val="0"/>
                  <w:marBottom w:val="0"/>
                  <w:divBdr>
                    <w:top w:val="none" w:sz="0" w:space="0" w:color="auto"/>
                    <w:left w:val="none" w:sz="0" w:space="0" w:color="auto"/>
                    <w:bottom w:val="none" w:sz="0" w:space="0" w:color="auto"/>
                    <w:right w:val="none" w:sz="0" w:space="0" w:color="auto"/>
                  </w:divBdr>
                  <w:divsChild>
                    <w:div w:id="1531381012">
                      <w:marLeft w:val="0"/>
                      <w:marRight w:val="0"/>
                      <w:marTop w:val="0"/>
                      <w:marBottom w:val="0"/>
                      <w:divBdr>
                        <w:top w:val="none" w:sz="0" w:space="0" w:color="auto"/>
                        <w:left w:val="none" w:sz="0" w:space="0" w:color="auto"/>
                        <w:bottom w:val="none" w:sz="0" w:space="0" w:color="auto"/>
                        <w:right w:val="none" w:sz="0" w:space="0" w:color="auto"/>
                      </w:divBdr>
                    </w:div>
                  </w:divsChild>
                </w:div>
                <w:div w:id="1979140420">
                  <w:marLeft w:val="0"/>
                  <w:marRight w:val="0"/>
                  <w:marTop w:val="0"/>
                  <w:marBottom w:val="0"/>
                  <w:divBdr>
                    <w:top w:val="none" w:sz="0" w:space="0" w:color="auto"/>
                    <w:left w:val="none" w:sz="0" w:space="0" w:color="auto"/>
                    <w:bottom w:val="none" w:sz="0" w:space="0" w:color="auto"/>
                    <w:right w:val="none" w:sz="0" w:space="0" w:color="auto"/>
                  </w:divBdr>
                  <w:divsChild>
                    <w:div w:id="1702053592">
                      <w:marLeft w:val="0"/>
                      <w:marRight w:val="0"/>
                      <w:marTop w:val="0"/>
                      <w:marBottom w:val="0"/>
                      <w:divBdr>
                        <w:top w:val="none" w:sz="0" w:space="0" w:color="auto"/>
                        <w:left w:val="none" w:sz="0" w:space="0" w:color="auto"/>
                        <w:bottom w:val="none" w:sz="0" w:space="0" w:color="auto"/>
                        <w:right w:val="none" w:sz="0" w:space="0" w:color="auto"/>
                      </w:divBdr>
                    </w:div>
                  </w:divsChild>
                </w:div>
                <w:div w:id="500699348">
                  <w:marLeft w:val="0"/>
                  <w:marRight w:val="0"/>
                  <w:marTop w:val="0"/>
                  <w:marBottom w:val="0"/>
                  <w:divBdr>
                    <w:top w:val="none" w:sz="0" w:space="0" w:color="auto"/>
                    <w:left w:val="none" w:sz="0" w:space="0" w:color="auto"/>
                    <w:bottom w:val="none" w:sz="0" w:space="0" w:color="auto"/>
                    <w:right w:val="none" w:sz="0" w:space="0" w:color="auto"/>
                  </w:divBdr>
                  <w:divsChild>
                    <w:div w:id="1364940513">
                      <w:marLeft w:val="0"/>
                      <w:marRight w:val="0"/>
                      <w:marTop w:val="0"/>
                      <w:marBottom w:val="0"/>
                      <w:divBdr>
                        <w:top w:val="none" w:sz="0" w:space="0" w:color="auto"/>
                        <w:left w:val="none" w:sz="0" w:space="0" w:color="auto"/>
                        <w:bottom w:val="none" w:sz="0" w:space="0" w:color="auto"/>
                        <w:right w:val="none" w:sz="0" w:space="0" w:color="auto"/>
                      </w:divBdr>
                    </w:div>
                  </w:divsChild>
                </w:div>
                <w:div w:id="709651241">
                  <w:marLeft w:val="0"/>
                  <w:marRight w:val="0"/>
                  <w:marTop w:val="0"/>
                  <w:marBottom w:val="0"/>
                  <w:divBdr>
                    <w:top w:val="none" w:sz="0" w:space="0" w:color="auto"/>
                    <w:left w:val="none" w:sz="0" w:space="0" w:color="auto"/>
                    <w:bottom w:val="none" w:sz="0" w:space="0" w:color="auto"/>
                    <w:right w:val="none" w:sz="0" w:space="0" w:color="auto"/>
                  </w:divBdr>
                  <w:divsChild>
                    <w:div w:id="769550658">
                      <w:marLeft w:val="0"/>
                      <w:marRight w:val="0"/>
                      <w:marTop w:val="0"/>
                      <w:marBottom w:val="0"/>
                      <w:divBdr>
                        <w:top w:val="none" w:sz="0" w:space="0" w:color="auto"/>
                        <w:left w:val="none" w:sz="0" w:space="0" w:color="auto"/>
                        <w:bottom w:val="none" w:sz="0" w:space="0" w:color="auto"/>
                        <w:right w:val="none" w:sz="0" w:space="0" w:color="auto"/>
                      </w:divBdr>
                    </w:div>
                  </w:divsChild>
                </w:div>
                <w:div w:id="1644965909">
                  <w:marLeft w:val="0"/>
                  <w:marRight w:val="0"/>
                  <w:marTop w:val="0"/>
                  <w:marBottom w:val="0"/>
                  <w:divBdr>
                    <w:top w:val="none" w:sz="0" w:space="0" w:color="auto"/>
                    <w:left w:val="none" w:sz="0" w:space="0" w:color="auto"/>
                    <w:bottom w:val="none" w:sz="0" w:space="0" w:color="auto"/>
                    <w:right w:val="none" w:sz="0" w:space="0" w:color="auto"/>
                  </w:divBdr>
                  <w:divsChild>
                    <w:div w:id="666056300">
                      <w:marLeft w:val="0"/>
                      <w:marRight w:val="0"/>
                      <w:marTop w:val="0"/>
                      <w:marBottom w:val="0"/>
                      <w:divBdr>
                        <w:top w:val="none" w:sz="0" w:space="0" w:color="auto"/>
                        <w:left w:val="none" w:sz="0" w:space="0" w:color="auto"/>
                        <w:bottom w:val="none" w:sz="0" w:space="0" w:color="auto"/>
                        <w:right w:val="none" w:sz="0" w:space="0" w:color="auto"/>
                      </w:divBdr>
                    </w:div>
                  </w:divsChild>
                </w:div>
                <w:div w:id="1243561590">
                  <w:marLeft w:val="0"/>
                  <w:marRight w:val="0"/>
                  <w:marTop w:val="0"/>
                  <w:marBottom w:val="0"/>
                  <w:divBdr>
                    <w:top w:val="none" w:sz="0" w:space="0" w:color="auto"/>
                    <w:left w:val="none" w:sz="0" w:space="0" w:color="auto"/>
                    <w:bottom w:val="none" w:sz="0" w:space="0" w:color="auto"/>
                    <w:right w:val="none" w:sz="0" w:space="0" w:color="auto"/>
                  </w:divBdr>
                  <w:divsChild>
                    <w:div w:id="528763437">
                      <w:marLeft w:val="0"/>
                      <w:marRight w:val="0"/>
                      <w:marTop w:val="0"/>
                      <w:marBottom w:val="0"/>
                      <w:divBdr>
                        <w:top w:val="none" w:sz="0" w:space="0" w:color="auto"/>
                        <w:left w:val="none" w:sz="0" w:space="0" w:color="auto"/>
                        <w:bottom w:val="none" w:sz="0" w:space="0" w:color="auto"/>
                        <w:right w:val="none" w:sz="0" w:space="0" w:color="auto"/>
                      </w:divBdr>
                    </w:div>
                  </w:divsChild>
                </w:div>
                <w:div w:id="1268928307">
                  <w:marLeft w:val="0"/>
                  <w:marRight w:val="0"/>
                  <w:marTop w:val="0"/>
                  <w:marBottom w:val="0"/>
                  <w:divBdr>
                    <w:top w:val="none" w:sz="0" w:space="0" w:color="auto"/>
                    <w:left w:val="none" w:sz="0" w:space="0" w:color="auto"/>
                    <w:bottom w:val="none" w:sz="0" w:space="0" w:color="auto"/>
                    <w:right w:val="none" w:sz="0" w:space="0" w:color="auto"/>
                  </w:divBdr>
                  <w:divsChild>
                    <w:div w:id="1466312095">
                      <w:marLeft w:val="0"/>
                      <w:marRight w:val="0"/>
                      <w:marTop w:val="0"/>
                      <w:marBottom w:val="0"/>
                      <w:divBdr>
                        <w:top w:val="none" w:sz="0" w:space="0" w:color="auto"/>
                        <w:left w:val="none" w:sz="0" w:space="0" w:color="auto"/>
                        <w:bottom w:val="none" w:sz="0" w:space="0" w:color="auto"/>
                        <w:right w:val="none" w:sz="0" w:space="0" w:color="auto"/>
                      </w:divBdr>
                    </w:div>
                  </w:divsChild>
                </w:div>
                <w:div w:id="1626547843">
                  <w:marLeft w:val="0"/>
                  <w:marRight w:val="0"/>
                  <w:marTop w:val="0"/>
                  <w:marBottom w:val="0"/>
                  <w:divBdr>
                    <w:top w:val="none" w:sz="0" w:space="0" w:color="auto"/>
                    <w:left w:val="none" w:sz="0" w:space="0" w:color="auto"/>
                    <w:bottom w:val="none" w:sz="0" w:space="0" w:color="auto"/>
                    <w:right w:val="none" w:sz="0" w:space="0" w:color="auto"/>
                  </w:divBdr>
                  <w:divsChild>
                    <w:div w:id="1694919386">
                      <w:marLeft w:val="0"/>
                      <w:marRight w:val="0"/>
                      <w:marTop w:val="0"/>
                      <w:marBottom w:val="0"/>
                      <w:divBdr>
                        <w:top w:val="none" w:sz="0" w:space="0" w:color="auto"/>
                        <w:left w:val="none" w:sz="0" w:space="0" w:color="auto"/>
                        <w:bottom w:val="none" w:sz="0" w:space="0" w:color="auto"/>
                        <w:right w:val="none" w:sz="0" w:space="0" w:color="auto"/>
                      </w:divBdr>
                    </w:div>
                  </w:divsChild>
                </w:div>
                <w:div w:id="1097941151">
                  <w:marLeft w:val="0"/>
                  <w:marRight w:val="0"/>
                  <w:marTop w:val="0"/>
                  <w:marBottom w:val="0"/>
                  <w:divBdr>
                    <w:top w:val="none" w:sz="0" w:space="0" w:color="auto"/>
                    <w:left w:val="none" w:sz="0" w:space="0" w:color="auto"/>
                    <w:bottom w:val="none" w:sz="0" w:space="0" w:color="auto"/>
                    <w:right w:val="none" w:sz="0" w:space="0" w:color="auto"/>
                  </w:divBdr>
                  <w:divsChild>
                    <w:div w:id="2075856218">
                      <w:marLeft w:val="0"/>
                      <w:marRight w:val="0"/>
                      <w:marTop w:val="0"/>
                      <w:marBottom w:val="0"/>
                      <w:divBdr>
                        <w:top w:val="none" w:sz="0" w:space="0" w:color="auto"/>
                        <w:left w:val="none" w:sz="0" w:space="0" w:color="auto"/>
                        <w:bottom w:val="none" w:sz="0" w:space="0" w:color="auto"/>
                        <w:right w:val="none" w:sz="0" w:space="0" w:color="auto"/>
                      </w:divBdr>
                    </w:div>
                  </w:divsChild>
                </w:div>
                <w:div w:id="356582985">
                  <w:marLeft w:val="0"/>
                  <w:marRight w:val="0"/>
                  <w:marTop w:val="0"/>
                  <w:marBottom w:val="0"/>
                  <w:divBdr>
                    <w:top w:val="none" w:sz="0" w:space="0" w:color="auto"/>
                    <w:left w:val="none" w:sz="0" w:space="0" w:color="auto"/>
                    <w:bottom w:val="none" w:sz="0" w:space="0" w:color="auto"/>
                    <w:right w:val="none" w:sz="0" w:space="0" w:color="auto"/>
                  </w:divBdr>
                  <w:divsChild>
                    <w:div w:id="891118993">
                      <w:marLeft w:val="0"/>
                      <w:marRight w:val="0"/>
                      <w:marTop w:val="0"/>
                      <w:marBottom w:val="0"/>
                      <w:divBdr>
                        <w:top w:val="none" w:sz="0" w:space="0" w:color="auto"/>
                        <w:left w:val="none" w:sz="0" w:space="0" w:color="auto"/>
                        <w:bottom w:val="none" w:sz="0" w:space="0" w:color="auto"/>
                        <w:right w:val="none" w:sz="0" w:space="0" w:color="auto"/>
                      </w:divBdr>
                    </w:div>
                  </w:divsChild>
                </w:div>
                <w:div w:id="841358344">
                  <w:marLeft w:val="0"/>
                  <w:marRight w:val="0"/>
                  <w:marTop w:val="0"/>
                  <w:marBottom w:val="0"/>
                  <w:divBdr>
                    <w:top w:val="none" w:sz="0" w:space="0" w:color="auto"/>
                    <w:left w:val="none" w:sz="0" w:space="0" w:color="auto"/>
                    <w:bottom w:val="none" w:sz="0" w:space="0" w:color="auto"/>
                    <w:right w:val="none" w:sz="0" w:space="0" w:color="auto"/>
                  </w:divBdr>
                  <w:divsChild>
                    <w:div w:id="849024710">
                      <w:marLeft w:val="0"/>
                      <w:marRight w:val="0"/>
                      <w:marTop w:val="0"/>
                      <w:marBottom w:val="0"/>
                      <w:divBdr>
                        <w:top w:val="none" w:sz="0" w:space="0" w:color="auto"/>
                        <w:left w:val="none" w:sz="0" w:space="0" w:color="auto"/>
                        <w:bottom w:val="none" w:sz="0" w:space="0" w:color="auto"/>
                        <w:right w:val="none" w:sz="0" w:space="0" w:color="auto"/>
                      </w:divBdr>
                    </w:div>
                  </w:divsChild>
                </w:div>
                <w:div w:id="199326559">
                  <w:marLeft w:val="0"/>
                  <w:marRight w:val="0"/>
                  <w:marTop w:val="0"/>
                  <w:marBottom w:val="0"/>
                  <w:divBdr>
                    <w:top w:val="none" w:sz="0" w:space="0" w:color="auto"/>
                    <w:left w:val="none" w:sz="0" w:space="0" w:color="auto"/>
                    <w:bottom w:val="none" w:sz="0" w:space="0" w:color="auto"/>
                    <w:right w:val="none" w:sz="0" w:space="0" w:color="auto"/>
                  </w:divBdr>
                  <w:divsChild>
                    <w:div w:id="36129981">
                      <w:marLeft w:val="0"/>
                      <w:marRight w:val="0"/>
                      <w:marTop w:val="0"/>
                      <w:marBottom w:val="0"/>
                      <w:divBdr>
                        <w:top w:val="none" w:sz="0" w:space="0" w:color="auto"/>
                        <w:left w:val="none" w:sz="0" w:space="0" w:color="auto"/>
                        <w:bottom w:val="none" w:sz="0" w:space="0" w:color="auto"/>
                        <w:right w:val="none" w:sz="0" w:space="0" w:color="auto"/>
                      </w:divBdr>
                    </w:div>
                  </w:divsChild>
                </w:div>
                <w:div w:id="1391071849">
                  <w:marLeft w:val="0"/>
                  <w:marRight w:val="0"/>
                  <w:marTop w:val="0"/>
                  <w:marBottom w:val="0"/>
                  <w:divBdr>
                    <w:top w:val="none" w:sz="0" w:space="0" w:color="auto"/>
                    <w:left w:val="none" w:sz="0" w:space="0" w:color="auto"/>
                    <w:bottom w:val="none" w:sz="0" w:space="0" w:color="auto"/>
                    <w:right w:val="none" w:sz="0" w:space="0" w:color="auto"/>
                  </w:divBdr>
                  <w:divsChild>
                    <w:div w:id="531302469">
                      <w:marLeft w:val="0"/>
                      <w:marRight w:val="0"/>
                      <w:marTop w:val="0"/>
                      <w:marBottom w:val="0"/>
                      <w:divBdr>
                        <w:top w:val="none" w:sz="0" w:space="0" w:color="auto"/>
                        <w:left w:val="none" w:sz="0" w:space="0" w:color="auto"/>
                        <w:bottom w:val="none" w:sz="0" w:space="0" w:color="auto"/>
                        <w:right w:val="none" w:sz="0" w:space="0" w:color="auto"/>
                      </w:divBdr>
                    </w:div>
                  </w:divsChild>
                </w:div>
                <w:div w:id="534663624">
                  <w:marLeft w:val="0"/>
                  <w:marRight w:val="0"/>
                  <w:marTop w:val="0"/>
                  <w:marBottom w:val="0"/>
                  <w:divBdr>
                    <w:top w:val="none" w:sz="0" w:space="0" w:color="auto"/>
                    <w:left w:val="none" w:sz="0" w:space="0" w:color="auto"/>
                    <w:bottom w:val="none" w:sz="0" w:space="0" w:color="auto"/>
                    <w:right w:val="none" w:sz="0" w:space="0" w:color="auto"/>
                  </w:divBdr>
                  <w:divsChild>
                    <w:div w:id="1114325828">
                      <w:marLeft w:val="0"/>
                      <w:marRight w:val="0"/>
                      <w:marTop w:val="0"/>
                      <w:marBottom w:val="0"/>
                      <w:divBdr>
                        <w:top w:val="none" w:sz="0" w:space="0" w:color="auto"/>
                        <w:left w:val="none" w:sz="0" w:space="0" w:color="auto"/>
                        <w:bottom w:val="none" w:sz="0" w:space="0" w:color="auto"/>
                        <w:right w:val="none" w:sz="0" w:space="0" w:color="auto"/>
                      </w:divBdr>
                    </w:div>
                  </w:divsChild>
                </w:div>
                <w:div w:id="1857649638">
                  <w:marLeft w:val="0"/>
                  <w:marRight w:val="0"/>
                  <w:marTop w:val="0"/>
                  <w:marBottom w:val="0"/>
                  <w:divBdr>
                    <w:top w:val="none" w:sz="0" w:space="0" w:color="auto"/>
                    <w:left w:val="none" w:sz="0" w:space="0" w:color="auto"/>
                    <w:bottom w:val="none" w:sz="0" w:space="0" w:color="auto"/>
                    <w:right w:val="none" w:sz="0" w:space="0" w:color="auto"/>
                  </w:divBdr>
                  <w:divsChild>
                    <w:div w:id="417334575">
                      <w:marLeft w:val="0"/>
                      <w:marRight w:val="0"/>
                      <w:marTop w:val="0"/>
                      <w:marBottom w:val="0"/>
                      <w:divBdr>
                        <w:top w:val="none" w:sz="0" w:space="0" w:color="auto"/>
                        <w:left w:val="none" w:sz="0" w:space="0" w:color="auto"/>
                        <w:bottom w:val="none" w:sz="0" w:space="0" w:color="auto"/>
                        <w:right w:val="none" w:sz="0" w:space="0" w:color="auto"/>
                      </w:divBdr>
                    </w:div>
                  </w:divsChild>
                </w:div>
                <w:div w:id="1662000449">
                  <w:marLeft w:val="0"/>
                  <w:marRight w:val="0"/>
                  <w:marTop w:val="0"/>
                  <w:marBottom w:val="0"/>
                  <w:divBdr>
                    <w:top w:val="none" w:sz="0" w:space="0" w:color="auto"/>
                    <w:left w:val="none" w:sz="0" w:space="0" w:color="auto"/>
                    <w:bottom w:val="none" w:sz="0" w:space="0" w:color="auto"/>
                    <w:right w:val="none" w:sz="0" w:space="0" w:color="auto"/>
                  </w:divBdr>
                  <w:divsChild>
                    <w:div w:id="1178152672">
                      <w:marLeft w:val="0"/>
                      <w:marRight w:val="0"/>
                      <w:marTop w:val="0"/>
                      <w:marBottom w:val="0"/>
                      <w:divBdr>
                        <w:top w:val="none" w:sz="0" w:space="0" w:color="auto"/>
                        <w:left w:val="none" w:sz="0" w:space="0" w:color="auto"/>
                        <w:bottom w:val="none" w:sz="0" w:space="0" w:color="auto"/>
                        <w:right w:val="none" w:sz="0" w:space="0" w:color="auto"/>
                      </w:divBdr>
                    </w:div>
                  </w:divsChild>
                </w:div>
                <w:div w:id="1066997132">
                  <w:marLeft w:val="0"/>
                  <w:marRight w:val="0"/>
                  <w:marTop w:val="0"/>
                  <w:marBottom w:val="0"/>
                  <w:divBdr>
                    <w:top w:val="none" w:sz="0" w:space="0" w:color="auto"/>
                    <w:left w:val="none" w:sz="0" w:space="0" w:color="auto"/>
                    <w:bottom w:val="none" w:sz="0" w:space="0" w:color="auto"/>
                    <w:right w:val="none" w:sz="0" w:space="0" w:color="auto"/>
                  </w:divBdr>
                  <w:divsChild>
                    <w:div w:id="1296375068">
                      <w:marLeft w:val="0"/>
                      <w:marRight w:val="0"/>
                      <w:marTop w:val="0"/>
                      <w:marBottom w:val="0"/>
                      <w:divBdr>
                        <w:top w:val="none" w:sz="0" w:space="0" w:color="auto"/>
                        <w:left w:val="none" w:sz="0" w:space="0" w:color="auto"/>
                        <w:bottom w:val="none" w:sz="0" w:space="0" w:color="auto"/>
                        <w:right w:val="none" w:sz="0" w:space="0" w:color="auto"/>
                      </w:divBdr>
                    </w:div>
                  </w:divsChild>
                </w:div>
                <w:div w:id="620724089">
                  <w:marLeft w:val="0"/>
                  <w:marRight w:val="0"/>
                  <w:marTop w:val="0"/>
                  <w:marBottom w:val="0"/>
                  <w:divBdr>
                    <w:top w:val="none" w:sz="0" w:space="0" w:color="auto"/>
                    <w:left w:val="none" w:sz="0" w:space="0" w:color="auto"/>
                    <w:bottom w:val="none" w:sz="0" w:space="0" w:color="auto"/>
                    <w:right w:val="none" w:sz="0" w:space="0" w:color="auto"/>
                  </w:divBdr>
                  <w:divsChild>
                    <w:div w:id="964313427">
                      <w:marLeft w:val="0"/>
                      <w:marRight w:val="0"/>
                      <w:marTop w:val="0"/>
                      <w:marBottom w:val="0"/>
                      <w:divBdr>
                        <w:top w:val="none" w:sz="0" w:space="0" w:color="auto"/>
                        <w:left w:val="none" w:sz="0" w:space="0" w:color="auto"/>
                        <w:bottom w:val="none" w:sz="0" w:space="0" w:color="auto"/>
                        <w:right w:val="none" w:sz="0" w:space="0" w:color="auto"/>
                      </w:divBdr>
                    </w:div>
                  </w:divsChild>
                </w:div>
                <w:div w:id="762800508">
                  <w:marLeft w:val="0"/>
                  <w:marRight w:val="0"/>
                  <w:marTop w:val="0"/>
                  <w:marBottom w:val="0"/>
                  <w:divBdr>
                    <w:top w:val="none" w:sz="0" w:space="0" w:color="auto"/>
                    <w:left w:val="none" w:sz="0" w:space="0" w:color="auto"/>
                    <w:bottom w:val="none" w:sz="0" w:space="0" w:color="auto"/>
                    <w:right w:val="none" w:sz="0" w:space="0" w:color="auto"/>
                  </w:divBdr>
                  <w:divsChild>
                    <w:div w:id="1848715591">
                      <w:marLeft w:val="0"/>
                      <w:marRight w:val="0"/>
                      <w:marTop w:val="0"/>
                      <w:marBottom w:val="0"/>
                      <w:divBdr>
                        <w:top w:val="none" w:sz="0" w:space="0" w:color="auto"/>
                        <w:left w:val="none" w:sz="0" w:space="0" w:color="auto"/>
                        <w:bottom w:val="none" w:sz="0" w:space="0" w:color="auto"/>
                        <w:right w:val="none" w:sz="0" w:space="0" w:color="auto"/>
                      </w:divBdr>
                    </w:div>
                  </w:divsChild>
                </w:div>
                <w:div w:id="1072316814">
                  <w:marLeft w:val="0"/>
                  <w:marRight w:val="0"/>
                  <w:marTop w:val="0"/>
                  <w:marBottom w:val="0"/>
                  <w:divBdr>
                    <w:top w:val="none" w:sz="0" w:space="0" w:color="auto"/>
                    <w:left w:val="none" w:sz="0" w:space="0" w:color="auto"/>
                    <w:bottom w:val="none" w:sz="0" w:space="0" w:color="auto"/>
                    <w:right w:val="none" w:sz="0" w:space="0" w:color="auto"/>
                  </w:divBdr>
                  <w:divsChild>
                    <w:div w:id="1451821512">
                      <w:marLeft w:val="0"/>
                      <w:marRight w:val="0"/>
                      <w:marTop w:val="0"/>
                      <w:marBottom w:val="0"/>
                      <w:divBdr>
                        <w:top w:val="none" w:sz="0" w:space="0" w:color="auto"/>
                        <w:left w:val="none" w:sz="0" w:space="0" w:color="auto"/>
                        <w:bottom w:val="none" w:sz="0" w:space="0" w:color="auto"/>
                        <w:right w:val="none" w:sz="0" w:space="0" w:color="auto"/>
                      </w:divBdr>
                    </w:div>
                  </w:divsChild>
                </w:div>
                <w:div w:id="363213626">
                  <w:marLeft w:val="0"/>
                  <w:marRight w:val="0"/>
                  <w:marTop w:val="0"/>
                  <w:marBottom w:val="0"/>
                  <w:divBdr>
                    <w:top w:val="none" w:sz="0" w:space="0" w:color="auto"/>
                    <w:left w:val="none" w:sz="0" w:space="0" w:color="auto"/>
                    <w:bottom w:val="none" w:sz="0" w:space="0" w:color="auto"/>
                    <w:right w:val="none" w:sz="0" w:space="0" w:color="auto"/>
                  </w:divBdr>
                  <w:divsChild>
                    <w:div w:id="1969699758">
                      <w:marLeft w:val="0"/>
                      <w:marRight w:val="0"/>
                      <w:marTop w:val="0"/>
                      <w:marBottom w:val="0"/>
                      <w:divBdr>
                        <w:top w:val="none" w:sz="0" w:space="0" w:color="auto"/>
                        <w:left w:val="none" w:sz="0" w:space="0" w:color="auto"/>
                        <w:bottom w:val="none" w:sz="0" w:space="0" w:color="auto"/>
                        <w:right w:val="none" w:sz="0" w:space="0" w:color="auto"/>
                      </w:divBdr>
                    </w:div>
                  </w:divsChild>
                </w:div>
                <w:div w:id="908879153">
                  <w:marLeft w:val="0"/>
                  <w:marRight w:val="0"/>
                  <w:marTop w:val="0"/>
                  <w:marBottom w:val="0"/>
                  <w:divBdr>
                    <w:top w:val="none" w:sz="0" w:space="0" w:color="auto"/>
                    <w:left w:val="none" w:sz="0" w:space="0" w:color="auto"/>
                    <w:bottom w:val="none" w:sz="0" w:space="0" w:color="auto"/>
                    <w:right w:val="none" w:sz="0" w:space="0" w:color="auto"/>
                  </w:divBdr>
                  <w:divsChild>
                    <w:div w:id="1104113576">
                      <w:marLeft w:val="0"/>
                      <w:marRight w:val="0"/>
                      <w:marTop w:val="0"/>
                      <w:marBottom w:val="0"/>
                      <w:divBdr>
                        <w:top w:val="none" w:sz="0" w:space="0" w:color="auto"/>
                        <w:left w:val="none" w:sz="0" w:space="0" w:color="auto"/>
                        <w:bottom w:val="none" w:sz="0" w:space="0" w:color="auto"/>
                        <w:right w:val="none" w:sz="0" w:space="0" w:color="auto"/>
                      </w:divBdr>
                    </w:div>
                  </w:divsChild>
                </w:div>
                <w:div w:id="1174951649">
                  <w:marLeft w:val="0"/>
                  <w:marRight w:val="0"/>
                  <w:marTop w:val="0"/>
                  <w:marBottom w:val="0"/>
                  <w:divBdr>
                    <w:top w:val="none" w:sz="0" w:space="0" w:color="auto"/>
                    <w:left w:val="none" w:sz="0" w:space="0" w:color="auto"/>
                    <w:bottom w:val="none" w:sz="0" w:space="0" w:color="auto"/>
                    <w:right w:val="none" w:sz="0" w:space="0" w:color="auto"/>
                  </w:divBdr>
                  <w:divsChild>
                    <w:div w:id="877428463">
                      <w:marLeft w:val="0"/>
                      <w:marRight w:val="0"/>
                      <w:marTop w:val="0"/>
                      <w:marBottom w:val="0"/>
                      <w:divBdr>
                        <w:top w:val="none" w:sz="0" w:space="0" w:color="auto"/>
                        <w:left w:val="none" w:sz="0" w:space="0" w:color="auto"/>
                        <w:bottom w:val="none" w:sz="0" w:space="0" w:color="auto"/>
                        <w:right w:val="none" w:sz="0" w:space="0" w:color="auto"/>
                      </w:divBdr>
                    </w:div>
                  </w:divsChild>
                </w:div>
                <w:div w:id="261689628">
                  <w:marLeft w:val="0"/>
                  <w:marRight w:val="0"/>
                  <w:marTop w:val="0"/>
                  <w:marBottom w:val="0"/>
                  <w:divBdr>
                    <w:top w:val="none" w:sz="0" w:space="0" w:color="auto"/>
                    <w:left w:val="none" w:sz="0" w:space="0" w:color="auto"/>
                    <w:bottom w:val="none" w:sz="0" w:space="0" w:color="auto"/>
                    <w:right w:val="none" w:sz="0" w:space="0" w:color="auto"/>
                  </w:divBdr>
                  <w:divsChild>
                    <w:div w:id="694036316">
                      <w:marLeft w:val="0"/>
                      <w:marRight w:val="0"/>
                      <w:marTop w:val="0"/>
                      <w:marBottom w:val="0"/>
                      <w:divBdr>
                        <w:top w:val="none" w:sz="0" w:space="0" w:color="auto"/>
                        <w:left w:val="none" w:sz="0" w:space="0" w:color="auto"/>
                        <w:bottom w:val="none" w:sz="0" w:space="0" w:color="auto"/>
                        <w:right w:val="none" w:sz="0" w:space="0" w:color="auto"/>
                      </w:divBdr>
                    </w:div>
                  </w:divsChild>
                </w:div>
                <w:div w:id="719519751">
                  <w:marLeft w:val="0"/>
                  <w:marRight w:val="0"/>
                  <w:marTop w:val="0"/>
                  <w:marBottom w:val="0"/>
                  <w:divBdr>
                    <w:top w:val="none" w:sz="0" w:space="0" w:color="auto"/>
                    <w:left w:val="none" w:sz="0" w:space="0" w:color="auto"/>
                    <w:bottom w:val="none" w:sz="0" w:space="0" w:color="auto"/>
                    <w:right w:val="none" w:sz="0" w:space="0" w:color="auto"/>
                  </w:divBdr>
                  <w:divsChild>
                    <w:div w:id="1593469533">
                      <w:marLeft w:val="0"/>
                      <w:marRight w:val="0"/>
                      <w:marTop w:val="0"/>
                      <w:marBottom w:val="0"/>
                      <w:divBdr>
                        <w:top w:val="none" w:sz="0" w:space="0" w:color="auto"/>
                        <w:left w:val="none" w:sz="0" w:space="0" w:color="auto"/>
                        <w:bottom w:val="none" w:sz="0" w:space="0" w:color="auto"/>
                        <w:right w:val="none" w:sz="0" w:space="0" w:color="auto"/>
                      </w:divBdr>
                    </w:div>
                  </w:divsChild>
                </w:div>
                <w:div w:id="648946913">
                  <w:marLeft w:val="0"/>
                  <w:marRight w:val="0"/>
                  <w:marTop w:val="0"/>
                  <w:marBottom w:val="0"/>
                  <w:divBdr>
                    <w:top w:val="none" w:sz="0" w:space="0" w:color="auto"/>
                    <w:left w:val="none" w:sz="0" w:space="0" w:color="auto"/>
                    <w:bottom w:val="none" w:sz="0" w:space="0" w:color="auto"/>
                    <w:right w:val="none" w:sz="0" w:space="0" w:color="auto"/>
                  </w:divBdr>
                  <w:divsChild>
                    <w:div w:id="363799162">
                      <w:marLeft w:val="0"/>
                      <w:marRight w:val="0"/>
                      <w:marTop w:val="0"/>
                      <w:marBottom w:val="0"/>
                      <w:divBdr>
                        <w:top w:val="none" w:sz="0" w:space="0" w:color="auto"/>
                        <w:left w:val="none" w:sz="0" w:space="0" w:color="auto"/>
                        <w:bottom w:val="none" w:sz="0" w:space="0" w:color="auto"/>
                        <w:right w:val="none" w:sz="0" w:space="0" w:color="auto"/>
                      </w:divBdr>
                    </w:div>
                  </w:divsChild>
                </w:div>
                <w:div w:id="1826125418">
                  <w:marLeft w:val="0"/>
                  <w:marRight w:val="0"/>
                  <w:marTop w:val="0"/>
                  <w:marBottom w:val="0"/>
                  <w:divBdr>
                    <w:top w:val="none" w:sz="0" w:space="0" w:color="auto"/>
                    <w:left w:val="none" w:sz="0" w:space="0" w:color="auto"/>
                    <w:bottom w:val="none" w:sz="0" w:space="0" w:color="auto"/>
                    <w:right w:val="none" w:sz="0" w:space="0" w:color="auto"/>
                  </w:divBdr>
                  <w:divsChild>
                    <w:div w:id="1683239826">
                      <w:marLeft w:val="0"/>
                      <w:marRight w:val="0"/>
                      <w:marTop w:val="0"/>
                      <w:marBottom w:val="0"/>
                      <w:divBdr>
                        <w:top w:val="none" w:sz="0" w:space="0" w:color="auto"/>
                        <w:left w:val="none" w:sz="0" w:space="0" w:color="auto"/>
                        <w:bottom w:val="none" w:sz="0" w:space="0" w:color="auto"/>
                        <w:right w:val="none" w:sz="0" w:space="0" w:color="auto"/>
                      </w:divBdr>
                    </w:div>
                  </w:divsChild>
                </w:div>
                <w:div w:id="1622415741">
                  <w:marLeft w:val="0"/>
                  <w:marRight w:val="0"/>
                  <w:marTop w:val="0"/>
                  <w:marBottom w:val="0"/>
                  <w:divBdr>
                    <w:top w:val="none" w:sz="0" w:space="0" w:color="auto"/>
                    <w:left w:val="none" w:sz="0" w:space="0" w:color="auto"/>
                    <w:bottom w:val="none" w:sz="0" w:space="0" w:color="auto"/>
                    <w:right w:val="none" w:sz="0" w:space="0" w:color="auto"/>
                  </w:divBdr>
                  <w:divsChild>
                    <w:div w:id="1849102283">
                      <w:marLeft w:val="0"/>
                      <w:marRight w:val="0"/>
                      <w:marTop w:val="0"/>
                      <w:marBottom w:val="0"/>
                      <w:divBdr>
                        <w:top w:val="none" w:sz="0" w:space="0" w:color="auto"/>
                        <w:left w:val="none" w:sz="0" w:space="0" w:color="auto"/>
                        <w:bottom w:val="none" w:sz="0" w:space="0" w:color="auto"/>
                        <w:right w:val="none" w:sz="0" w:space="0" w:color="auto"/>
                      </w:divBdr>
                    </w:div>
                  </w:divsChild>
                </w:div>
                <w:div w:id="1232157247">
                  <w:marLeft w:val="0"/>
                  <w:marRight w:val="0"/>
                  <w:marTop w:val="0"/>
                  <w:marBottom w:val="0"/>
                  <w:divBdr>
                    <w:top w:val="none" w:sz="0" w:space="0" w:color="auto"/>
                    <w:left w:val="none" w:sz="0" w:space="0" w:color="auto"/>
                    <w:bottom w:val="none" w:sz="0" w:space="0" w:color="auto"/>
                    <w:right w:val="none" w:sz="0" w:space="0" w:color="auto"/>
                  </w:divBdr>
                  <w:divsChild>
                    <w:div w:id="1635524805">
                      <w:marLeft w:val="0"/>
                      <w:marRight w:val="0"/>
                      <w:marTop w:val="0"/>
                      <w:marBottom w:val="0"/>
                      <w:divBdr>
                        <w:top w:val="none" w:sz="0" w:space="0" w:color="auto"/>
                        <w:left w:val="none" w:sz="0" w:space="0" w:color="auto"/>
                        <w:bottom w:val="none" w:sz="0" w:space="0" w:color="auto"/>
                        <w:right w:val="none" w:sz="0" w:space="0" w:color="auto"/>
                      </w:divBdr>
                    </w:div>
                  </w:divsChild>
                </w:div>
                <w:div w:id="1892114690">
                  <w:marLeft w:val="0"/>
                  <w:marRight w:val="0"/>
                  <w:marTop w:val="0"/>
                  <w:marBottom w:val="0"/>
                  <w:divBdr>
                    <w:top w:val="none" w:sz="0" w:space="0" w:color="auto"/>
                    <w:left w:val="none" w:sz="0" w:space="0" w:color="auto"/>
                    <w:bottom w:val="none" w:sz="0" w:space="0" w:color="auto"/>
                    <w:right w:val="none" w:sz="0" w:space="0" w:color="auto"/>
                  </w:divBdr>
                  <w:divsChild>
                    <w:div w:id="597716302">
                      <w:marLeft w:val="0"/>
                      <w:marRight w:val="0"/>
                      <w:marTop w:val="0"/>
                      <w:marBottom w:val="0"/>
                      <w:divBdr>
                        <w:top w:val="none" w:sz="0" w:space="0" w:color="auto"/>
                        <w:left w:val="none" w:sz="0" w:space="0" w:color="auto"/>
                        <w:bottom w:val="none" w:sz="0" w:space="0" w:color="auto"/>
                        <w:right w:val="none" w:sz="0" w:space="0" w:color="auto"/>
                      </w:divBdr>
                    </w:div>
                  </w:divsChild>
                </w:div>
                <w:div w:id="1978147258">
                  <w:marLeft w:val="0"/>
                  <w:marRight w:val="0"/>
                  <w:marTop w:val="0"/>
                  <w:marBottom w:val="0"/>
                  <w:divBdr>
                    <w:top w:val="none" w:sz="0" w:space="0" w:color="auto"/>
                    <w:left w:val="none" w:sz="0" w:space="0" w:color="auto"/>
                    <w:bottom w:val="none" w:sz="0" w:space="0" w:color="auto"/>
                    <w:right w:val="none" w:sz="0" w:space="0" w:color="auto"/>
                  </w:divBdr>
                  <w:divsChild>
                    <w:div w:id="1075012034">
                      <w:marLeft w:val="0"/>
                      <w:marRight w:val="0"/>
                      <w:marTop w:val="0"/>
                      <w:marBottom w:val="0"/>
                      <w:divBdr>
                        <w:top w:val="none" w:sz="0" w:space="0" w:color="auto"/>
                        <w:left w:val="none" w:sz="0" w:space="0" w:color="auto"/>
                        <w:bottom w:val="none" w:sz="0" w:space="0" w:color="auto"/>
                        <w:right w:val="none" w:sz="0" w:space="0" w:color="auto"/>
                      </w:divBdr>
                    </w:div>
                  </w:divsChild>
                </w:div>
                <w:div w:id="776678832">
                  <w:marLeft w:val="0"/>
                  <w:marRight w:val="0"/>
                  <w:marTop w:val="0"/>
                  <w:marBottom w:val="0"/>
                  <w:divBdr>
                    <w:top w:val="none" w:sz="0" w:space="0" w:color="auto"/>
                    <w:left w:val="none" w:sz="0" w:space="0" w:color="auto"/>
                    <w:bottom w:val="none" w:sz="0" w:space="0" w:color="auto"/>
                    <w:right w:val="none" w:sz="0" w:space="0" w:color="auto"/>
                  </w:divBdr>
                  <w:divsChild>
                    <w:div w:id="1747075158">
                      <w:marLeft w:val="0"/>
                      <w:marRight w:val="0"/>
                      <w:marTop w:val="0"/>
                      <w:marBottom w:val="0"/>
                      <w:divBdr>
                        <w:top w:val="none" w:sz="0" w:space="0" w:color="auto"/>
                        <w:left w:val="none" w:sz="0" w:space="0" w:color="auto"/>
                        <w:bottom w:val="none" w:sz="0" w:space="0" w:color="auto"/>
                        <w:right w:val="none" w:sz="0" w:space="0" w:color="auto"/>
                      </w:divBdr>
                    </w:div>
                  </w:divsChild>
                </w:div>
                <w:div w:id="833953070">
                  <w:marLeft w:val="0"/>
                  <w:marRight w:val="0"/>
                  <w:marTop w:val="0"/>
                  <w:marBottom w:val="0"/>
                  <w:divBdr>
                    <w:top w:val="none" w:sz="0" w:space="0" w:color="auto"/>
                    <w:left w:val="none" w:sz="0" w:space="0" w:color="auto"/>
                    <w:bottom w:val="none" w:sz="0" w:space="0" w:color="auto"/>
                    <w:right w:val="none" w:sz="0" w:space="0" w:color="auto"/>
                  </w:divBdr>
                  <w:divsChild>
                    <w:div w:id="1491020527">
                      <w:marLeft w:val="0"/>
                      <w:marRight w:val="0"/>
                      <w:marTop w:val="0"/>
                      <w:marBottom w:val="0"/>
                      <w:divBdr>
                        <w:top w:val="none" w:sz="0" w:space="0" w:color="auto"/>
                        <w:left w:val="none" w:sz="0" w:space="0" w:color="auto"/>
                        <w:bottom w:val="none" w:sz="0" w:space="0" w:color="auto"/>
                        <w:right w:val="none" w:sz="0" w:space="0" w:color="auto"/>
                      </w:divBdr>
                    </w:div>
                  </w:divsChild>
                </w:div>
                <w:div w:id="1691492189">
                  <w:marLeft w:val="0"/>
                  <w:marRight w:val="0"/>
                  <w:marTop w:val="0"/>
                  <w:marBottom w:val="0"/>
                  <w:divBdr>
                    <w:top w:val="none" w:sz="0" w:space="0" w:color="auto"/>
                    <w:left w:val="none" w:sz="0" w:space="0" w:color="auto"/>
                    <w:bottom w:val="none" w:sz="0" w:space="0" w:color="auto"/>
                    <w:right w:val="none" w:sz="0" w:space="0" w:color="auto"/>
                  </w:divBdr>
                  <w:divsChild>
                    <w:div w:id="2755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06287">
          <w:marLeft w:val="0"/>
          <w:marRight w:val="0"/>
          <w:marTop w:val="0"/>
          <w:marBottom w:val="0"/>
          <w:divBdr>
            <w:top w:val="none" w:sz="0" w:space="0" w:color="auto"/>
            <w:left w:val="none" w:sz="0" w:space="0" w:color="auto"/>
            <w:bottom w:val="none" w:sz="0" w:space="0" w:color="auto"/>
            <w:right w:val="none" w:sz="0" w:space="0" w:color="auto"/>
          </w:divBdr>
        </w:div>
        <w:div w:id="1811096371">
          <w:marLeft w:val="0"/>
          <w:marRight w:val="0"/>
          <w:marTop w:val="0"/>
          <w:marBottom w:val="0"/>
          <w:divBdr>
            <w:top w:val="none" w:sz="0" w:space="0" w:color="auto"/>
            <w:left w:val="none" w:sz="0" w:space="0" w:color="auto"/>
            <w:bottom w:val="none" w:sz="0" w:space="0" w:color="auto"/>
            <w:right w:val="none" w:sz="0" w:space="0" w:color="auto"/>
          </w:divBdr>
        </w:div>
        <w:div w:id="1719939552">
          <w:marLeft w:val="0"/>
          <w:marRight w:val="0"/>
          <w:marTop w:val="0"/>
          <w:marBottom w:val="0"/>
          <w:divBdr>
            <w:top w:val="none" w:sz="0" w:space="0" w:color="auto"/>
            <w:left w:val="none" w:sz="0" w:space="0" w:color="auto"/>
            <w:bottom w:val="none" w:sz="0" w:space="0" w:color="auto"/>
            <w:right w:val="none" w:sz="0" w:space="0" w:color="auto"/>
          </w:divBdr>
        </w:div>
      </w:divsChild>
    </w:div>
    <w:div w:id="1873570126">
      <w:bodyDiv w:val="1"/>
      <w:marLeft w:val="0"/>
      <w:marRight w:val="0"/>
      <w:marTop w:val="0"/>
      <w:marBottom w:val="0"/>
      <w:divBdr>
        <w:top w:val="none" w:sz="0" w:space="0" w:color="auto"/>
        <w:left w:val="none" w:sz="0" w:space="0" w:color="auto"/>
        <w:bottom w:val="none" w:sz="0" w:space="0" w:color="auto"/>
        <w:right w:val="none" w:sz="0" w:space="0" w:color="auto"/>
      </w:divBdr>
      <w:divsChild>
        <w:div w:id="296034693">
          <w:marLeft w:val="0"/>
          <w:marRight w:val="0"/>
          <w:marTop w:val="0"/>
          <w:marBottom w:val="0"/>
          <w:divBdr>
            <w:top w:val="none" w:sz="0" w:space="0" w:color="auto"/>
            <w:left w:val="none" w:sz="0" w:space="0" w:color="auto"/>
            <w:bottom w:val="none" w:sz="0" w:space="0" w:color="auto"/>
            <w:right w:val="none" w:sz="0" w:space="0" w:color="auto"/>
          </w:divBdr>
        </w:div>
      </w:divsChild>
    </w:div>
    <w:div w:id="1880312340">
      <w:bodyDiv w:val="1"/>
      <w:marLeft w:val="0"/>
      <w:marRight w:val="0"/>
      <w:marTop w:val="0"/>
      <w:marBottom w:val="0"/>
      <w:divBdr>
        <w:top w:val="none" w:sz="0" w:space="0" w:color="auto"/>
        <w:left w:val="none" w:sz="0" w:space="0" w:color="auto"/>
        <w:bottom w:val="none" w:sz="0" w:space="0" w:color="auto"/>
        <w:right w:val="none" w:sz="0" w:space="0" w:color="auto"/>
      </w:divBdr>
      <w:divsChild>
        <w:div w:id="1758794706">
          <w:marLeft w:val="0"/>
          <w:marRight w:val="0"/>
          <w:marTop w:val="0"/>
          <w:marBottom w:val="0"/>
          <w:divBdr>
            <w:top w:val="none" w:sz="0" w:space="0" w:color="auto"/>
            <w:left w:val="none" w:sz="0" w:space="0" w:color="auto"/>
            <w:bottom w:val="none" w:sz="0" w:space="0" w:color="auto"/>
            <w:right w:val="none" w:sz="0" w:space="0" w:color="auto"/>
          </w:divBdr>
          <w:divsChild>
            <w:div w:id="1311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4118">
      <w:bodyDiv w:val="1"/>
      <w:marLeft w:val="0"/>
      <w:marRight w:val="0"/>
      <w:marTop w:val="0"/>
      <w:marBottom w:val="0"/>
      <w:divBdr>
        <w:top w:val="none" w:sz="0" w:space="0" w:color="auto"/>
        <w:left w:val="none" w:sz="0" w:space="0" w:color="auto"/>
        <w:bottom w:val="none" w:sz="0" w:space="0" w:color="auto"/>
        <w:right w:val="none" w:sz="0" w:space="0" w:color="auto"/>
      </w:divBdr>
      <w:divsChild>
        <w:div w:id="1669095834">
          <w:marLeft w:val="0"/>
          <w:marRight w:val="0"/>
          <w:marTop w:val="0"/>
          <w:marBottom w:val="0"/>
          <w:divBdr>
            <w:top w:val="none" w:sz="0" w:space="0" w:color="auto"/>
            <w:left w:val="none" w:sz="0" w:space="0" w:color="auto"/>
            <w:bottom w:val="none" w:sz="0" w:space="0" w:color="auto"/>
            <w:right w:val="none" w:sz="0" w:space="0" w:color="auto"/>
          </w:divBdr>
        </w:div>
      </w:divsChild>
    </w:div>
    <w:div w:id="2066757259">
      <w:bodyDiv w:val="1"/>
      <w:marLeft w:val="0"/>
      <w:marRight w:val="0"/>
      <w:marTop w:val="0"/>
      <w:marBottom w:val="0"/>
      <w:divBdr>
        <w:top w:val="none" w:sz="0" w:space="0" w:color="auto"/>
        <w:left w:val="none" w:sz="0" w:space="0" w:color="auto"/>
        <w:bottom w:val="none" w:sz="0" w:space="0" w:color="auto"/>
        <w:right w:val="none" w:sz="0" w:space="0" w:color="auto"/>
      </w:divBdr>
      <w:divsChild>
        <w:div w:id="832838574">
          <w:marLeft w:val="0"/>
          <w:marRight w:val="0"/>
          <w:marTop w:val="0"/>
          <w:marBottom w:val="0"/>
          <w:divBdr>
            <w:top w:val="none" w:sz="0" w:space="0" w:color="auto"/>
            <w:left w:val="none" w:sz="0" w:space="0" w:color="auto"/>
            <w:bottom w:val="none" w:sz="0" w:space="0" w:color="auto"/>
            <w:right w:val="none" w:sz="0" w:space="0" w:color="auto"/>
          </w:divBdr>
        </w:div>
      </w:divsChild>
    </w:div>
    <w:div w:id="2072651247">
      <w:bodyDiv w:val="1"/>
      <w:marLeft w:val="0"/>
      <w:marRight w:val="0"/>
      <w:marTop w:val="0"/>
      <w:marBottom w:val="0"/>
      <w:divBdr>
        <w:top w:val="none" w:sz="0" w:space="0" w:color="auto"/>
        <w:left w:val="none" w:sz="0" w:space="0" w:color="auto"/>
        <w:bottom w:val="none" w:sz="0" w:space="0" w:color="auto"/>
        <w:right w:val="none" w:sz="0" w:space="0" w:color="auto"/>
      </w:divBdr>
      <w:divsChild>
        <w:div w:id="1815634258">
          <w:marLeft w:val="0"/>
          <w:marRight w:val="0"/>
          <w:marTop w:val="0"/>
          <w:marBottom w:val="0"/>
          <w:divBdr>
            <w:top w:val="none" w:sz="0" w:space="0" w:color="auto"/>
            <w:left w:val="none" w:sz="0" w:space="0" w:color="auto"/>
            <w:bottom w:val="none" w:sz="0" w:space="0" w:color="auto"/>
            <w:right w:val="none" w:sz="0" w:space="0" w:color="auto"/>
          </w:divBdr>
        </w:div>
        <w:div w:id="552427363">
          <w:marLeft w:val="0"/>
          <w:marRight w:val="0"/>
          <w:marTop w:val="0"/>
          <w:marBottom w:val="0"/>
          <w:divBdr>
            <w:top w:val="none" w:sz="0" w:space="0" w:color="auto"/>
            <w:left w:val="none" w:sz="0" w:space="0" w:color="auto"/>
            <w:bottom w:val="none" w:sz="0" w:space="0" w:color="auto"/>
            <w:right w:val="none" w:sz="0" w:space="0" w:color="auto"/>
          </w:divBdr>
        </w:div>
        <w:div w:id="1975524384">
          <w:marLeft w:val="0"/>
          <w:marRight w:val="0"/>
          <w:marTop w:val="0"/>
          <w:marBottom w:val="0"/>
          <w:divBdr>
            <w:top w:val="none" w:sz="0" w:space="0" w:color="auto"/>
            <w:left w:val="none" w:sz="0" w:space="0" w:color="auto"/>
            <w:bottom w:val="none" w:sz="0" w:space="0" w:color="auto"/>
            <w:right w:val="none" w:sz="0" w:space="0" w:color="auto"/>
          </w:divBdr>
        </w:div>
      </w:divsChild>
    </w:div>
    <w:div w:id="214626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glossaryDocument" Target="glossary/document.xml"/><Relationship Id="R2a9aae803a404321" Type="http://schemas.microsoft.com/office/2018/08/relationships/commentsExtensible" Target="commentsExtensi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tfocus.com/hmis-softwa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B72FD"/>
    <w:rsid w:val="006B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0FBEE-F722-4A29-93C6-0A1CAD649668}">
  <ds:schemaRefs>
    <ds:schemaRef ds:uri="http://schemas.microsoft.com/sharepoint/v3/contenttype/forms"/>
  </ds:schemaRefs>
</ds:datastoreItem>
</file>

<file path=customXml/itemProps2.xml><?xml version="1.0" encoding="utf-8"?>
<ds:datastoreItem xmlns:ds="http://schemas.openxmlformats.org/officeDocument/2006/customXml" ds:itemID="{8762B4C3-0058-4B3A-9F9C-BE244F684C19}">
  <ds:schemaRefs>
    <ds:schemaRef ds:uri="2ed1e42b-3b16-4c4c-980e-db513e605f0f"/>
    <ds:schemaRef ds:uri="http://schemas.openxmlformats.org/package/2006/metadata/core-properties"/>
    <ds:schemaRef ds:uri="http://purl.org/dc/terms/"/>
    <ds:schemaRef ds:uri="http://schemas.microsoft.com/office/infopath/2007/PartnerControls"/>
    <ds:schemaRef ds:uri="34601aee-bbde-49f2-ad42-bc13d499bb79"/>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BF4DC03-6999-40AB-B911-74CCF07D8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F4DE0-8FED-40DF-AE05-96E9C26432C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Keleigh Pereira</dc:creator>
  <keywords/>
  <dc:description/>
  <lastModifiedBy>Keleigh Pereira</lastModifiedBy>
  <revision>27</revision>
  <dcterms:created xsi:type="dcterms:W3CDTF">2020-11-23T16:45:00.0000000Z</dcterms:created>
  <dcterms:modified xsi:type="dcterms:W3CDTF">2021-06-15T12:50:25.0690571Z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