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103" w:rsidRPr="008D5103" w:rsidRDefault="008D5103" w:rsidP="008D5103">
      <w:pPr>
        <w:spacing w:after="0" w:line="240" w:lineRule="auto"/>
        <w:rPr>
          <w:rFonts w:ascii="Calibri" w:eastAsia="Times New Roman" w:hAnsi="Calibri" w:cs="Calibri"/>
          <w:color w:val="000000"/>
          <w:sz w:val="24"/>
          <w:szCs w:val="24"/>
        </w:rPr>
      </w:pPr>
      <w:r w:rsidRPr="008D5103">
        <w:rPr>
          <w:rFonts w:ascii="Calibri" w:eastAsia="Times New Roman" w:hAnsi="Calibri" w:cs="Calibri"/>
          <w:color w:val="000000"/>
          <w:sz w:val="24"/>
          <w:szCs w:val="24"/>
        </w:rPr>
        <w:t xml:space="preserve">Please find a list of our Committees, descriptions, and meeting times below. </w:t>
      </w:r>
    </w:p>
    <w:p w:rsidR="008D5103" w:rsidRPr="008D5103" w:rsidRDefault="008D5103" w:rsidP="008D5103">
      <w:pPr>
        <w:spacing w:after="0" w:line="240" w:lineRule="auto"/>
        <w:rPr>
          <w:rFonts w:ascii="Calibri" w:eastAsia="Times New Roman" w:hAnsi="Calibri" w:cs="Calibri"/>
          <w:color w:val="000000"/>
          <w:sz w:val="24"/>
          <w:szCs w:val="24"/>
        </w:rPr>
      </w:pPr>
    </w:p>
    <w:p w:rsidR="008D5103" w:rsidRPr="008D5103" w:rsidRDefault="008D5103" w:rsidP="008D5103">
      <w:pPr>
        <w:spacing w:after="0" w:line="240" w:lineRule="auto"/>
        <w:rPr>
          <w:rFonts w:ascii="Calibri" w:eastAsia="Times New Roman" w:hAnsi="Calibri" w:cs="Calibri"/>
          <w:color w:val="000000"/>
          <w:sz w:val="24"/>
          <w:szCs w:val="24"/>
        </w:rPr>
      </w:pPr>
      <w:r w:rsidRPr="008D5103">
        <w:rPr>
          <w:rFonts w:ascii="Calibri" w:eastAsia="Times New Roman" w:hAnsi="Calibri" w:cs="Calibri"/>
          <w:b/>
          <w:bCs/>
          <w:color w:val="000000"/>
          <w:sz w:val="24"/>
          <w:szCs w:val="24"/>
          <w:u w:val="single"/>
        </w:rPr>
        <w:t xml:space="preserve">The Data and Evaluation Committee- </w:t>
      </w:r>
    </w:p>
    <w:p w:rsidR="008D5103" w:rsidRPr="008D5103" w:rsidRDefault="008D5103" w:rsidP="008D5103">
      <w:pPr>
        <w:numPr>
          <w:ilvl w:val="0"/>
          <w:numId w:val="1"/>
        </w:numPr>
        <w:spacing w:before="100" w:beforeAutospacing="1" w:after="100" w:afterAutospacing="1" w:line="240" w:lineRule="auto"/>
        <w:rPr>
          <w:rFonts w:ascii="Calibri" w:eastAsia="Times New Roman" w:hAnsi="Calibri" w:cs="Calibri"/>
          <w:color w:val="000000"/>
          <w:sz w:val="24"/>
          <w:szCs w:val="24"/>
        </w:rPr>
      </w:pPr>
      <w:r w:rsidRPr="008D5103">
        <w:rPr>
          <w:rFonts w:ascii="Calibri" w:eastAsia="Times New Roman" w:hAnsi="Calibri" w:cs="Calibri"/>
          <w:color w:val="000000"/>
          <w:sz w:val="24"/>
          <w:szCs w:val="24"/>
        </w:rPr>
        <w:t>Meets every other month on the 1st Friday 9:00-10:30</w:t>
      </w:r>
    </w:p>
    <w:p w:rsidR="008D5103" w:rsidRPr="008D5103" w:rsidRDefault="008D5103" w:rsidP="008D5103">
      <w:pPr>
        <w:numPr>
          <w:ilvl w:val="0"/>
          <w:numId w:val="1"/>
        </w:numPr>
        <w:spacing w:before="100" w:beforeAutospacing="1" w:after="100" w:afterAutospacing="1" w:line="240" w:lineRule="auto"/>
        <w:rPr>
          <w:rFonts w:ascii="Calibri" w:eastAsia="Times New Roman" w:hAnsi="Calibri" w:cs="Calibri"/>
          <w:color w:val="000000"/>
          <w:sz w:val="24"/>
          <w:szCs w:val="24"/>
        </w:rPr>
      </w:pPr>
      <w:r w:rsidRPr="008D5103">
        <w:rPr>
          <w:rFonts w:ascii="Calibri" w:eastAsia="Times New Roman" w:hAnsi="Calibri" w:cs="Calibri"/>
          <w:color w:val="000000"/>
          <w:sz w:val="24"/>
          <w:szCs w:val="24"/>
        </w:rPr>
        <w:t>Contact: Michele LaFleur</w:t>
      </w:r>
    </w:p>
    <w:p w:rsidR="008D5103" w:rsidRPr="008D5103" w:rsidRDefault="008D5103" w:rsidP="008D5103">
      <w:pPr>
        <w:spacing w:before="100" w:beforeAutospacing="1" w:after="100" w:afterAutospacing="1" w:line="240" w:lineRule="auto"/>
        <w:ind w:left="630" w:right="105"/>
        <w:rPr>
          <w:rFonts w:ascii="Calibri" w:eastAsia="Times New Roman" w:hAnsi="Calibri" w:cs="Calibri"/>
          <w:sz w:val="24"/>
          <w:szCs w:val="24"/>
        </w:rPr>
      </w:pPr>
      <w:r w:rsidRPr="008D5103">
        <w:rPr>
          <w:rFonts w:ascii="Calibri" w:eastAsia="Times New Roman" w:hAnsi="Calibri" w:cs="Calibri"/>
          <w:color w:val="000000"/>
        </w:rPr>
        <w:t xml:space="preserve">The Data Evaluation Committee will collaborate with the Collaborative Applicant’s Data and Evaluation Manager, Board, HMIS platform providers, Green River Warehouse providers, </w:t>
      </w:r>
      <w:proofErr w:type="spellStart"/>
      <w:r w:rsidRPr="008D5103">
        <w:rPr>
          <w:rFonts w:ascii="Calibri" w:eastAsia="Times New Roman" w:hAnsi="Calibri" w:cs="Calibri"/>
          <w:color w:val="000000"/>
        </w:rPr>
        <w:t>CoC</w:t>
      </w:r>
      <w:proofErr w:type="spellEnd"/>
      <w:r w:rsidRPr="008D5103">
        <w:rPr>
          <w:rFonts w:ascii="Calibri" w:eastAsia="Times New Roman" w:hAnsi="Calibri" w:cs="Calibri"/>
          <w:color w:val="000000"/>
        </w:rPr>
        <w:t xml:space="preserve">-funded entities, and </w:t>
      </w:r>
      <w:proofErr w:type="spellStart"/>
      <w:r w:rsidRPr="008D5103">
        <w:rPr>
          <w:rFonts w:ascii="Calibri" w:eastAsia="Times New Roman" w:hAnsi="Calibri" w:cs="Calibri"/>
          <w:color w:val="000000"/>
        </w:rPr>
        <w:t>CoC</w:t>
      </w:r>
      <w:proofErr w:type="spellEnd"/>
      <w:r w:rsidRPr="008D5103">
        <w:rPr>
          <w:rFonts w:ascii="Calibri" w:eastAsia="Times New Roman" w:hAnsi="Calibri" w:cs="Calibri"/>
          <w:color w:val="000000"/>
        </w:rPr>
        <w:t xml:space="preserve"> membership to:</w:t>
      </w:r>
      <w:r w:rsidRPr="008D5103">
        <w:rPr>
          <w:rFonts w:ascii="Calibri" w:eastAsia="Times New Roman" w:hAnsi="Calibri" w:cs="Calibri"/>
        </w:rPr>
        <w:t xml:space="preserve"> </w:t>
      </w:r>
    </w:p>
    <w:p w:rsidR="008D5103" w:rsidRPr="008D5103" w:rsidRDefault="008D5103" w:rsidP="008D5103">
      <w:pPr>
        <w:numPr>
          <w:ilvl w:val="0"/>
          <w:numId w:val="2"/>
        </w:numPr>
        <w:spacing w:before="100" w:beforeAutospacing="1" w:after="100" w:afterAutospacing="1" w:line="240" w:lineRule="auto"/>
        <w:rPr>
          <w:rFonts w:ascii="Calibri" w:eastAsia="Times New Roman" w:hAnsi="Calibri" w:cs="Calibri"/>
          <w:color w:val="000000"/>
          <w:sz w:val="24"/>
          <w:szCs w:val="24"/>
        </w:rPr>
      </w:pPr>
      <w:r w:rsidRPr="008D5103">
        <w:rPr>
          <w:rFonts w:ascii="Calibri" w:eastAsia="Times New Roman" w:hAnsi="Calibri" w:cs="Calibri"/>
          <w:color w:val="000000"/>
        </w:rPr>
        <w:t>Review and support the production and submission of HUD-required reports, including and not limited to: </w:t>
      </w:r>
    </w:p>
    <w:p w:rsidR="008D5103" w:rsidRPr="008D5103" w:rsidRDefault="008D5103" w:rsidP="008D5103">
      <w:pPr>
        <w:numPr>
          <w:ilvl w:val="1"/>
          <w:numId w:val="2"/>
        </w:numPr>
        <w:spacing w:before="100" w:beforeAutospacing="1" w:after="100" w:afterAutospacing="1" w:line="240" w:lineRule="auto"/>
        <w:rPr>
          <w:rFonts w:ascii="Calibri" w:eastAsia="Times New Roman" w:hAnsi="Calibri" w:cs="Calibri"/>
          <w:color w:val="000000"/>
          <w:sz w:val="24"/>
          <w:szCs w:val="24"/>
        </w:rPr>
      </w:pPr>
      <w:r w:rsidRPr="008D5103">
        <w:rPr>
          <w:rFonts w:ascii="Calibri" w:eastAsia="Times New Roman" w:hAnsi="Calibri" w:cs="Calibri"/>
          <w:color w:val="000000"/>
        </w:rPr>
        <w:t>The sheltered Point-In-Time report (PIT</w:t>
      </w:r>
      <w:proofErr w:type="gramStart"/>
      <w:r w:rsidRPr="008D5103">
        <w:rPr>
          <w:rFonts w:ascii="Calibri" w:eastAsia="Times New Roman" w:hAnsi="Calibri" w:cs="Calibri"/>
          <w:color w:val="000000"/>
        </w:rPr>
        <w:t>)</w:t>
      </w:r>
      <w:proofErr w:type="gramEnd"/>
      <w:r w:rsidRPr="008D5103">
        <w:rPr>
          <w:rFonts w:ascii="Calibri" w:eastAsia="Times New Roman" w:hAnsi="Calibri" w:cs="Calibri"/>
          <w:color w:val="000000"/>
        </w:rPr>
        <w:br/>
        <w:t>b. The Housing Inventory Count (HIC</w:t>
      </w:r>
      <w:proofErr w:type="gramStart"/>
      <w:r w:rsidRPr="008D5103">
        <w:rPr>
          <w:rFonts w:ascii="Calibri" w:eastAsia="Times New Roman" w:hAnsi="Calibri" w:cs="Calibri"/>
          <w:color w:val="000000"/>
        </w:rPr>
        <w:t>)</w:t>
      </w:r>
      <w:proofErr w:type="gramEnd"/>
      <w:r w:rsidRPr="008D5103">
        <w:rPr>
          <w:rFonts w:ascii="Calibri" w:eastAsia="Times New Roman" w:hAnsi="Calibri" w:cs="Calibri"/>
          <w:color w:val="000000"/>
        </w:rPr>
        <w:br/>
        <w:t>c. Longitudinal System Analysis (LSA)</w:t>
      </w:r>
      <w:r w:rsidRPr="008D5103">
        <w:rPr>
          <w:rFonts w:ascii="Calibri" w:eastAsia="Times New Roman" w:hAnsi="Calibri" w:cs="Calibri"/>
          <w:color w:val="000000"/>
        </w:rPr>
        <w:br/>
        <w:t>d. The HMIS Annual Performance Report</w:t>
      </w:r>
      <w:r w:rsidRPr="008D5103">
        <w:rPr>
          <w:rFonts w:ascii="Calibri" w:eastAsia="Times New Roman" w:hAnsi="Calibri" w:cs="Calibri"/>
          <w:color w:val="000000"/>
        </w:rPr>
        <w:br/>
        <w:t>e. The HMIS Renewal Project Application</w:t>
      </w:r>
    </w:p>
    <w:p w:rsidR="008D5103" w:rsidRPr="008D5103" w:rsidRDefault="008D5103" w:rsidP="008D5103">
      <w:pPr>
        <w:numPr>
          <w:ilvl w:val="0"/>
          <w:numId w:val="2"/>
        </w:numPr>
        <w:spacing w:before="100" w:beforeAutospacing="1" w:after="100" w:afterAutospacing="1" w:line="240" w:lineRule="auto"/>
        <w:rPr>
          <w:rFonts w:ascii="Calibri" w:eastAsia="Times New Roman" w:hAnsi="Calibri" w:cs="Calibri"/>
          <w:color w:val="000000"/>
          <w:sz w:val="24"/>
          <w:szCs w:val="24"/>
        </w:rPr>
      </w:pPr>
      <w:r w:rsidRPr="008D5103">
        <w:rPr>
          <w:rFonts w:ascii="Calibri" w:eastAsia="Times New Roman" w:hAnsi="Calibri" w:cs="Calibri"/>
          <w:color w:val="000000"/>
        </w:rPr>
        <w:t xml:space="preserve">Support the Data and Evaluation processes of the </w:t>
      </w:r>
      <w:proofErr w:type="spellStart"/>
      <w:r w:rsidRPr="008D5103">
        <w:rPr>
          <w:rFonts w:ascii="Calibri" w:eastAsia="Times New Roman" w:hAnsi="Calibri" w:cs="Calibri"/>
          <w:color w:val="000000"/>
        </w:rPr>
        <w:t>CoC</w:t>
      </w:r>
      <w:proofErr w:type="spellEnd"/>
      <w:r w:rsidRPr="008D5103">
        <w:rPr>
          <w:rFonts w:ascii="Calibri" w:eastAsia="Times New Roman" w:hAnsi="Calibri" w:cs="Calibri"/>
          <w:color w:val="000000"/>
        </w:rPr>
        <w:t>, making sure that deliverables are received as needed and on time.  </w:t>
      </w:r>
    </w:p>
    <w:p w:rsidR="008D5103" w:rsidRPr="008D5103" w:rsidRDefault="008D5103" w:rsidP="008D5103">
      <w:pPr>
        <w:numPr>
          <w:ilvl w:val="0"/>
          <w:numId w:val="2"/>
        </w:numPr>
        <w:spacing w:before="100" w:beforeAutospacing="1" w:after="100" w:afterAutospacing="1" w:line="240" w:lineRule="auto"/>
        <w:rPr>
          <w:rFonts w:ascii="Calibri" w:eastAsia="Times New Roman" w:hAnsi="Calibri" w:cs="Calibri"/>
          <w:color w:val="000000"/>
          <w:sz w:val="24"/>
          <w:szCs w:val="24"/>
        </w:rPr>
      </w:pPr>
      <w:r w:rsidRPr="008D5103">
        <w:rPr>
          <w:rFonts w:ascii="Calibri" w:eastAsia="Times New Roman" w:hAnsi="Calibri" w:cs="Calibri"/>
          <w:color w:val="000000"/>
        </w:rPr>
        <w:t>Review PIT, HIC, and LSA data in order to assess trends, opportunities, and unmet needs.  </w:t>
      </w:r>
    </w:p>
    <w:p w:rsidR="008D5103" w:rsidRPr="008D5103" w:rsidRDefault="008D5103" w:rsidP="008D5103">
      <w:pPr>
        <w:numPr>
          <w:ilvl w:val="0"/>
          <w:numId w:val="2"/>
        </w:numPr>
        <w:spacing w:before="100" w:beforeAutospacing="1" w:after="100" w:afterAutospacing="1" w:line="240" w:lineRule="auto"/>
        <w:rPr>
          <w:rFonts w:ascii="Calibri" w:eastAsia="Times New Roman" w:hAnsi="Calibri" w:cs="Calibri"/>
          <w:color w:val="000000"/>
          <w:sz w:val="24"/>
          <w:szCs w:val="24"/>
        </w:rPr>
      </w:pPr>
      <w:r w:rsidRPr="008D5103">
        <w:rPr>
          <w:rFonts w:ascii="Calibri" w:eastAsia="Times New Roman" w:hAnsi="Calibri" w:cs="Calibri"/>
          <w:color w:val="000000"/>
        </w:rPr>
        <w:t xml:space="preserve">Make recommendations to the Board regarding </w:t>
      </w:r>
      <w:proofErr w:type="spellStart"/>
      <w:r w:rsidRPr="008D5103">
        <w:rPr>
          <w:rFonts w:ascii="Calibri" w:eastAsia="Times New Roman" w:hAnsi="Calibri" w:cs="Calibri"/>
          <w:color w:val="000000"/>
        </w:rPr>
        <w:t>CoC</w:t>
      </w:r>
      <w:proofErr w:type="spellEnd"/>
      <w:r w:rsidRPr="008D5103">
        <w:rPr>
          <w:rFonts w:ascii="Calibri" w:eastAsia="Times New Roman" w:hAnsi="Calibri" w:cs="Calibri"/>
          <w:color w:val="000000"/>
        </w:rPr>
        <w:t xml:space="preserve"> priorities, for use in ranking requests for </w:t>
      </w:r>
      <w:proofErr w:type="spellStart"/>
      <w:r w:rsidRPr="008D5103">
        <w:rPr>
          <w:rFonts w:ascii="Calibri" w:eastAsia="Times New Roman" w:hAnsi="Calibri" w:cs="Calibri"/>
          <w:color w:val="000000"/>
        </w:rPr>
        <w:t>CoC</w:t>
      </w:r>
      <w:proofErr w:type="spellEnd"/>
      <w:r w:rsidRPr="008D5103">
        <w:rPr>
          <w:rFonts w:ascii="Calibri" w:eastAsia="Times New Roman" w:hAnsi="Calibri" w:cs="Calibri"/>
          <w:color w:val="000000"/>
        </w:rPr>
        <w:t xml:space="preserve"> funding. </w:t>
      </w:r>
    </w:p>
    <w:p w:rsidR="008D5103" w:rsidRPr="008D5103" w:rsidRDefault="008D5103" w:rsidP="008D5103">
      <w:pPr>
        <w:numPr>
          <w:ilvl w:val="0"/>
          <w:numId w:val="2"/>
        </w:numPr>
        <w:spacing w:before="100" w:beforeAutospacing="1" w:after="100" w:afterAutospacing="1" w:line="240" w:lineRule="auto"/>
        <w:rPr>
          <w:rFonts w:ascii="Calibri" w:eastAsia="Times New Roman" w:hAnsi="Calibri" w:cs="Calibri"/>
          <w:color w:val="000000"/>
          <w:sz w:val="24"/>
          <w:szCs w:val="24"/>
        </w:rPr>
      </w:pPr>
      <w:r w:rsidRPr="008D5103">
        <w:rPr>
          <w:rFonts w:ascii="Calibri" w:eastAsia="Times New Roman" w:hAnsi="Calibri" w:cs="Calibri"/>
          <w:color w:val="000000"/>
        </w:rPr>
        <w:t xml:space="preserve">In collaboration with the HMIS Lead, establish performance measures and targets to track the </w:t>
      </w:r>
      <w:proofErr w:type="spellStart"/>
      <w:r w:rsidRPr="008D5103">
        <w:rPr>
          <w:rFonts w:ascii="Calibri" w:eastAsia="Times New Roman" w:hAnsi="Calibri" w:cs="Calibri"/>
          <w:color w:val="000000"/>
        </w:rPr>
        <w:t>CoCs</w:t>
      </w:r>
      <w:proofErr w:type="spellEnd"/>
      <w:r w:rsidRPr="008D5103">
        <w:rPr>
          <w:rFonts w:ascii="Calibri" w:eastAsia="Times New Roman" w:hAnsi="Calibri" w:cs="Calibri"/>
          <w:color w:val="000000"/>
        </w:rPr>
        <w:t xml:space="preserve"> progress toward reducing and ending homelessness, in consultation with </w:t>
      </w:r>
      <w:proofErr w:type="spellStart"/>
      <w:r w:rsidRPr="008D5103">
        <w:rPr>
          <w:rFonts w:ascii="Calibri" w:eastAsia="Times New Roman" w:hAnsi="Calibri" w:cs="Calibri"/>
          <w:color w:val="000000"/>
        </w:rPr>
        <w:t>CoC</w:t>
      </w:r>
      <w:proofErr w:type="spellEnd"/>
      <w:r w:rsidRPr="008D5103">
        <w:rPr>
          <w:rFonts w:ascii="Calibri" w:eastAsia="Times New Roman" w:hAnsi="Calibri" w:cs="Calibri"/>
          <w:color w:val="000000"/>
        </w:rPr>
        <w:t xml:space="preserve"> providers. </w:t>
      </w:r>
    </w:p>
    <w:p w:rsidR="008D5103" w:rsidRPr="008D5103" w:rsidRDefault="008D5103" w:rsidP="008D5103">
      <w:pPr>
        <w:numPr>
          <w:ilvl w:val="0"/>
          <w:numId w:val="2"/>
        </w:numPr>
        <w:spacing w:before="100" w:beforeAutospacing="1" w:after="100" w:afterAutospacing="1" w:line="240" w:lineRule="auto"/>
        <w:rPr>
          <w:rFonts w:ascii="Calibri" w:eastAsia="Times New Roman" w:hAnsi="Calibri" w:cs="Calibri"/>
          <w:color w:val="000000"/>
          <w:sz w:val="24"/>
          <w:szCs w:val="24"/>
        </w:rPr>
      </w:pPr>
      <w:r w:rsidRPr="008D5103">
        <w:rPr>
          <w:rFonts w:ascii="Calibri" w:eastAsia="Times New Roman" w:hAnsi="Calibri" w:cs="Calibri"/>
          <w:color w:val="000000"/>
        </w:rPr>
        <w:t>Monitor performance, evaluate outcomes, and make recommendations to the Board regarding actions to be taken to elevate poorly performing programs. </w:t>
      </w:r>
    </w:p>
    <w:p w:rsidR="008D5103" w:rsidRPr="008D5103" w:rsidRDefault="008D5103" w:rsidP="008D5103">
      <w:pPr>
        <w:numPr>
          <w:ilvl w:val="0"/>
          <w:numId w:val="2"/>
        </w:numPr>
        <w:spacing w:before="100" w:beforeAutospacing="1" w:after="100" w:afterAutospacing="1" w:line="240" w:lineRule="auto"/>
        <w:rPr>
          <w:rFonts w:ascii="Calibri" w:eastAsia="Times New Roman" w:hAnsi="Calibri" w:cs="Calibri"/>
          <w:color w:val="000000"/>
          <w:sz w:val="24"/>
          <w:szCs w:val="24"/>
        </w:rPr>
      </w:pPr>
      <w:r w:rsidRPr="008D5103">
        <w:rPr>
          <w:rFonts w:ascii="Calibri" w:eastAsia="Times New Roman" w:hAnsi="Calibri" w:cs="Calibri"/>
          <w:color w:val="000000"/>
        </w:rPr>
        <w:t>Annually review, make recommendations, and help revise if necessary data collection, reporting, and privacy policies. This includes but is not limited to a privacy plan, a data security plan, and a data quality plan, required by HUD for implementation within 6 months of the published HMIS Final Rule. </w:t>
      </w:r>
    </w:p>
    <w:p w:rsidR="008D5103" w:rsidRPr="008D5103" w:rsidRDefault="008D5103" w:rsidP="008D5103">
      <w:pPr>
        <w:numPr>
          <w:ilvl w:val="0"/>
          <w:numId w:val="2"/>
        </w:numPr>
        <w:spacing w:before="100" w:beforeAutospacing="1" w:after="100" w:afterAutospacing="1" w:line="240" w:lineRule="auto"/>
        <w:rPr>
          <w:rFonts w:ascii="Calibri" w:eastAsia="Times New Roman" w:hAnsi="Calibri" w:cs="Calibri"/>
          <w:color w:val="000000"/>
          <w:sz w:val="24"/>
          <w:szCs w:val="24"/>
        </w:rPr>
      </w:pPr>
      <w:r w:rsidRPr="008D5103">
        <w:rPr>
          <w:rFonts w:ascii="Calibri" w:eastAsia="Times New Roman" w:hAnsi="Calibri" w:cs="Calibri"/>
          <w:color w:val="000000"/>
        </w:rPr>
        <w:t>Assure sustainability of the HMIS project by continually seeking new and diversified funding sources. </w:t>
      </w:r>
    </w:p>
    <w:p w:rsidR="008D5103" w:rsidRPr="008D5103" w:rsidRDefault="008D5103" w:rsidP="008D5103">
      <w:pPr>
        <w:numPr>
          <w:ilvl w:val="0"/>
          <w:numId w:val="2"/>
        </w:numPr>
        <w:spacing w:before="100" w:beforeAutospacing="1" w:after="100" w:afterAutospacing="1" w:line="240" w:lineRule="auto"/>
        <w:rPr>
          <w:rFonts w:ascii="Calibri" w:eastAsia="Times New Roman" w:hAnsi="Calibri" w:cs="Calibri"/>
          <w:color w:val="000000"/>
          <w:sz w:val="24"/>
          <w:szCs w:val="24"/>
        </w:rPr>
      </w:pPr>
      <w:r w:rsidRPr="008D5103">
        <w:rPr>
          <w:rFonts w:ascii="Calibri" w:eastAsia="Times New Roman" w:hAnsi="Calibri" w:cs="Calibri"/>
          <w:color w:val="000000"/>
        </w:rPr>
        <w:t>Support and protect the rights and privacy of clients. </w:t>
      </w:r>
    </w:p>
    <w:p w:rsidR="008D5103" w:rsidRPr="008D5103" w:rsidRDefault="008D5103" w:rsidP="008D5103">
      <w:pPr>
        <w:spacing w:after="0" w:line="240" w:lineRule="auto"/>
        <w:rPr>
          <w:rFonts w:ascii="Calibri" w:eastAsia="Times New Roman" w:hAnsi="Calibri" w:cs="Calibri"/>
          <w:color w:val="000000"/>
          <w:sz w:val="24"/>
          <w:szCs w:val="24"/>
        </w:rPr>
      </w:pPr>
    </w:p>
    <w:p w:rsidR="008D5103" w:rsidRPr="008D5103" w:rsidRDefault="008D5103" w:rsidP="008D5103">
      <w:pPr>
        <w:spacing w:after="0" w:line="240" w:lineRule="auto"/>
        <w:rPr>
          <w:rFonts w:ascii="Calibri" w:eastAsia="Times New Roman" w:hAnsi="Calibri" w:cs="Calibri"/>
          <w:color w:val="000000"/>
          <w:sz w:val="24"/>
          <w:szCs w:val="24"/>
        </w:rPr>
      </w:pPr>
      <w:r w:rsidRPr="008D5103">
        <w:rPr>
          <w:rFonts w:ascii="Calibri" w:eastAsia="Times New Roman" w:hAnsi="Calibri" w:cs="Calibri"/>
          <w:b/>
          <w:bCs/>
          <w:color w:val="000000"/>
          <w:sz w:val="24"/>
          <w:szCs w:val="24"/>
          <w:u w:val="single"/>
        </w:rPr>
        <w:t xml:space="preserve">The Ranking Evaluation Committee - </w:t>
      </w:r>
    </w:p>
    <w:p w:rsidR="008D5103" w:rsidRPr="008D5103" w:rsidRDefault="008D5103" w:rsidP="008D5103">
      <w:pPr>
        <w:numPr>
          <w:ilvl w:val="0"/>
          <w:numId w:val="3"/>
        </w:numPr>
        <w:spacing w:before="100" w:beforeAutospacing="1" w:after="100" w:afterAutospacing="1" w:line="240" w:lineRule="auto"/>
        <w:rPr>
          <w:rFonts w:ascii="Calibri" w:eastAsia="Times New Roman" w:hAnsi="Calibri" w:cs="Calibri"/>
          <w:color w:val="000000"/>
          <w:sz w:val="24"/>
          <w:szCs w:val="24"/>
        </w:rPr>
      </w:pPr>
      <w:r w:rsidRPr="008D5103">
        <w:rPr>
          <w:rFonts w:ascii="Calibri" w:eastAsia="Times New Roman" w:hAnsi="Calibri" w:cs="Calibri"/>
          <w:color w:val="000000"/>
          <w:sz w:val="24"/>
          <w:szCs w:val="24"/>
        </w:rPr>
        <w:t>Meetings quarterly and then monthly during site monitoring season on the 4th Friday 9:00-10:30a</w:t>
      </w:r>
    </w:p>
    <w:p w:rsidR="008D5103" w:rsidRPr="008D5103" w:rsidRDefault="008D5103" w:rsidP="008D5103">
      <w:pPr>
        <w:numPr>
          <w:ilvl w:val="0"/>
          <w:numId w:val="3"/>
        </w:numPr>
        <w:spacing w:before="100" w:beforeAutospacing="1" w:after="100" w:afterAutospacing="1" w:line="240" w:lineRule="auto"/>
        <w:rPr>
          <w:rFonts w:ascii="Calibri" w:eastAsia="Times New Roman" w:hAnsi="Calibri" w:cs="Calibri"/>
          <w:color w:val="000000"/>
          <w:sz w:val="24"/>
          <w:szCs w:val="24"/>
        </w:rPr>
      </w:pPr>
      <w:r w:rsidRPr="008D5103">
        <w:rPr>
          <w:rFonts w:ascii="Calibri" w:eastAsia="Times New Roman" w:hAnsi="Calibri" w:cs="Calibri"/>
          <w:color w:val="000000"/>
          <w:sz w:val="24"/>
          <w:szCs w:val="24"/>
        </w:rPr>
        <w:t>Contact: Keleigh Pereira</w:t>
      </w:r>
    </w:p>
    <w:p w:rsidR="008D5103" w:rsidRPr="008D5103" w:rsidRDefault="008D5103" w:rsidP="008D5103">
      <w:pPr>
        <w:spacing w:before="100" w:beforeAutospacing="1" w:after="100" w:afterAutospacing="1" w:line="240" w:lineRule="auto"/>
        <w:ind w:left="450"/>
        <w:rPr>
          <w:rFonts w:ascii="Calibri" w:eastAsia="Times New Roman" w:hAnsi="Calibri" w:cs="Calibri"/>
          <w:sz w:val="24"/>
          <w:szCs w:val="24"/>
        </w:rPr>
      </w:pPr>
      <w:r w:rsidRPr="008D5103">
        <w:rPr>
          <w:rFonts w:ascii="Calibri" w:eastAsia="Times New Roman" w:hAnsi="Calibri" w:cs="Calibri"/>
        </w:rPr>
        <w:t xml:space="preserve">​The Ranking Evaluation Committee will collaborate with the Collaborative Applicant, Board, Area Service Providers, </w:t>
      </w:r>
      <w:proofErr w:type="spellStart"/>
      <w:r w:rsidRPr="008D5103">
        <w:rPr>
          <w:rFonts w:ascii="Calibri" w:eastAsia="Times New Roman" w:hAnsi="Calibri" w:cs="Calibri"/>
        </w:rPr>
        <w:t>CoC</w:t>
      </w:r>
      <w:proofErr w:type="spellEnd"/>
      <w:r w:rsidRPr="008D5103">
        <w:rPr>
          <w:rFonts w:ascii="Calibri" w:eastAsia="Times New Roman" w:hAnsi="Calibri" w:cs="Calibri"/>
        </w:rPr>
        <w:t xml:space="preserve">-Funded Entities, and COC members to: </w:t>
      </w:r>
    </w:p>
    <w:p w:rsidR="008D5103" w:rsidRPr="008D5103" w:rsidRDefault="008D5103" w:rsidP="008D5103">
      <w:pPr>
        <w:numPr>
          <w:ilvl w:val="1"/>
          <w:numId w:val="4"/>
        </w:numPr>
        <w:spacing w:before="100" w:beforeAutospacing="1" w:after="100" w:afterAutospacing="1" w:line="240" w:lineRule="auto"/>
        <w:rPr>
          <w:rFonts w:ascii="Calibri" w:eastAsia="Times New Roman" w:hAnsi="Calibri" w:cs="Calibri"/>
        </w:rPr>
      </w:pPr>
      <w:r w:rsidRPr="008D5103">
        <w:rPr>
          <w:rFonts w:ascii="Calibri" w:eastAsia="Times New Roman" w:hAnsi="Calibri" w:cs="Calibri"/>
          <w:b/>
          <w:bCs/>
          <w:color w:val="000000"/>
        </w:rPr>
        <w:lastRenderedPageBreak/>
        <w:t>Evaluate the Annual NOFA process and offer feedback to streamline and meet the ever changing and growing HUD expectations, review trends and expectations which might result in changes to the site monitoring and ranking strategies. </w:t>
      </w:r>
    </w:p>
    <w:p w:rsidR="008D5103" w:rsidRPr="008D5103" w:rsidRDefault="008D5103" w:rsidP="008D5103">
      <w:pPr>
        <w:numPr>
          <w:ilvl w:val="1"/>
          <w:numId w:val="4"/>
        </w:numPr>
        <w:spacing w:before="100" w:beforeAutospacing="1" w:after="100" w:afterAutospacing="1" w:line="240" w:lineRule="auto"/>
        <w:rPr>
          <w:rFonts w:ascii="Calibri" w:eastAsia="Times New Roman" w:hAnsi="Calibri" w:cs="Calibri"/>
        </w:rPr>
      </w:pPr>
      <w:r w:rsidRPr="008D5103">
        <w:rPr>
          <w:rFonts w:ascii="Calibri" w:eastAsia="Times New Roman" w:hAnsi="Calibri" w:cs="Calibri"/>
          <w:b/>
          <w:bCs/>
          <w:color w:val="000000"/>
        </w:rPr>
        <w:t xml:space="preserve">Read the final approved application annually as well as HUDs final ranking of the Three County </w:t>
      </w:r>
      <w:proofErr w:type="spellStart"/>
      <w:r w:rsidRPr="008D5103">
        <w:rPr>
          <w:rFonts w:ascii="Calibri" w:eastAsia="Times New Roman" w:hAnsi="Calibri" w:cs="Calibri"/>
          <w:b/>
          <w:bCs/>
          <w:color w:val="000000"/>
        </w:rPr>
        <w:t>CoC</w:t>
      </w:r>
      <w:proofErr w:type="spellEnd"/>
      <w:r w:rsidRPr="008D5103">
        <w:rPr>
          <w:rFonts w:ascii="Calibri" w:eastAsia="Times New Roman" w:hAnsi="Calibri" w:cs="Calibri"/>
          <w:b/>
          <w:bCs/>
          <w:color w:val="000000"/>
        </w:rPr>
        <w:t xml:space="preserve"> and address areas for growth, provide assistance in meeting the outcomes stated and measured. </w:t>
      </w:r>
    </w:p>
    <w:p w:rsidR="008D5103" w:rsidRPr="008D5103" w:rsidRDefault="008D5103" w:rsidP="008D5103">
      <w:pPr>
        <w:numPr>
          <w:ilvl w:val="1"/>
          <w:numId w:val="4"/>
        </w:numPr>
        <w:spacing w:before="100" w:beforeAutospacing="1" w:after="100" w:afterAutospacing="1" w:line="240" w:lineRule="auto"/>
        <w:rPr>
          <w:rFonts w:ascii="Calibri" w:eastAsia="Times New Roman" w:hAnsi="Calibri" w:cs="Calibri"/>
          <w:b/>
          <w:bCs/>
          <w:color w:val="000000"/>
        </w:rPr>
      </w:pPr>
      <w:r w:rsidRPr="008D5103">
        <w:rPr>
          <w:rFonts w:ascii="Calibri" w:eastAsia="Times New Roman" w:hAnsi="Calibri" w:cs="Calibri"/>
          <w:b/>
          <w:bCs/>
          <w:color w:val="000000"/>
        </w:rPr>
        <w:t xml:space="preserve">Design and implement a collaborative process for developing a consolidated application for Three County programs and projects seeking </w:t>
      </w:r>
      <w:proofErr w:type="spellStart"/>
      <w:r w:rsidRPr="008D5103">
        <w:rPr>
          <w:rFonts w:ascii="Calibri" w:eastAsia="Times New Roman" w:hAnsi="Calibri" w:cs="Calibri"/>
          <w:b/>
          <w:bCs/>
          <w:color w:val="000000"/>
        </w:rPr>
        <w:t>CoC</w:t>
      </w:r>
      <w:proofErr w:type="spellEnd"/>
      <w:r w:rsidRPr="008D5103">
        <w:rPr>
          <w:rFonts w:ascii="Calibri" w:eastAsia="Times New Roman" w:hAnsi="Calibri" w:cs="Calibri"/>
          <w:b/>
          <w:bCs/>
          <w:color w:val="000000"/>
        </w:rPr>
        <w:t xml:space="preserve"> funding. </w:t>
      </w:r>
    </w:p>
    <w:p w:rsidR="008D5103" w:rsidRPr="008D5103" w:rsidRDefault="008D5103" w:rsidP="008D5103">
      <w:pPr>
        <w:numPr>
          <w:ilvl w:val="1"/>
          <w:numId w:val="4"/>
        </w:numPr>
        <w:spacing w:before="100" w:beforeAutospacing="1" w:after="100" w:afterAutospacing="1" w:line="240" w:lineRule="auto"/>
        <w:rPr>
          <w:rFonts w:ascii="Calibri" w:eastAsia="Times New Roman" w:hAnsi="Calibri" w:cs="Calibri"/>
          <w:b/>
          <w:bCs/>
          <w:color w:val="000000"/>
        </w:rPr>
      </w:pPr>
      <w:r w:rsidRPr="008D5103">
        <w:rPr>
          <w:rFonts w:ascii="Calibri" w:eastAsia="Times New Roman" w:hAnsi="Calibri" w:cs="Calibri"/>
          <w:b/>
          <w:bCs/>
          <w:color w:val="000000"/>
        </w:rPr>
        <w:t xml:space="preserve">Examine other </w:t>
      </w:r>
      <w:proofErr w:type="spellStart"/>
      <w:r w:rsidRPr="008D5103">
        <w:rPr>
          <w:rFonts w:ascii="Calibri" w:eastAsia="Times New Roman" w:hAnsi="Calibri" w:cs="Calibri"/>
          <w:b/>
          <w:bCs/>
          <w:color w:val="000000"/>
        </w:rPr>
        <w:t>CoC’s</w:t>
      </w:r>
      <w:proofErr w:type="spellEnd"/>
      <w:r w:rsidRPr="008D5103">
        <w:rPr>
          <w:rFonts w:ascii="Calibri" w:eastAsia="Times New Roman" w:hAnsi="Calibri" w:cs="Calibri"/>
          <w:b/>
          <w:bCs/>
          <w:color w:val="000000"/>
        </w:rPr>
        <w:t xml:space="preserve"> practices in regards to Project Ranking and make recommendations to the Board &amp; Collaborative Applicant. </w:t>
      </w:r>
    </w:p>
    <w:p w:rsidR="008D5103" w:rsidRPr="008D5103" w:rsidRDefault="008D5103" w:rsidP="008D5103">
      <w:pPr>
        <w:numPr>
          <w:ilvl w:val="1"/>
          <w:numId w:val="4"/>
        </w:numPr>
        <w:spacing w:before="100" w:beforeAutospacing="1" w:after="100" w:afterAutospacing="1" w:line="240" w:lineRule="auto"/>
        <w:rPr>
          <w:rFonts w:ascii="Calibri" w:eastAsia="Times New Roman" w:hAnsi="Calibri" w:cs="Calibri"/>
          <w:b/>
          <w:bCs/>
          <w:color w:val="000000"/>
        </w:rPr>
      </w:pPr>
      <w:r w:rsidRPr="008D5103">
        <w:rPr>
          <w:rFonts w:ascii="Calibri" w:eastAsia="Times New Roman" w:hAnsi="Calibri" w:cs="Calibri"/>
          <w:b/>
          <w:bCs/>
          <w:color w:val="000000"/>
        </w:rPr>
        <w:t xml:space="preserve">Review and revise written policies and procedures for the Ranking Evaluation Committee and seek Board approval. </w:t>
      </w:r>
    </w:p>
    <w:p w:rsidR="008D5103" w:rsidRPr="008D5103" w:rsidRDefault="008D5103" w:rsidP="008D5103">
      <w:pPr>
        <w:numPr>
          <w:ilvl w:val="1"/>
          <w:numId w:val="4"/>
        </w:numPr>
        <w:spacing w:before="100" w:beforeAutospacing="1" w:after="100" w:afterAutospacing="1" w:line="240" w:lineRule="auto"/>
        <w:rPr>
          <w:rFonts w:ascii="Calibri" w:eastAsia="Times New Roman" w:hAnsi="Calibri" w:cs="Calibri"/>
          <w:b/>
          <w:bCs/>
          <w:color w:val="000000"/>
        </w:rPr>
      </w:pPr>
      <w:r w:rsidRPr="008D5103">
        <w:rPr>
          <w:rFonts w:ascii="Calibri" w:eastAsia="Times New Roman" w:hAnsi="Calibri" w:cs="Calibri"/>
          <w:b/>
          <w:bCs/>
          <w:color w:val="000000"/>
        </w:rPr>
        <w:t xml:space="preserve">Review findings and program priorities established by the Board or Collaborative </w:t>
      </w:r>
      <w:proofErr w:type="spellStart"/>
      <w:r w:rsidRPr="008D5103">
        <w:rPr>
          <w:rFonts w:ascii="Calibri" w:eastAsia="Times New Roman" w:hAnsi="Calibri" w:cs="Calibri"/>
          <w:b/>
          <w:bCs/>
          <w:color w:val="000000"/>
        </w:rPr>
        <w:t>APplicant</w:t>
      </w:r>
      <w:proofErr w:type="spellEnd"/>
      <w:r w:rsidRPr="008D5103">
        <w:rPr>
          <w:rFonts w:ascii="Calibri" w:eastAsia="Times New Roman" w:hAnsi="Calibri" w:cs="Calibri"/>
          <w:b/>
          <w:bCs/>
          <w:color w:val="000000"/>
        </w:rPr>
        <w:t xml:space="preserve">, and the applications for new programs or projects, and make recommendations to the Board about which programs/projects to include in the annual </w:t>
      </w:r>
      <w:proofErr w:type="spellStart"/>
      <w:r w:rsidRPr="008D5103">
        <w:rPr>
          <w:rFonts w:ascii="Calibri" w:eastAsia="Times New Roman" w:hAnsi="Calibri" w:cs="Calibri"/>
          <w:b/>
          <w:bCs/>
          <w:color w:val="000000"/>
        </w:rPr>
        <w:t>CoC</w:t>
      </w:r>
      <w:proofErr w:type="spellEnd"/>
      <w:r w:rsidRPr="008D5103">
        <w:rPr>
          <w:rFonts w:ascii="Calibri" w:eastAsia="Times New Roman" w:hAnsi="Calibri" w:cs="Calibri"/>
          <w:b/>
          <w:bCs/>
          <w:color w:val="000000"/>
        </w:rPr>
        <w:t xml:space="preserve"> application, and rank projects for the application. </w:t>
      </w:r>
    </w:p>
    <w:p w:rsidR="008D5103" w:rsidRPr="008D5103" w:rsidRDefault="008D5103" w:rsidP="008D5103">
      <w:pPr>
        <w:numPr>
          <w:ilvl w:val="1"/>
          <w:numId w:val="4"/>
        </w:numPr>
        <w:spacing w:before="100" w:beforeAutospacing="1" w:after="100" w:afterAutospacing="1" w:line="240" w:lineRule="auto"/>
        <w:rPr>
          <w:rFonts w:ascii="Calibri" w:eastAsia="Times New Roman" w:hAnsi="Calibri" w:cs="Calibri"/>
          <w:b/>
          <w:bCs/>
          <w:color w:val="000000"/>
        </w:rPr>
      </w:pPr>
      <w:r w:rsidRPr="008D5103">
        <w:rPr>
          <w:rFonts w:ascii="Calibri" w:eastAsia="Times New Roman" w:hAnsi="Calibri" w:cs="Calibri"/>
          <w:b/>
          <w:bCs/>
          <w:color w:val="000000"/>
        </w:rPr>
        <w:t xml:space="preserve">Develop and oversee operation of a grievance process for agencies whose applications for funding have not been selected by the </w:t>
      </w:r>
      <w:proofErr w:type="spellStart"/>
      <w:r w:rsidRPr="008D5103">
        <w:rPr>
          <w:rFonts w:ascii="Calibri" w:eastAsia="Times New Roman" w:hAnsi="Calibri" w:cs="Calibri"/>
          <w:b/>
          <w:bCs/>
          <w:color w:val="000000"/>
        </w:rPr>
        <w:t>CoC</w:t>
      </w:r>
      <w:proofErr w:type="spellEnd"/>
      <w:r w:rsidRPr="008D5103">
        <w:rPr>
          <w:rFonts w:ascii="Calibri" w:eastAsia="Times New Roman" w:hAnsi="Calibri" w:cs="Calibri"/>
          <w:b/>
          <w:bCs/>
          <w:color w:val="000000"/>
        </w:rPr>
        <w:t>.</w:t>
      </w:r>
    </w:p>
    <w:p w:rsidR="008D5103" w:rsidRPr="008D5103" w:rsidRDefault="008D5103" w:rsidP="008D5103">
      <w:pPr>
        <w:numPr>
          <w:ilvl w:val="1"/>
          <w:numId w:val="5"/>
        </w:numPr>
        <w:spacing w:before="100" w:beforeAutospacing="1" w:after="240" w:line="240" w:lineRule="auto"/>
        <w:rPr>
          <w:rFonts w:ascii="Calibri" w:eastAsia="Times New Roman" w:hAnsi="Calibri" w:cs="Calibri"/>
          <w:b/>
          <w:bCs/>
          <w:color w:val="000000"/>
        </w:rPr>
      </w:pPr>
    </w:p>
    <w:p w:rsidR="008D5103" w:rsidRPr="008D5103" w:rsidRDefault="008D5103" w:rsidP="008D5103">
      <w:pPr>
        <w:spacing w:after="0" w:line="240" w:lineRule="auto"/>
        <w:rPr>
          <w:rFonts w:ascii="Calibri" w:eastAsia="Times New Roman" w:hAnsi="Calibri" w:cs="Calibri"/>
          <w:color w:val="000000"/>
          <w:sz w:val="24"/>
          <w:szCs w:val="24"/>
        </w:rPr>
      </w:pPr>
      <w:r w:rsidRPr="008D5103">
        <w:rPr>
          <w:rFonts w:ascii="Calibri" w:eastAsia="Times New Roman" w:hAnsi="Calibri" w:cs="Calibri"/>
          <w:b/>
          <w:bCs/>
          <w:color w:val="000000"/>
          <w:sz w:val="24"/>
          <w:szCs w:val="24"/>
          <w:u w:val="single"/>
        </w:rPr>
        <w:t>The Coordinated Entry Committee</w:t>
      </w:r>
      <w:r w:rsidRPr="008D5103">
        <w:rPr>
          <w:rFonts w:ascii="Calibri" w:eastAsia="Times New Roman" w:hAnsi="Calibri" w:cs="Calibri"/>
          <w:color w:val="000000"/>
          <w:sz w:val="24"/>
          <w:szCs w:val="24"/>
        </w:rPr>
        <w:t xml:space="preserve">- </w:t>
      </w:r>
    </w:p>
    <w:p w:rsidR="008D5103" w:rsidRPr="008D5103" w:rsidRDefault="008D5103" w:rsidP="008D5103">
      <w:pPr>
        <w:numPr>
          <w:ilvl w:val="0"/>
          <w:numId w:val="6"/>
        </w:numPr>
        <w:spacing w:before="100" w:beforeAutospacing="1" w:after="100" w:afterAutospacing="1" w:line="240" w:lineRule="auto"/>
        <w:rPr>
          <w:rFonts w:ascii="Calibri" w:eastAsia="Times New Roman" w:hAnsi="Calibri" w:cs="Calibri"/>
          <w:color w:val="000000"/>
          <w:sz w:val="24"/>
          <w:szCs w:val="24"/>
        </w:rPr>
      </w:pPr>
      <w:r w:rsidRPr="008D5103">
        <w:rPr>
          <w:rFonts w:ascii="Calibri" w:eastAsia="Times New Roman" w:hAnsi="Calibri" w:cs="Calibri"/>
          <w:color w:val="000000"/>
          <w:sz w:val="24"/>
          <w:szCs w:val="24"/>
        </w:rPr>
        <w:t>Meets quarterly on the 2nd Tuesday from 9:00-10:30a</w:t>
      </w:r>
    </w:p>
    <w:p w:rsidR="008D5103" w:rsidRPr="008D5103" w:rsidRDefault="008D5103" w:rsidP="008D5103">
      <w:pPr>
        <w:numPr>
          <w:ilvl w:val="0"/>
          <w:numId w:val="6"/>
        </w:numPr>
        <w:spacing w:before="100" w:beforeAutospacing="1" w:after="100" w:afterAutospacing="1" w:line="240" w:lineRule="auto"/>
        <w:rPr>
          <w:rFonts w:ascii="Calibri" w:eastAsia="Times New Roman" w:hAnsi="Calibri" w:cs="Calibri"/>
          <w:color w:val="000000"/>
          <w:sz w:val="24"/>
          <w:szCs w:val="24"/>
        </w:rPr>
      </w:pPr>
      <w:r w:rsidRPr="008D5103">
        <w:rPr>
          <w:rFonts w:ascii="Calibri" w:eastAsia="Times New Roman" w:hAnsi="Calibri" w:cs="Calibri"/>
          <w:color w:val="000000"/>
          <w:sz w:val="24"/>
          <w:szCs w:val="24"/>
        </w:rPr>
        <w:t xml:space="preserve">Contact: Brooke Murphy </w:t>
      </w:r>
    </w:p>
    <w:p w:rsidR="008D5103" w:rsidRPr="008D5103" w:rsidRDefault="008D5103" w:rsidP="008D5103">
      <w:pPr>
        <w:spacing w:before="100" w:beforeAutospacing="1" w:after="100" w:afterAutospacing="1" w:line="240" w:lineRule="auto"/>
        <w:ind w:left="450"/>
        <w:rPr>
          <w:rFonts w:ascii="Calibri" w:eastAsia="Times New Roman" w:hAnsi="Calibri" w:cs="Calibri"/>
          <w:sz w:val="24"/>
          <w:szCs w:val="24"/>
        </w:rPr>
      </w:pPr>
      <w:r w:rsidRPr="008D5103">
        <w:rPr>
          <w:rFonts w:ascii="Calibri" w:eastAsia="Times New Roman" w:hAnsi="Calibri" w:cs="Calibri"/>
        </w:rPr>
        <w:t xml:space="preserve">The Coordinated Entry Committee will collaborate with the Collaborative Applicant, Board, Area Service Providers, </w:t>
      </w:r>
      <w:proofErr w:type="spellStart"/>
      <w:r w:rsidRPr="008D5103">
        <w:rPr>
          <w:rFonts w:ascii="Calibri" w:eastAsia="Times New Roman" w:hAnsi="Calibri" w:cs="Calibri"/>
        </w:rPr>
        <w:t>CoC</w:t>
      </w:r>
      <w:proofErr w:type="spellEnd"/>
      <w:r w:rsidRPr="008D5103">
        <w:rPr>
          <w:rFonts w:ascii="Calibri" w:eastAsia="Times New Roman" w:hAnsi="Calibri" w:cs="Calibri"/>
        </w:rPr>
        <w:t xml:space="preserve">-Funded Entities, and COC membership to: </w:t>
      </w:r>
    </w:p>
    <w:p w:rsidR="008D5103" w:rsidRPr="008D5103" w:rsidRDefault="008D5103" w:rsidP="008D5103">
      <w:pPr>
        <w:numPr>
          <w:ilvl w:val="0"/>
          <w:numId w:val="7"/>
        </w:numPr>
        <w:spacing w:before="100" w:beforeAutospacing="1" w:after="100" w:afterAutospacing="1" w:line="240" w:lineRule="auto"/>
        <w:jc w:val="both"/>
        <w:rPr>
          <w:rFonts w:ascii="Calibri" w:eastAsia="Times New Roman" w:hAnsi="Calibri" w:cs="Calibri"/>
        </w:rPr>
      </w:pPr>
      <w:r w:rsidRPr="008D5103">
        <w:rPr>
          <w:rFonts w:ascii="Calibri" w:eastAsia="Times New Roman" w:hAnsi="Calibri" w:cs="Calibri"/>
        </w:rPr>
        <w:t xml:space="preserve">Review and provide feedback to the </w:t>
      </w:r>
      <w:proofErr w:type="spellStart"/>
      <w:r w:rsidRPr="008D5103">
        <w:rPr>
          <w:rFonts w:ascii="Calibri" w:eastAsia="Times New Roman" w:hAnsi="Calibri" w:cs="Calibri"/>
        </w:rPr>
        <w:t>CoC</w:t>
      </w:r>
      <w:proofErr w:type="spellEnd"/>
      <w:r w:rsidRPr="008D5103">
        <w:rPr>
          <w:rFonts w:ascii="Calibri" w:eastAsia="Times New Roman" w:hAnsi="Calibri" w:cs="Calibri"/>
        </w:rPr>
        <w:t xml:space="preserve"> staff and Board re: Coordinated Entry Policies and Procedures </w:t>
      </w:r>
    </w:p>
    <w:p w:rsidR="008D5103" w:rsidRPr="008D5103" w:rsidRDefault="008D5103" w:rsidP="008D5103">
      <w:pPr>
        <w:numPr>
          <w:ilvl w:val="0"/>
          <w:numId w:val="7"/>
        </w:numPr>
        <w:spacing w:before="100" w:beforeAutospacing="1" w:after="100" w:afterAutospacing="1" w:line="240" w:lineRule="auto"/>
        <w:jc w:val="both"/>
        <w:rPr>
          <w:rFonts w:ascii="Calibri" w:eastAsia="Times New Roman" w:hAnsi="Calibri" w:cs="Calibri"/>
        </w:rPr>
      </w:pPr>
      <w:r w:rsidRPr="008D5103">
        <w:rPr>
          <w:rFonts w:ascii="Calibri" w:eastAsia="Times New Roman" w:hAnsi="Calibri" w:cs="Calibri"/>
        </w:rPr>
        <w:t xml:space="preserve">Support the </w:t>
      </w:r>
      <w:proofErr w:type="spellStart"/>
      <w:r w:rsidRPr="008D5103">
        <w:rPr>
          <w:rFonts w:ascii="Calibri" w:eastAsia="Times New Roman" w:hAnsi="Calibri" w:cs="Calibri"/>
        </w:rPr>
        <w:t>CoC</w:t>
      </w:r>
      <w:proofErr w:type="spellEnd"/>
      <w:r w:rsidRPr="008D5103">
        <w:rPr>
          <w:rFonts w:ascii="Calibri" w:eastAsia="Times New Roman" w:hAnsi="Calibri" w:cs="Calibri"/>
        </w:rPr>
        <w:t xml:space="preserve"> in conducting annual assessment and evaluation of Coordinated Entry programs, including polling and surveys of homeless individuals participating in Coordinated Entry, and keeping Projects accountable to the Housing First Model. </w:t>
      </w:r>
    </w:p>
    <w:p w:rsidR="008D5103" w:rsidRPr="008D5103" w:rsidRDefault="008D5103" w:rsidP="008D5103">
      <w:pPr>
        <w:numPr>
          <w:ilvl w:val="0"/>
          <w:numId w:val="7"/>
        </w:numPr>
        <w:spacing w:before="100" w:beforeAutospacing="1" w:after="100" w:afterAutospacing="1" w:line="240" w:lineRule="auto"/>
        <w:jc w:val="both"/>
        <w:rPr>
          <w:rFonts w:ascii="Calibri" w:eastAsia="Times New Roman" w:hAnsi="Calibri" w:cs="Calibri"/>
        </w:rPr>
      </w:pPr>
      <w:r w:rsidRPr="008D5103">
        <w:rPr>
          <w:rFonts w:ascii="Calibri" w:eastAsia="Times New Roman" w:hAnsi="Calibri" w:cs="Calibri"/>
        </w:rPr>
        <w:t>Review the Vulnerability Assessment tool annually and make recommendations based on new information or HUD requirements. </w:t>
      </w:r>
    </w:p>
    <w:p w:rsidR="008D5103" w:rsidRPr="008D5103" w:rsidRDefault="008D5103" w:rsidP="008D5103">
      <w:pPr>
        <w:numPr>
          <w:ilvl w:val="0"/>
          <w:numId w:val="7"/>
        </w:numPr>
        <w:spacing w:before="100" w:beforeAutospacing="1" w:after="100" w:afterAutospacing="1" w:line="240" w:lineRule="auto"/>
        <w:jc w:val="both"/>
        <w:rPr>
          <w:rFonts w:ascii="Calibri" w:eastAsia="Times New Roman" w:hAnsi="Calibri" w:cs="Calibri"/>
        </w:rPr>
      </w:pPr>
      <w:r w:rsidRPr="008D5103">
        <w:rPr>
          <w:rFonts w:ascii="Calibri" w:eastAsia="Times New Roman" w:hAnsi="Calibri" w:cs="Calibri"/>
        </w:rPr>
        <w:t>Remain abreast of the outcome measures for HMIS and Data Warehouses in regards to Coordinated Entry. </w:t>
      </w:r>
    </w:p>
    <w:p w:rsidR="008D5103" w:rsidRPr="008D5103" w:rsidRDefault="008D5103" w:rsidP="008D5103">
      <w:pPr>
        <w:numPr>
          <w:ilvl w:val="0"/>
          <w:numId w:val="7"/>
        </w:numPr>
        <w:spacing w:before="100" w:beforeAutospacing="1" w:after="100" w:afterAutospacing="1" w:line="240" w:lineRule="auto"/>
        <w:jc w:val="both"/>
        <w:rPr>
          <w:rFonts w:ascii="Calibri" w:eastAsia="Times New Roman" w:hAnsi="Calibri" w:cs="Calibri"/>
        </w:rPr>
      </w:pPr>
      <w:r w:rsidRPr="008D5103">
        <w:rPr>
          <w:rFonts w:ascii="Calibri" w:eastAsia="Times New Roman" w:hAnsi="Calibri" w:cs="Calibri"/>
        </w:rPr>
        <w:t xml:space="preserve">Review Emerging Practices for other Coordinated Entry systems and make recommendations for Three County </w:t>
      </w:r>
      <w:proofErr w:type="spellStart"/>
      <w:r w:rsidRPr="008D5103">
        <w:rPr>
          <w:rFonts w:ascii="Calibri" w:eastAsia="Times New Roman" w:hAnsi="Calibri" w:cs="Calibri"/>
        </w:rPr>
        <w:t>CoC</w:t>
      </w:r>
      <w:proofErr w:type="spellEnd"/>
      <w:r w:rsidRPr="008D5103">
        <w:rPr>
          <w:rFonts w:ascii="Calibri" w:eastAsia="Times New Roman" w:hAnsi="Calibri" w:cs="Calibri"/>
        </w:rPr>
        <w:t xml:space="preserve"> based on findings.  </w:t>
      </w:r>
    </w:p>
    <w:p w:rsidR="008D5103" w:rsidRPr="008D5103" w:rsidRDefault="008D5103" w:rsidP="008D5103">
      <w:pPr>
        <w:numPr>
          <w:ilvl w:val="0"/>
          <w:numId w:val="7"/>
        </w:numPr>
        <w:spacing w:before="100" w:beforeAutospacing="1" w:after="100" w:afterAutospacing="1" w:line="240" w:lineRule="auto"/>
        <w:jc w:val="both"/>
        <w:rPr>
          <w:rFonts w:ascii="Calibri" w:eastAsia="Times New Roman" w:hAnsi="Calibri" w:cs="Calibri"/>
        </w:rPr>
      </w:pPr>
      <w:r w:rsidRPr="008D5103">
        <w:rPr>
          <w:rFonts w:ascii="Calibri" w:eastAsia="Times New Roman" w:hAnsi="Calibri" w:cs="Calibri"/>
        </w:rPr>
        <w:t>Offer support and outreach to partner agencies who are or might participate in Coordinated Entry. </w:t>
      </w:r>
    </w:p>
    <w:p w:rsidR="008D5103" w:rsidRPr="008D5103" w:rsidRDefault="008D5103" w:rsidP="008D5103">
      <w:pPr>
        <w:numPr>
          <w:ilvl w:val="0"/>
          <w:numId w:val="7"/>
        </w:numPr>
        <w:spacing w:before="100" w:beforeAutospacing="1" w:after="100" w:afterAutospacing="1" w:line="240" w:lineRule="auto"/>
        <w:jc w:val="both"/>
        <w:rPr>
          <w:rFonts w:ascii="Calibri" w:eastAsia="Times New Roman" w:hAnsi="Calibri" w:cs="Calibri"/>
        </w:rPr>
      </w:pPr>
      <w:r w:rsidRPr="008D5103">
        <w:rPr>
          <w:rFonts w:ascii="Calibri" w:eastAsia="Times New Roman" w:hAnsi="Calibri" w:cs="Calibri"/>
        </w:rPr>
        <w:t xml:space="preserve">Support the </w:t>
      </w:r>
      <w:proofErr w:type="spellStart"/>
      <w:r w:rsidRPr="008D5103">
        <w:rPr>
          <w:rFonts w:ascii="Calibri" w:eastAsia="Times New Roman" w:hAnsi="Calibri" w:cs="Calibri"/>
        </w:rPr>
        <w:t>CoC</w:t>
      </w:r>
      <w:proofErr w:type="spellEnd"/>
      <w:r w:rsidRPr="008D5103">
        <w:rPr>
          <w:rFonts w:ascii="Calibri" w:eastAsia="Times New Roman" w:hAnsi="Calibri" w:cs="Calibri"/>
        </w:rPr>
        <w:t xml:space="preserve"> in expanding their reach to our most vulnerable and hard to reach neighbors by representing the Coordinated Entry system in community and through networks.  </w:t>
      </w:r>
    </w:p>
    <w:p w:rsidR="008D5103" w:rsidRPr="008D5103" w:rsidRDefault="008D5103" w:rsidP="008D5103">
      <w:pPr>
        <w:numPr>
          <w:ilvl w:val="0"/>
          <w:numId w:val="7"/>
        </w:numPr>
        <w:spacing w:before="100" w:beforeAutospacing="1" w:after="100" w:afterAutospacing="1" w:line="240" w:lineRule="auto"/>
        <w:jc w:val="both"/>
        <w:rPr>
          <w:rFonts w:ascii="Calibri" w:eastAsia="Times New Roman" w:hAnsi="Calibri" w:cs="Calibri"/>
        </w:rPr>
      </w:pPr>
      <w:r w:rsidRPr="008D5103">
        <w:rPr>
          <w:rFonts w:ascii="Calibri" w:eastAsia="Times New Roman" w:hAnsi="Calibri" w:cs="Calibri"/>
        </w:rPr>
        <w:t xml:space="preserve">Identify training needs for partners in conducting vulnerability assessments and support </w:t>
      </w:r>
      <w:proofErr w:type="spellStart"/>
      <w:r w:rsidRPr="008D5103">
        <w:rPr>
          <w:rFonts w:ascii="Calibri" w:eastAsia="Times New Roman" w:hAnsi="Calibri" w:cs="Calibri"/>
        </w:rPr>
        <w:t>CoC</w:t>
      </w:r>
      <w:proofErr w:type="spellEnd"/>
      <w:r w:rsidRPr="008D5103">
        <w:rPr>
          <w:rFonts w:ascii="Calibri" w:eastAsia="Times New Roman" w:hAnsi="Calibri" w:cs="Calibri"/>
        </w:rPr>
        <w:t xml:space="preserve"> in development of trainings. </w:t>
      </w:r>
    </w:p>
    <w:p w:rsidR="008D5103" w:rsidRPr="008D5103" w:rsidRDefault="008D5103" w:rsidP="008D5103">
      <w:pPr>
        <w:numPr>
          <w:ilvl w:val="0"/>
          <w:numId w:val="7"/>
        </w:numPr>
        <w:spacing w:before="100" w:beforeAutospacing="1" w:after="100" w:afterAutospacing="1" w:line="240" w:lineRule="auto"/>
        <w:jc w:val="both"/>
        <w:rPr>
          <w:rFonts w:ascii="Calibri" w:eastAsia="Times New Roman" w:hAnsi="Calibri" w:cs="Calibri"/>
        </w:rPr>
      </w:pPr>
      <w:r w:rsidRPr="008D5103">
        <w:rPr>
          <w:rFonts w:ascii="Calibri" w:eastAsia="Times New Roman" w:hAnsi="Calibri" w:cs="Calibri"/>
        </w:rPr>
        <w:lastRenderedPageBreak/>
        <w:t xml:space="preserve">Collaborate with other </w:t>
      </w:r>
      <w:proofErr w:type="spellStart"/>
      <w:r w:rsidRPr="008D5103">
        <w:rPr>
          <w:rFonts w:ascii="Calibri" w:eastAsia="Times New Roman" w:hAnsi="Calibri" w:cs="Calibri"/>
        </w:rPr>
        <w:t>CoC</w:t>
      </w:r>
      <w:proofErr w:type="spellEnd"/>
      <w:r w:rsidRPr="008D5103">
        <w:rPr>
          <w:rFonts w:ascii="Calibri" w:eastAsia="Times New Roman" w:hAnsi="Calibri" w:cs="Calibri"/>
        </w:rPr>
        <w:t xml:space="preserve"> committees around CE-related goals and action steps, including the Youth and Young Adult Committee, Equity and Inclusion Committee, and Data Evaluation Committee  </w:t>
      </w:r>
    </w:p>
    <w:p w:rsidR="008D5103" w:rsidRPr="008D5103" w:rsidRDefault="008D5103" w:rsidP="008D5103">
      <w:pPr>
        <w:numPr>
          <w:ilvl w:val="0"/>
          <w:numId w:val="7"/>
        </w:numPr>
        <w:spacing w:before="100" w:beforeAutospacing="1" w:after="100" w:afterAutospacing="1" w:line="240" w:lineRule="auto"/>
        <w:jc w:val="both"/>
        <w:rPr>
          <w:rFonts w:ascii="Calibri" w:eastAsia="Times New Roman" w:hAnsi="Calibri" w:cs="Calibri"/>
        </w:rPr>
      </w:pPr>
      <w:r w:rsidRPr="008D5103">
        <w:rPr>
          <w:rFonts w:ascii="Calibri" w:eastAsia="Times New Roman" w:hAnsi="Calibri" w:cs="Calibri"/>
        </w:rPr>
        <w:t xml:space="preserve">As needed, identify goals and actions steps for CE Workgroup  </w:t>
      </w:r>
    </w:p>
    <w:p w:rsidR="008D5103" w:rsidRPr="008D5103" w:rsidRDefault="008D5103" w:rsidP="008D5103">
      <w:pPr>
        <w:spacing w:after="0" w:line="240" w:lineRule="auto"/>
        <w:rPr>
          <w:rFonts w:ascii="Calibri" w:eastAsia="Times New Roman" w:hAnsi="Calibri" w:cs="Calibri"/>
          <w:color w:val="000000"/>
          <w:sz w:val="24"/>
          <w:szCs w:val="24"/>
        </w:rPr>
      </w:pPr>
    </w:p>
    <w:p w:rsidR="008D5103" w:rsidRPr="008D5103" w:rsidRDefault="008D5103" w:rsidP="008D5103">
      <w:pPr>
        <w:spacing w:after="0" w:line="240" w:lineRule="auto"/>
        <w:rPr>
          <w:rFonts w:ascii="Calibri" w:eastAsia="Times New Roman" w:hAnsi="Calibri" w:cs="Calibri"/>
          <w:color w:val="000000"/>
          <w:sz w:val="24"/>
          <w:szCs w:val="24"/>
        </w:rPr>
      </w:pPr>
      <w:r w:rsidRPr="008D5103">
        <w:rPr>
          <w:rFonts w:ascii="Calibri" w:eastAsia="Times New Roman" w:hAnsi="Calibri" w:cs="Calibri"/>
          <w:b/>
          <w:bCs/>
          <w:color w:val="000000"/>
          <w:sz w:val="24"/>
          <w:szCs w:val="24"/>
          <w:u w:val="single"/>
        </w:rPr>
        <w:t xml:space="preserve">The Equity and Inclusion Committee </w:t>
      </w:r>
      <w:r w:rsidRPr="008D5103">
        <w:rPr>
          <w:rFonts w:ascii="Calibri" w:eastAsia="Times New Roman" w:hAnsi="Calibri" w:cs="Calibri"/>
          <w:color w:val="000000"/>
          <w:sz w:val="24"/>
          <w:szCs w:val="24"/>
        </w:rPr>
        <w:t xml:space="preserve">- </w:t>
      </w:r>
    </w:p>
    <w:p w:rsidR="008D5103" w:rsidRPr="008D5103" w:rsidRDefault="008D5103" w:rsidP="008D5103">
      <w:pPr>
        <w:numPr>
          <w:ilvl w:val="0"/>
          <w:numId w:val="8"/>
        </w:numPr>
        <w:spacing w:before="100" w:beforeAutospacing="1" w:after="100" w:afterAutospacing="1" w:line="240" w:lineRule="auto"/>
        <w:rPr>
          <w:rFonts w:ascii="Calibri" w:eastAsia="Times New Roman" w:hAnsi="Calibri" w:cs="Calibri"/>
          <w:color w:val="000000"/>
          <w:sz w:val="24"/>
          <w:szCs w:val="24"/>
        </w:rPr>
      </w:pPr>
      <w:r w:rsidRPr="008D5103">
        <w:rPr>
          <w:rFonts w:ascii="Calibri" w:eastAsia="Times New Roman" w:hAnsi="Calibri" w:cs="Calibri"/>
          <w:color w:val="000000"/>
          <w:sz w:val="24"/>
          <w:szCs w:val="24"/>
        </w:rPr>
        <w:t>Meets monthly on the 3rd Friday from 9:00-10:30a</w:t>
      </w:r>
    </w:p>
    <w:p w:rsidR="008D5103" w:rsidRPr="008D5103" w:rsidRDefault="008D5103" w:rsidP="008D5103">
      <w:pPr>
        <w:numPr>
          <w:ilvl w:val="0"/>
          <w:numId w:val="8"/>
        </w:numPr>
        <w:spacing w:before="100" w:beforeAutospacing="1" w:after="100" w:afterAutospacing="1" w:line="240" w:lineRule="auto"/>
        <w:rPr>
          <w:rFonts w:ascii="Calibri" w:eastAsia="Times New Roman" w:hAnsi="Calibri" w:cs="Calibri"/>
          <w:color w:val="000000"/>
          <w:sz w:val="24"/>
          <w:szCs w:val="24"/>
        </w:rPr>
      </w:pPr>
      <w:r w:rsidRPr="008D5103">
        <w:rPr>
          <w:rFonts w:ascii="Calibri" w:eastAsia="Times New Roman" w:hAnsi="Calibri" w:cs="Calibri"/>
          <w:color w:val="000000"/>
          <w:sz w:val="24"/>
          <w:szCs w:val="24"/>
        </w:rPr>
        <w:t>Contact: Brooke Murphy* (*will be changing contact)</w:t>
      </w:r>
    </w:p>
    <w:p w:rsidR="008D5103" w:rsidRPr="008D5103" w:rsidRDefault="008D5103" w:rsidP="008D5103">
      <w:pPr>
        <w:spacing w:before="100" w:beforeAutospacing="1" w:after="100" w:afterAutospacing="1" w:line="240" w:lineRule="auto"/>
        <w:rPr>
          <w:rFonts w:ascii="Calibri" w:eastAsia="Times New Roman" w:hAnsi="Calibri" w:cs="Calibri"/>
          <w:sz w:val="24"/>
          <w:szCs w:val="24"/>
        </w:rPr>
      </w:pPr>
      <w:r w:rsidRPr="008D5103">
        <w:rPr>
          <w:rFonts w:ascii="Calibri" w:eastAsia="Times New Roman" w:hAnsi="Calibri" w:cs="Calibri"/>
        </w:rPr>
        <w:t xml:space="preserve">The Equity and Inclusion Committee will: </w:t>
      </w:r>
    </w:p>
    <w:p w:rsidR="008D5103" w:rsidRPr="008D5103" w:rsidRDefault="008D5103" w:rsidP="008D5103">
      <w:pPr>
        <w:numPr>
          <w:ilvl w:val="1"/>
          <w:numId w:val="9"/>
        </w:numPr>
        <w:spacing w:before="100" w:beforeAutospacing="1" w:after="100" w:afterAutospacing="1" w:line="240" w:lineRule="auto"/>
        <w:jc w:val="both"/>
        <w:rPr>
          <w:rFonts w:ascii="Calibri" w:eastAsia="Times New Roman" w:hAnsi="Calibri" w:cs="Calibri"/>
        </w:rPr>
      </w:pPr>
      <w:r w:rsidRPr="008D5103">
        <w:rPr>
          <w:rFonts w:ascii="Calibri" w:eastAsia="Times New Roman" w:hAnsi="Calibri" w:cs="Calibri"/>
        </w:rPr>
        <w:t xml:space="preserve">Review the Annual Racial Disparities Report and other </w:t>
      </w:r>
      <w:proofErr w:type="spellStart"/>
      <w:r w:rsidRPr="008D5103">
        <w:rPr>
          <w:rFonts w:ascii="Calibri" w:eastAsia="Times New Roman" w:hAnsi="Calibri" w:cs="Calibri"/>
        </w:rPr>
        <w:t>CoC</w:t>
      </w:r>
      <w:proofErr w:type="spellEnd"/>
      <w:r w:rsidRPr="008D5103">
        <w:rPr>
          <w:rFonts w:ascii="Calibri" w:eastAsia="Times New Roman" w:hAnsi="Calibri" w:cs="Calibri"/>
        </w:rPr>
        <w:t xml:space="preserve"> data reports on equity-related disparities and make recommendations to the Board and Collaborative Applicant based on findings.  </w:t>
      </w:r>
    </w:p>
    <w:p w:rsidR="008D5103" w:rsidRPr="008D5103" w:rsidRDefault="008D5103" w:rsidP="008D5103">
      <w:pPr>
        <w:numPr>
          <w:ilvl w:val="1"/>
          <w:numId w:val="9"/>
        </w:numPr>
        <w:spacing w:before="100" w:beforeAutospacing="1" w:after="100" w:afterAutospacing="1" w:line="240" w:lineRule="auto"/>
        <w:jc w:val="both"/>
        <w:rPr>
          <w:rFonts w:ascii="Calibri" w:eastAsia="Times New Roman" w:hAnsi="Calibri" w:cs="Calibri"/>
        </w:rPr>
      </w:pPr>
      <w:r w:rsidRPr="008D5103">
        <w:rPr>
          <w:rFonts w:ascii="Calibri" w:eastAsia="Times New Roman" w:hAnsi="Calibri" w:cs="Calibri"/>
        </w:rPr>
        <w:t xml:space="preserve">Support the </w:t>
      </w:r>
      <w:proofErr w:type="spellStart"/>
      <w:r w:rsidRPr="008D5103">
        <w:rPr>
          <w:rFonts w:ascii="Calibri" w:eastAsia="Times New Roman" w:hAnsi="Calibri" w:cs="Calibri"/>
        </w:rPr>
        <w:t>CoC</w:t>
      </w:r>
      <w:proofErr w:type="spellEnd"/>
      <w:r w:rsidRPr="008D5103">
        <w:rPr>
          <w:rFonts w:ascii="Calibri" w:eastAsia="Times New Roman" w:hAnsi="Calibri" w:cs="Calibri"/>
        </w:rPr>
        <w:t xml:space="preserve"> in conducting questionnaires and evaluations re: racial equity in our practices annually. </w:t>
      </w:r>
    </w:p>
    <w:p w:rsidR="008D5103" w:rsidRPr="008D5103" w:rsidRDefault="008D5103" w:rsidP="008D5103">
      <w:pPr>
        <w:numPr>
          <w:ilvl w:val="1"/>
          <w:numId w:val="9"/>
        </w:numPr>
        <w:spacing w:before="100" w:beforeAutospacing="1" w:after="100" w:afterAutospacing="1" w:line="240" w:lineRule="auto"/>
        <w:jc w:val="both"/>
        <w:rPr>
          <w:rFonts w:ascii="Calibri" w:eastAsia="Times New Roman" w:hAnsi="Calibri" w:cs="Calibri"/>
        </w:rPr>
      </w:pPr>
      <w:r w:rsidRPr="008D5103">
        <w:rPr>
          <w:rFonts w:ascii="Calibri" w:eastAsia="Times New Roman" w:hAnsi="Calibri" w:cs="Calibri"/>
        </w:rPr>
        <w:t xml:space="preserve">Evaluate </w:t>
      </w:r>
      <w:proofErr w:type="spellStart"/>
      <w:r w:rsidRPr="008D5103">
        <w:rPr>
          <w:rFonts w:ascii="Calibri" w:eastAsia="Times New Roman" w:hAnsi="Calibri" w:cs="Calibri"/>
        </w:rPr>
        <w:t>CoC</w:t>
      </w:r>
      <w:proofErr w:type="spellEnd"/>
      <w:r w:rsidRPr="008D5103">
        <w:rPr>
          <w:rFonts w:ascii="Calibri" w:eastAsia="Times New Roman" w:hAnsi="Calibri" w:cs="Calibri"/>
        </w:rPr>
        <w:t xml:space="preserve"> policies and procedures on equity, accessibility, and trauma-informed measurements and make recommendations of policy change based on findings </w:t>
      </w:r>
    </w:p>
    <w:p w:rsidR="008D5103" w:rsidRPr="008D5103" w:rsidRDefault="008D5103" w:rsidP="008D5103">
      <w:pPr>
        <w:numPr>
          <w:ilvl w:val="1"/>
          <w:numId w:val="9"/>
        </w:numPr>
        <w:spacing w:before="100" w:beforeAutospacing="1" w:after="100" w:afterAutospacing="1" w:line="240" w:lineRule="auto"/>
        <w:jc w:val="both"/>
        <w:rPr>
          <w:rFonts w:ascii="Calibri" w:eastAsia="Times New Roman" w:hAnsi="Calibri" w:cs="Calibri"/>
        </w:rPr>
      </w:pPr>
      <w:r w:rsidRPr="008D5103">
        <w:rPr>
          <w:rFonts w:ascii="Calibri" w:eastAsia="Times New Roman" w:hAnsi="Calibri" w:cs="Calibri"/>
        </w:rPr>
        <w:t>Review language of the policies, procedures, and COC forms to consider content in relation to barriers that may exist for marginalized communities. </w:t>
      </w:r>
    </w:p>
    <w:p w:rsidR="008D5103" w:rsidRPr="008D5103" w:rsidRDefault="008D5103" w:rsidP="008D5103">
      <w:pPr>
        <w:numPr>
          <w:ilvl w:val="1"/>
          <w:numId w:val="9"/>
        </w:numPr>
        <w:spacing w:before="100" w:beforeAutospacing="1" w:after="100" w:afterAutospacing="1" w:line="240" w:lineRule="auto"/>
        <w:jc w:val="both"/>
        <w:rPr>
          <w:rFonts w:ascii="Calibri" w:eastAsia="Times New Roman" w:hAnsi="Calibri" w:cs="Calibri"/>
        </w:rPr>
      </w:pPr>
      <w:r w:rsidRPr="008D5103">
        <w:rPr>
          <w:rFonts w:ascii="Calibri" w:eastAsia="Times New Roman" w:hAnsi="Calibri" w:cs="Calibri"/>
        </w:rPr>
        <w:t xml:space="preserve">Set expectations for and evaluate how the </w:t>
      </w:r>
      <w:proofErr w:type="spellStart"/>
      <w:r w:rsidRPr="008D5103">
        <w:rPr>
          <w:rFonts w:ascii="Calibri" w:eastAsia="Times New Roman" w:hAnsi="Calibri" w:cs="Calibri"/>
        </w:rPr>
        <w:t>CoC</w:t>
      </w:r>
      <w:proofErr w:type="spellEnd"/>
      <w:r w:rsidRPr="008D5103">
        <w:rPr>
          <w:rFonts w:ascii="Calibri" w:eastAsia="Times New Roman" w:hAnsi="Calibri" w:cs="Calibri"/>
        </w:rPr>
        <w:t xml:space="preserve"> is supporting and including people of varying race, ethnicity, gender, class, disability, economic level, sexuality and other underrepresented groups in their work. </w:t>
      </w:r>
    </w:p>
    <w:p w:rsidR="008D5103" w:rsidRPr="008D5103" w:rsidRDefault="008D5103" w:rsidP="008D5103">
      <w:pPr>
        <w:numPr>
          <w:ilvl w:val="1"/>
          <w:numId w:val="9"/>
        </w:numPr>
        <w:spacing w:before="100" w:beforeAutospacing="1" w:after="100" w:afterAutospacing="1" w:line="240" w:lineRule="auto"/>
        <w:jc w:val="both"/>
        <w:rPr>
          <w:rFonts w:ascii="Calibri" w:eastAsia="Times New Roman" w:hAnsi="Calibri" w:cs="Calibri"/>
        </w:rPr>
      </w:pPr>
      <w:r w:rsidRPr="008D5103">
        <w:rPr>
          <w:rFonts w:ascii="Calibri" w:eastAsia="Times New Roman" w:hAnsi="Calibri" w:cs="Calibri"/>
        </w:rPr>
        <w:t xml:space="preserve">Evaluate and make recommendations for </w:t>
      </w:r>
      <w:r w:rsidRPr="008D5103">
        <w:rPr>
          <w:rFonts w:ascii="Calibri" w:eastAsia="Times New Roman" w:hAnsi="Calibri" w:cs="Calibri"/>
          <w:color w:val="000000"/>
        </w:rPr>
        <w:t>how to effectively implement equal access to housing in HUD programs regardless of sexual orientation or gender identity and implement an anti-discrimination policy. </w:t>
      </w:r>
    </w:p>
    <w:p w:rsidR="008D5103" w:rsidRPr="008D5103" w:rsidRDefault="008D5103" w:rsidP="008D5103">
      <w:pPr>
        <w:numPr>
          <w:ilvl w:val="1"/>
          <w:numId w:val="9"/>
        </w:numPr>
        <w:spacing w:before="100" w:beforeAutospacing="1" w:after="100" w:afterAutospacing="1" w:line="240" w:lineRule="auto"/>
        <w:jc w:val="both"/>
        <w:rPr>
          <w:rFonts w:ascii="Calibri" w:eastAsia="Times New Roman" w:hAnsi="Calibri" w:cs="Calibri"/>
        </w:rPr>
      </w:pPr>
      <w:r w:rsidRPr="008D5103">
        <w:rPr>
          <w:rFonts w:ascii="Calibri" w:eastAsia="Times New Roman" w:hAnsi="Calibri" w:cs="Calibri"/>
        </w:rPr>
        <w:t>Support the COC in evaluating accessibility of our entry sys</w:t>
      </w:r>
      <w:r w:rsidRPr="008D5103">
        <w:rPr>
          <w:rFonts w:ascii="Calibri" w:eastAsia="Times New Roman" w:hAnsi="Calibri" w:cs="Calibri"/>
          <w:color w:val="000000"/>
        </w:rPr>
        <w:t>tems, cultural responsiveness of o</w:t>
      </w:r>
      <w:r w:rsidRPr="008D5103">
        <w:rPr>
          <w:rFonts w:ascii="Calibri" w:eastAsia="Times New Roman" w:hAnsi="Calibri" w:cs="Calibri"/>
        </w:rPr>
        <w:t>ur programs and practices for various populations, including accessibility for the hearing impaired.  </w:t>
      </w:r>
    </w:p>
    <w:p w:rsidR="008D5103" w:rsidRPr="008D5103" w:rsidRDefault="008D5103" w:rsidP="008D5103">
      <w:pPr>
        <w:numPr>
          <w:ilvl w:val="1"/>
          <w:numId w:val="9"/>
        </w:numPr>
        <w:spacing w:before="100" w:beforeAutospacing="1" w:after="100" w:afterAutospacing="1" w:line="240" w:lineRule="auto"/>
        <w:jc w:val="both"/>
        <w:rPr>
          <w:rFonts w:ascii="Calibri" w:eastAsia="Times New Roman" w:hAnsi="Calibri" w:cs="Calibri"/>
        </w:rPr>
      </w:pPr>
      <w:r w:rsidRPr="008D5103">
        <w:rPr>
          <w:rFonts w:ascii="Calibri" w:eastAsia="Times New Roman" w:hAnsi="Calibri" w:cs="Calibri"/>
        </w:rPr>
        <w:t xml:space="preserve">Collaborate with other </w:t>
      </w:r>
      <w:proofErr w:type="spellStart"/>
      <w:r w:rsidRPr="008D5103">
        <w:rPr>
          <w:rFonts w:ascii="Calibri" w:eastAsia="Times New Roman" w:hAnsi="Calibri" w:cs="Calibri"/>
        </w:rPr>
        <w:t>CoC</w:t>
      </w:r>
      <w:proofErr w:type="spellEnd"/>
      <w:r w:rsidRPr="008D5103">
        <w:rPr>
          <w:rFonts w:ascii="Calibri" w:eastAsia="Times New Roman" w:hAnsi="Calibri" w:cs="Calibri"/>
        </w:rPr>
        <w:t xml:space="preserve"> committees around CE-related goals and action steps, including the Youth and Young Adult Committee, CE Committee, and Data Evaluation Committee </w:t>
      </w:r>
    </w:p>
    <w:p w:rsidR="008D5103" w:rsidRPr="008D5103" w:rsidRDefault="008D5103" w:rsidP="008D5103">
      <w:pPr>
        <w:spacing w:after="0" w:line="240" w:lineRule="auto"/>
        <w:rPr>
          <w:rFonts w:ascii="Calibri" w:eastAsia="Times New Roman" w:hAnsi="Calibri" w:cs="Calibri"/>
          <w:color w:val="000000"/>
          <w:sz w:val="24"/>
          <w:szCs w:val="24"/>
        </w:rPr>
      </w:pPr>
    </w:p>
    <w:p w:rsidR="008D5103" w:rsidRPr="008D5103" w:rsidRDefault="008D5103" w:rsidP="008D5103">
      <w:pPr>
        <w:spacing w:after="0" w:line="240" w:lineRule="auto"/>
        <w:rPr>
          <w:rFonts w:ascii="Calibri" w:eastAsia="Times New Roman" w:hAnsi="Calibri" w:cs="Calibri"/>
          <w:color w:val="000000"/>
          <w:sz w:val="24"/>
          <w:szCs w:val="24"/>
        </w:rPr>
      </w:pPr>
      <w:r w:rsidRPr="008D5103">
        <w:rPr>
          <w:rFonts w:ascii="Calibri" w:eastAsia="Times New Roman" w:hAnsi="Calibri" w:cs="Calibri"/>
          <w:b/>
          <w:bCs/>
          <w:color w:val="000000"/>
          <w:sz w:val="24"/>
          <w:szCs w:val="24"/>
          <w:u w:val="single"/>
        </w:rPr>
        <w:t>The Youth/Young Adult Homeless Committee</w:t>
      </w:r>
      <w:r w:rsidRPr="008D5103">
        <w:rPr>
          <w:rFonts w:ascii="Calibri" w:eastAsia="Times New Roman" w:hAnsi="Calibri" w:cs="Calibri"/>
          <w:color w:val="000000"/>
          <w:sz w:val="24"/>
          <w:szCs w:val="24"/>
        </w:rPr>
        <w:t xml:space="preserve">- </w:t>
      </w:r>
    </w:p>
    <w:p w:rsidR="008D5103" w:rsidRPr="008D5103" w:rsidRDefault="008D5103" w:rsidP="008D5103">
      <w:pPr>
        <w:numPr>
          <w:ilvl w:val="0"/>
          <w:numId w:val="10"/>
        </w:numPr>
        <w:spacing w:before="100" w:beforeAutospacing="1" w:after="100" w:afterAutospacing="1" w:line="240" w:lineRule="auto"/>
        <w:rPr>
          <w:rFonts w:ascii="Calibri" w:eastAsia="Times New Roman" w:hAnsi="Calibri" w:cs="Calibri"/>
          <w:color w:val="000000"/>
          <w:sz w:val="24"/>
          <w:szCs w:val="24"/>
        </w:rPr>
      </w:pPr>
      <w:r w:rsidRPr="008D5103">
        <w:rPr>
          <w:rFonts w:ascii="Calibri" w:eastAsia="Times New Roman" w:hAnsi="Calibri" w:cs="Calibri"/>
          <w:color w:val="000000"/>
          <w:sz w:val="24"/>
          <w:szCs w:val="24"/>
        </w:rPr>
        <w:t>Meets quarterly on the 2nd Thursday from 4:00-5:30p</w:t>
      </w:r>
    </w:p>
    <w:p w:rsidR="008D5103" w:rsidRPr="008D5103" w:rsidRDefault="008D5103" w:rsidP="008D5103">
      <w:pPr>
        <w:numPr>
          <w:ilvl w:val="0"/>
          <w:numId w:val="10"/>
        </w:numPr>
        <w:spacing w:before="100" w:beforeAutospacing="1" w:after="100" w:afterAutospacing="1" w:line="240" w:lineRule="auto"/>
        <w:rPr>
          <w:rFonts w:ascii="Calibri" w:eastAsia="Times New Roman" w:hAnsi="Calibri" w:cs="Calibri"/>
          <w:color w:val="000000"/>
          <w:sz w:val="24"/>
          <w:szCs w:val="24"/>
        </w:rPr>
      </w:pPr>
      <w:r w:rsidRPr="008D5103">
        <w:rPr>
          <w:rFonts w:ascii="Calibri" w:eastAsia="Times New Roman" w:hAnsi="Calibri" w:cs="Calibri"/>
          <w:color w:val="000000"/>
          <w:sz w:val="24"/>
          <w:szCs w:val="24"/>
        </w:rPr>
        <w:t>Contact: Lisa Goldsmith</w:t>
      </w:r>
    </w:p>
    <w:p w:rsidR="008D5103" w:rsidRPr="008D5103" w:rsidRDefault="008D5103" w:rsidP="008D5103">
      <w:pPr>
        <w:spacing w:before="100" w:beforeAutospacing="1" w:after="100" w:afterAutospacing="1" w:line="240" w:lineRule="auto"/>
        <w:ind w:left="450"/>
        <w:rPr>
          <w:rFonts w:ascii="Calibri" w:eastAsia="Times New Roman" w:hAnsi="Calibri" w:cs="Calibri"/>
          <w:sz w:val="24"/>
          <w:szCs w:val="24"/>
        </w:rPr>
      </w:pPr>
      <w:r w:rsidRPr="008D5103">
        <w:rPr>
          <w:rFonts w:ascii="Calibri" w:eastAsia="Times New Roman" w:hAnsi="Calibri" w:cs="Calibri"/>
        </w:rPr>
        <w:t xml:space="preserve">​The YYA Committee, in conjunction with the YAB, area stakeholders, the </w:t>
      </w:r>
      <w:proofErr w:type="spellStart"/>
      <w:r w:rsidRPr="008D5103">
        <w:rPr>
          <w:rFonts w:ascii="Calibri" w:eastAsia="Times New Roman" w:hAnsi="Calibri" w:cs="Calibri"/>
        </w:rPr>
        <w:t>CoC</w:t>
      </w:r>
      <w:proofErr w:type="spellEnd"/>
      <w:r w:rsidRPr="008D5103">
        <w:rPr>
          <w:rFonts w:ascii="Calibri" w:eastAsia="Times New Roman" w:hAnsi="Calibri" w:cs="Calibri"/>
        </w:rPr>
        <w:t xml:space="preserve">, and YHDP project representatives will: </w:t>
      </w:r>
    </w:p>
    <w:p w:rsidR="008D5103" w:rsidRPr="008D5103" w:rsidRDefault="008D5103" w:rsidP="008D5103">
      <w:pPr>
        <w:numPr>
          <w:ilvl w:val="0"/>
          <w:numId w:val="11"/>
        </w:numPr>
        <w:spacing w:before="100" w:beforeAutospacing="1" w:after="100" w:afterAutospacing="1" w:line="240" w:lineRule="auto"/>
        <w:rPr>
          <w:rFonts w:ascii="Calibri" w:eastAsia="Times New Roman" w:hAnsi="Calibri" w:cs="Calibri"/>
        </w:rPr>
      </w:pPr>
      <w:r w:rsidRPr="008D5103">
        <w:rPr>
          <w:rFonts w:ascii="Calibri" w:eastAsia="Times New Roman" w:hAnsi="Calibri" w:cs="Calibri"/>
          <w:color w:val="000000"/>
        </w:rPr>
        <w:t xml:space="preserve">Support the implementation of the YHDP Coordinated, Community </w:t>
      </w:r>
      <w:proofErr w:type="gramStart"/>
      <w:r w:rsidRPr="008D5103">
        <w:rPr>
          <w:rFonts w:ascii="Calibri" w:eastAsia="Times New Roman" w:hAnsi="Calibri" w:cs="Calibri"/>
          <w:color w:val="000000"/>
        </w:rPr>
        <w:t>Plan(</w:t>
      </w:r>
      <w:proofErr w:type="gramEnd"/>
      <w:r w:rsidRPr="008D5103">
        <w:rPr>
          <w:rFonts w:ascii="Calibri" w:eastAsia="Times New Roman" w:hAnsi="Calibri" w:cs="Calibri"/>
          <w:color w:val="000000"/>
        </w:rPr>
        <w:t>CCP); develop strategies and measurements in reference to its goals.   </w:t>
      </w:r>
    </w:p>
    <w:p w:rsidR="008D5103" w:rsidRPr="008D5103" w:rsidRDefault="008D5103" w:rsidP="008D5103">
      <w:pPr>
        <w:numPr>
          <w:ilvl w:val="0"/>
          <w:numId w:val="11"/>
        </w:numPr>
        <w:spacing w:before="100" w:beforeAutospacing="1" w:after="100" w:afterAutospacing="1" w:line="240" w:lineRule="auto"/>
        <w:rPr>
          <w:rFonts w:ascii="Calibri" w:eastAsia="Times New Roman" w:hAnsi="Calibri" w:cs="Calibri"/>
        </w:rPr>
      </w:pPr>
      <w:r w:rsidRPr="008D5103">
        <w:rPr>
          <w:rFonts w:ascii="Calibri" w:eastAsia="Times New Roman" w:hAnsi="Calibri" w:cs="Calibri"/>
          <w:color w:val="000000"/>
        </w:rPr>
        <w:t>Make decisions according to the framework developed during the YHDP CCP planning process.  </w:t>
      </w:r>
    </w:p>
    <w:p w:rsidR="008D5103" w:rsidRPr="008D5103" w:rsidRDefault="008D5103" w:rsidP="008D5103">
      <w:pPr>
        <w:numPr>
          <w:ilvl w:val="0"/>
          <w:numId w:val="11"/>
        </w:numPr>
        <w:spacing w:before="100" w:beforeAutospacing="1" w:after="100" w:afterAutospacing="1" w:line="240" w:lineRule="auto"/>
        <w:rPr>
          <w:rFonts w:ascii="Calibri" w:eastAsia="Times New Roman" w:hAnsi="Calibri" w:cs="Calibri"/>
        </w:rPr>
      </w:pPr>
      <w:r w:rsidRPr="008D5103">
        <w:rPr>
          <w:rFonts w:ascii="Calibri" w:eastAsia="Times New Roman" w:hAnsi="Calibri" w:cs="Calibri"/>
          <w:color w:val="000000"/>
        </w:rPr>
        <w:lastRenderedPageBreak/>
        <w:t>Review outcome data and feedback from community partners to identify trends, best practices? evaluate performance, propose, and approve changes to the plan.  </w:t>
      </w:r>
    </w:p>
    <w:p w:rsidR="008D5103" w:rsidRPr="008D5103" w:rsidRDefault="008D5103" w:rsidP="008D5103">
      <w:pPr>
        <w:numPr>
          <w:ilvl w:val="0"/>
          <w:numId w:val="11"/>
        </w:numPr>
        <w:spacing w:before="100" w:beforeAutospacing="1" w:after="100" w:afterAutospacing="1" w:line="240" w:lineRule="auto"/>
        <w:rPr>
          <w:rFonts w:ascii="Calibri" w:eastAsia="Times New Roman" w:hAnsi="Calibri" w:cs="Calibri"/>
        </w:rPr>
      </w:pPr>
      <w:r w:rsidRPr="008D5103">
        <w:rPr>
          <w:rFonts w:ascii="Calibri" w:eastAsia="Times New Roman" w:hAnsi="Calibri" w:cs="Calibri"/>
          <w:color w:val="000000"/>
        </w:rPr>
        <w:t xml:space="preserve">Include key members of the YHDP Planning Team and participants from the YAB, the </w:t>
      </w:r>
      <w:proofErr w:type="spellStart"/>
      <w:r w:rsidRPr="008D5103">
        <w:rPr>
          <w:rFonts w:ascii="Calibri" w:eastAsia="Times New Roman" w:hAnsi="Calibri" w:cs="Calibri"/>
          <w:color w:val="000000"/>
        </w:rPr>
        <w:t>CoC</w:t>
      </w:r>
      <w:proofErr w:type="spellEnd"/>
      <w:r w:rsidRPr="008D5103">
        <w:rPr>
          <w:rFonts w:ascii="Calibri" w:eastAsia="Times New Roman" w:hAnsi="Calibri" w:cs="Calibri"/>
          <w:color w:val="000000"/>
        </w:rPr>
        <w:t>, YYA providers, child welfare, justice, education and community partners. </w:t>
      </w:r>
    </w:p>
    <w:p w:rsidR="008D5103" w:rsidRPr="008D5103" w:rsidRDefault="008D5103" w:rsidP="008D5103">
      <w:pPr>
        <w:numPr>
          <w:ilvl w:val="0"/>
          <w:numId w:val="11"/>
        </w:numPr>
        <w:spacing w:before="100" w:beforeAutospacing="1" w:after="100" w:afterAutospacing="1" w:line="240" w:lineRule="auto"/>
        <w:jc w:val="both"/>
        <w:rPr>
          <w:rFonts w:ascii="Calibri" w:eastAsia="Times New Roman" w:hAnsi="Calibri" w:cs="Calibri"/>
        </w:rPr>
      </w:pPr>
      <w:r w:rsidRPr="008D5103">
        <w:rPr>
          <w:rFonts w:ascii="Calibri" w:eastAsia="Times New Roman" w:hAnsi="Calibri" w:cs="Calibri"/>
          <w:color w:val="000000"/>
        </w:rPr>
        <w:t>Strive to include as many representatives from relevant sectors as possible and maintain a racial, ethnic, sexual orientation and gender identity balance that reflects the community to the greatest extent possible.  </w:t>
      </w:r>
    </w:p>
    <w:p w:rsidR="008D5103" w:rsidRPr="008D5103" w:rsidRDefault="008D5103" w:rsidP="008D5103">
      <w:pPr>
        <w:numPr>
          <w:ilvl w:val="0"/>
          <w:numId w:val="11"/>
        </w:numPr>
        <w:spacing w:before="100" w:beforeAutospacing="1" w:after="100" w:afterAutospacing="1" w:line="240" w:lineRule="auto"/>
        <w:jc w:val="both"/>
        <w:rPr>
          <w:rFonts w:ascii="Calibri" w:eastAsia="Times New Roman" w:hAnsi="Calibri" w:cs="Calibri"/>
        </w:rPr>
      </w:pPr>
      <w:r w:rsidRPr="008D5103">
        <w:rPr>
          <w:rFonts w:ascii="Calibri" w:eastAsia="Times New Roman" w:hAnsi="Calibri" w:cs="Calibri"/>
        </w:rPr>
        <w:t>Perform community outreach to engage partners in participating in the Coordinated Community Plan for ending youth homelessness. </w:t>
      </w:r>
    </w:p>
    <w:p w:rsidR="008D5103" w:rsidRPr="008D5103" w:rsidRDefault="008D5103" w:rsidP="008D5103">
      <w:pPr>
        <w:spacing w:after="0" w:line="240" w:lineRule="auto"/>
        <w:rPr>
          <w:rFonts w:ascii="Calibri" w:eastAsia="Times New Roman" w:hAnsi="Calibri" w:cs="Calibri"/>
          <w:color w:val="000000"/>
          <w:sz w:val="24"/>
          <w:szCs w:val="24"/>
        </w:rPr>
      </w:pPr>
    </w:p>
    <w:p w:rsidR="008D5103" w:rsidRPr="008D5103" w:rsidRDefault="008D5103" w:rsidP="008D5103">
      <w:pPr>
        <w:spacing w:after="0" w:line="240" w:lineRule="auto"/>
        <w:rPr>
          <w:rFonts w:ascii="Calibri" w:eastAsia="Times New Roman" w:hAnsi="Calibri" w:cs="Calibri"/>
          <w:color w:val="000000"/>
          <w:sz w:val="24"/>
          <w:szCs w:val="24"/>
        </w:rPr>
      </w:pPr>
      <w:r w:rsidRPr="008D5103">
        <w:rPr>
          <w:rFonts w:ascii="Calibri" w:eastAsia="Times New Roman" w:hAnsi="Calibri" w:cs="Calibri"/>
          <w:b/>
          <w:bCs/>
          <w:i/>
          <w:iCs/>
          <w:color w:val="000000"/>
          <w:sz w:val="24"/>
          <w:szCs w:val="24"/>
        </w:rPr>
        <w:t xml:space="preserve">Workgroups: </w:t>
      </w:r>
    </w:p>
    <w:p w:rsidR="008D5103" w:rsidRPr="008D5103" w:rsidRDefault="008D5103" w:rsidP="008D5103">
      <w:pPr>
        <w:spacing w:after="0" w:line="240" w:lineRule="auto"/>
        <w:rPr>
          <w:rFonts w:ascii="Calibri" w:eastAsia="Times New Roman" w:hAnsi="Calibri" w:cs="Calibri"/>
          <w:color w:val="000000"/>
          <w:sz w:val="24"/>
          <w:szCs w:val="24"/>
        </w:rPr>
      </w:pPr>
    </w:p>
    <w:p w:rsidR="008D5103" w:rsidRPr="008D5103" w:rsidRDefault="008D5103" w:rsidP="008D5103">
      <w:pPr>
        <w:spacing w:after="0" w:line="240" w:lineRule="auto"/>
        <w:rPr>
          <w:rFonts w:ascii="Calibri" w:eastAsia="Times New Roman" w:hAnsi="Calibri" w:cs="Calibri"/>
          <w:color w:val="000000"/>
          <w:sz w:val="24"/>
          <w:szCs w:val="24"/>
        </w:rPr>
      </w:pPr>
      <w:r w:rsidRPr="008D5103">
        <w:rPr>
          <w:rFonts w:ascii="Calibri" w:eastAsia="Times New Roman" w:hAnsi="Calibri" w:cs="Calibri"/>
          <w:b/>
          <w:bCs/>
          <w:color w:val="000000"/>
          <w:sz w:val="24"/>
          <w:szCs w:val="24"/>
          <w:u w:val="single"/>
        </w:rPr>
        <w:t xml:space="preserve">Racial Equity Workgroup (sub of Equity and Inclusion) </w:t>
      </w:r>
      <w:r w:rsidRPr="008D5103">
        <w:rPr>
          <w:rFonts w:ascii="Calibri" w:eastAsia="Times New Roman" w:hAnsi="Calibri" w:cs="Calibri"/>
          <w:color w:val="000000"/>
          <w:sz w:val="24"/>
          <w:szCs w:val="24"/>
        </w:rPr>
        <w:t xml:space="preserve">- </w:t>
      </w:r>
    </w:p>
    <w:p w:rsidR="008D5103" w:rsidRPr="008D5103" w:rsidRDefault="008D5103" w:rsidP="008D5103">
      <w:pPr>
        <w:numPr>
          <w:ilvl w:val="0"/>
          <w:numId w:val="12"/>
        </w:numPr>
        <w:spacing w:before="100" w:beforeAutospacing="1" w:after="100" w:afterAutospacing="1" w:line="240" w:lineRule="auto"/>
        <w:rPr>
          <w:rFonts w:ascii="Calibri" w:eastAsia="Times New Roman" w:hAnsi="Calibri" w:cs="Calibri"/>
          <w:color w:val="000000"/>
          <w:sz w:val="24"/>
          <w:szCs w:val="24"/>
        </w:rPr>
      </w:pPr>
      <w:r w:rsidRPr="008D5103">
        <w:rPr>
          <w:rFonts w:ascii="Calibri" w:eastAsia="Times New Roman" w:hAnsi="Calibri" w:cs="Calibri"/>
          <w:color w:val="000000"/>
          <w:sz w:val="24"/>
          <w:szCs w:val="24"/>
        </w:rPr>
        <w:t>Typically meets monthly on Monday afternoons (time changes)</w:t>
      </w:r>
    </w:p>
    <w:p w:rsidR="008D5103" w:rsidRPr="008D5103" w:rsidRDefault="008D5103" w:rsidP="008D5103">
      <w:pPr>
        <w:numPr>
          <w:ilvl w:val="0"/>
          <w:numId w:val="12"/>
        </w:numPr>
        <w:spacing w:before="100" w:beforeAutospacing="1" w:after="100" w:afterAutospacing="1" w:line="240" w:lineRule="auto"/>
        <w:rPr>
          <w:rFonts w:ascii="Calibri" w:eastAsia="Times New Roman" w:hAnsi="Calibri" w:cs="Calibri"/>
          <w:color w:val="000000"/>
          <w:sz w:val="24"/>
          <w:szCs w:val="24"/>
        </w:rPr>
      </w:pPr>
      <w:r w:rsidRPr="008D5103">
        <w:rPr>
          <w:rFonts w:ascii="Calibri" w:eastAsia="Times New Roman" w:hAnsi="Calibri" w:cs="Calibri"/>
          <w:color w:val="000000"/>
          <w:sz w:val="24"/>
          <w:szCs w:val="24"/>
        </w:rPr>
        <w:t>Contact: Keleigh Pereira</w:t>
      </w:r>
    </w:p>
    <w:p w:rsidR="008D5103" w:rsidRPr="008D5103" w:rsidRDefault="008D5103" w:rsidP="008D5103">
      <w:pPr>
        <w:numPr>
          <w:ilvl w:val="1"/>
          <w:numId w:val="13"/>
        </w:numPr>
        <w:spacing w:before="100" w:beforeAutospacing="1" w:after="100" w:afterAutospacing="1" w:line="240" w:lineRule="auto"/>
        <w:rPr>
          <w:rFonts w:ascii="Calibri" w:eastAsia="Times New Roman" w:hAnsi="Calibri" w:cs="Calibri"/>
        </w:rPr>
      </w:pPr>
      <w:proofErr w:type="gramStart"/>
      <w:r w:rsidRPr="008D5103">
        <w:rPr>
          <w:rFonts w:ascii="Calibri" w:eastAsia="Times New Roman" w:hAnsi="Calibri" w:cs="Calibri"/>
          <w:color w:val="000000"/>
        </w:rPr>
        <w:t>to</w:t>
      </w:r>
      <w:proofErr w:type="gramEnd"/>
      <w:r w:rsidRPr="008D5103">
        <w:rPr>
          <w:rFonts w:ascii="Calibri" w:eastAsia="Times New Roman" w:hAnsi="Calibri" w:cs="Calibri"/>
          <w:color w:val="000000"/>
        </w:rPr>
        <w:t xml:space="preserve"> provide evaluation of the </w:t>
      </w:r>
      <w:proofErr w:type="spellStart"/>
      <w:r w:rsidRPr="008D5103">
        <w:rPr>
          <w:rFonts w:ascii="Calibri" w:eastAsia="Times New Roman" w:hAnsi="Calibri" w:cs="Calibri"/>
          <w:color w:val="000000"/>
        </w:rPr>
        <w:t>CoC</w:t>
      </w:r>
      <w:proofErr w:type="spellEnd"/>
      <w:r w:rsidRPr="008D5103">
        <w:rPr>
          <w:rFonts w:ascii="Calibri" w:eastAsia="Times New Roman" w:hAnsi="Calibri" w:cs="Calibri"/>
          <w:color w:val="000000"/>
        </w:rPr>
        <w:t xml:space="preserve"> projects, </w:t>
      </w:r>
      <w:proofErr w:type="spellStart"/>
      <w:r w:rsidRPr="008D5103">
        <w:rPr>
          <w:rFonts w:ascii="Calibri" w:eastAsia="Times New Roman" w:hAnsi="Calibri" w:cs="Calibri"/>
          <w:color w:val="000000"/>
        </w:rPr>
        <w:t>CoC</w:t>
      </w:r>
      <w:proofErr w:type="spellEnd"/>
      <w:r w:rsidRPr="008D5103">
        <w:rPr>
          <w:rFonts w:ascii="Calibri" w:eastAsia="Times New Roman" w:hAnsi="Calibri" w:cs="Calibri"/>
          <w:color w:val="000000"/>
        </w:rPr>
        <w:t xml:space="preserve"> lead, Board, and Membership in our community effort to creating equitable practices, to provide community trainings and strategy sessions for the development of the </w:t>
      </w:r>
      <w:proofErr w:type="spellStart"/>
      <w:r w:rsidRPr="008D5103">
        <w:rPr>
          <w:rFonts w:ascii="Calibri" w:eastAsia="Times New Roman" w:hAnsi="Calibri" w:cs="Calibri"/>
          <w:color w:val="000000"/>
        </w:rPr>
        <w:t>CoC’s</w:t>
      </w:r>
      <w:proofErr w:type="spellEnd"/>
      <w:r w:rsidRPr="008D5103">
        <w:rPr>
          <w:rFonts w:ascii="Calibri" w:eastAsia="Times New Roman" w:hAnsi="Calibri" w:cs="Calibri"/>
          <w:color w:val="000000"/>
        </w:rPr>
        <w:t xml:space="preserve"> Racial Equity Action Plan, and to provide leadership in a commitment to anti-racist practices in the Three County area. </w:t>
      </w:r>
    </w:p>
    <w:p w:rsidR="008D5103" w:rsidRPr="008D5103" w:rsidRDefault="008D5103" w:rsidP="008D5103">
      <w:pPr>
        <w:numPr>
          <w:ilvl w:val="1"/>
          <w:numId w:val="13"/>
        </w:numPr>
        <w:spacing w:before="100" w:beforeAutospacing="1" w:after="100" w:afterAutospacing="1" w:line="240" w:lineRule="auto"/>
        <w:rPr>
          <w:rFonts w:ascii="Calibri" w:eastAsia="Times New Roman" w:hAnsi="Calibri" w:cs="Calibri"/>
        </w:rPr>
      </w:pPr>
      <w:r w:rsidRPr="008D5103">
        <w:rPr>
          <w:rFonts w:ascii="Calibri" w:eastAsia="Times New Roman" w:hAnsi="Calibri" w:cs="Calibri"/>
          <w:color w:val="000000"/>
        </w:rPr>
        <w:t xml:space="preserve">To support the </w:t>
      </w:r>
      <w:proofErr w:type="spellStart"/>
      <w:r w:rsidRPr="008D5103">
        <w:rPr>
          <w:rFonts w:ascii="Calibri" w:eastAsia="Times New Roman" w:hAnsi="Calibri" w:cs="Calibri"/>
          <w:color w:val="000000"/>
        </w:rPr>
        <w:t>CoC</w:t>
      </w:r>
      <w:proofErr w:type="spellEnd"/>
      <w:r w:rsidRPr="008D5103">
        <w:rPr>
          <w:rFonts w:ascii="Calibri" w:eastAsia="Times New Roman" w:hAnsi="Calibri" w:cs="Calibri"/>
          <w:color w:val="000000"/>
        </w:rPr>
        <w:t xml:space="preserve"> in further diversification of </w:t>
      </w:r>
      <w:proofErr w:type="spellStart"/>
      <w:proofErr w:type="gramStart"/>
      <w:r w:rsidRPr="008D5103">
        <w:rPr>
          <w:rFonts w:ascii="Calibri" w:eastAsia="Times New Roman" w:hAnsi="Calibri" w:cs="Calibri"/>
          <w:color w:val="000000"/>
        </w:rPr>
        <w:t>it’s</w:t>
      </w:r>
      <w:proofErr w:type="spellEnd"/>
      <w:proofErr w:type="gramEnd"/>
      <w:r w:rsidRPr="008D5103">
        <w:rPr>
          <w:rFonts w:ascii="Calibri" w:eastAsia="Times New Roman" w:hAnsi="Calibri" w:cs="Calibri"/>
          <w:color w:val="000000"/>
        </w:rPr>
        <w:t xml:space="preserve"> board, lead staff, and membership. </w:t>
      </w:r>
    </w:p>
    <w:p w:rsidR="008D5103" w:rsidRPr="008D5103" w:rsidRDefault="008D5103" w:rsidP="008D5103">
      <w:pPr>
        <w:spacing w:after="0" w:line="240" w:lineRule="auto"/>
        <w:rPr>
          <w:rFonts w:ascii="Calibri" w:eastAsia="Times New Roman" w:hAnsi="Calibri" w:cs="Calibri"/>
          <w:color w:val="000000"/>
          <w:sz w:val="24"/>
          <w:szCs w:val="24"/>
        </w:rPr>
      </w:pPr>
    </w:p>
    <w:p w:rsidR="008D5103" w:rsidRPr="008D5103" w:rsidRDefault="008D5103" w:rsidP="008D5103">
      <w:pPr>
        <w:spacing w:after="0" w:line="240" w:lineRule="auto"/>
        <w:rPr>
          <w:rFonts w:ascii="Calibri" w:eastAsia="Times New Roman" w:hAnsi="Calibri" w:cs="Calibri"/>
          <w:color w:val="000000"/>
          <w:sz w:val="24"/>
          <w:szCs w:val="24"/>
        </w:rPr>
      </w:pPr>
      <w:r w:rsidRPr="008D5103">
        <w:rPr>
          <w:rFonts w:ascii="Calibri" w:eastAsia="Times New Roman" w:hAnsi="Calibri" w:cs="Calibri"/>
          <w:b/>
          <w:bCs/>
          <w:color w:val="000000"/>
          <w:sz w:val="24"/>
          <w:szCs w:val="24"/>
          <w:u w:val="single"/>
        </w:rPr>
        <w:t xml:space="preserve">Point in Time Workgroup </w:t>
      </w:r>
      <w:r w:rsidRPr="008D5103">
        <w:rPr>
          <w:rFonts w:ascii="Calibri" w:eastAsia="Times New Roman" w:hAnsi="Calibri" w:cs="Calibri"/>
          <w:color w:val="000000"/>
          <w:sz w:val="24"/>
          <w:szCs w:val="24"/>
        </w:rPr>
        <w:t xml:space="preserve">- </w:t>
      </w:r>
    </w:p>
    <w:p w:rsidR="008D5103" w:rsidRPr="008D5103" w:rsidRDefault="008D5103" w:rsidP="008D5103">
      <w:pPr>
        <w:numPr>
          <w:ilvl w:val="0"/>
          <w:numId w:val="14"/>
        </w:numPr>
        <w:spacing w:before="100" w:beforeAutospacing="1" w:after="100" w:afterAutospacing="1" w:line="240" w:lineRule="auto"/>
        <w:rPr>
          <w:rFonts w:ascii="Calibri" w:eastAsia="Times New Roman" w:hAnsi="Calibri" w:cs="Calibri"/>
          <w:color w:val="000000"/>
          <w:sz w:val="24"/>
          <w:szCs w:val="24"/>
        </w:rPr>
      </w:pPr>
      <w:r w:rsidRPr="008D5103">
        <w:rPr>
          <w:rFonts w:ascii="Calibri" w:eastAsia="Times New Roman" w:hAnsi="Calibri" w:cs="Calibri"/>
          <w:color w:val="000000"/>
          <w:sz w:val="24"/>
          <w:szCs w:val="24"/>
        </w:rPr>
        <w:t>Typically meets periodically November-January</w:t>
      </w:r>
    </w:p>
    <w:p w:rsidR="008D5103" w:rsidRPr="008D5103" w:rsidRDefault="008D5103" w:rsidP="008D5103">
      <w:pPr>
        <w:numPr>
          <w:ilvl w:val="0"/>
          <w:numId w:val="14"/>
        </w:numPr>
        <w:spacing w:before="100" w:beforeAutospacing="1" w:after="100" w:afterAutospacing="1" w:line="240" w:lineRule="auto"/>
        <w:rPr>
          <w:rFonts w:ascii="Calibri" w:eastAsia="Times New Roman" w:hAnsi="Calibri" w:cs="Calibri"/>
          <w:color w:val="000000"/>
          <w:sz w:val="24"/>
          <w:szCs w:val="24"/>
        </w:rPr>
      </w:pPr>
      <w:r w:rsidRPr="008D5103">
        <w:rPr>
          <w:rFonts w:ascii="Calibri" w:eastAsia="Times New Roman" w:hAnsi="Calibri" w:cs="Calibri"/>
          <w:color w:val="000000"/>
          <w:sz w:val="24"/>
          <w:szCs w:val="24"/>
        </w:rPr>
        <w:t>Contact: Michele LaFleur</w:t>
      </w:r>
    </w:p>
    <w:p w:rsidR="008D5103" w:rsidRPr="008D5103" w:rsidRDefault="008D5103" w:rsidP="008D5103">
      <w:pPr>
        <w:numPr>
          <w:ilvl w:val="1"/>
          <w:numId w:val="15"/>
        </w:numPr>
        <w:spacing w:before="100" w:beforeAutospacing="1" w:after="100" w:afterAutospacing="1" w:line="240" w:lineRule="auto"/>
        <w:rPr>
          <w:rFonts w:ascii="Calibri" w:eastAsia="Times New Roman" w:hAnsi="Calibri" w:cs="Calibri"/>
        </w:rPr>
      </w:pPr>
      <w:r w:rsidRPr="008D5103">
        <w:rPr>
          <w:rFonts w:ascii="Calibri" w:eastAsia="Times New Roman" w:hAnsi="Calibri" w:cs="Calibri"/>
          <w:color w:val="000000"/>
        </w:rPr>
        <w:t xml:space="preserve">To conduct a robust, collaborative, equitable, and true count in adherence to Federal and State leadership and regulatory practices to inform stakeholders and funders of annual numbers of persons presenting in sheltered and un-sheltered homelessness; and for the purpose of responding to the PIT and HIC count reports required by HUD. </w:t>
      </w:r>
    </w:p>
    <w:p w:rsidR="008D5103" w:rsidRPr="008D5103" w:rsidRDefault="008D5103" w:rsidP="008D5103">
      <w:pPr>
        <w:spacing w:after="0" w:line="240" w:lineRule="auto"/>
        <w:rPr>
          <w:rFonts w:ascii="Calibri" w:eastAsia="Times New Roman" w:hAnsi="Calibri" w:cs="Calibri"/>
          <w:color w:val="000000"/>
          <w:sz w:val="24"/>
          <w:szCs w:val="24"/>
        </w:rPr>
      </w:pPr>
    </w:p>
    <w:p w:rsidR="008D5103" w:rsidRPr="008D5103" w:rsidRDefault="008D5103" w:rsidP="008D5103">
      <w:pPr>
        <w:spacing w:after="0" w:line="240" w:lineRule="auto"/>
        <w:rPr>
          <w:rFonts w:ascii="Calibri" w:eastAsia="Times New Roman" w:hAnsi="Calibri" w:cs="Calibri"/>
          <w:color w:val="000000"/>
          <w:sz w:val="24"/>
          <w:szCs w:val="24"/>
        </w:rPr>
      </w:pPr>
      <w:r w:rsidRPr="008D5103">
        <w:rPr>
          <w:rFonts w:ascii="Calibri" w:eastAsia="Times New Roman" w:hAnsi="Calibri" w:cs="Calibri"/>
          <w:b/>
          <w:bCs/>
          <w:color w:val="000000"/>
          <w:sz w:val="24"/>
          <w:szCs w:val="24"/>
          <w:u w:val="single"/>
        </w:rPr>
        <w:t>HMIS Workgroup (sub of Data and Evaluation Committee)</w:t>
      </w:r>
      <w:r w:rsidRPr="008D5103">
        <w:rPr>
          <w:rFonts w:ascii="Calibri" w:eastAsia="Times New Roman" w:hAnsi="Calibri" w:cs="Calibri"/>
          <w:color w:val="000000"/>
          <w:sz w:val="24"/>
          <w:szCs w:val="24"/>
        </w:rPr>
        <w:t xml:space="preserve"> - </w:t>
      </w:r>
    </w:p>
    <w:p w:rsidR="008D5103" w:rsidRPr="008D5103" w:rsidRDefault="008D5103" w:rsidP="008D5103">
      <w:pPr>
        <w:numPr>
          <w:ilvl w:val="0"/>
          <w:numId w:val="16"/>
        </w:numPr>
        <w:spacing w:before="100" w:beforeAutospacing="1" w:after="100" w:afterAutospacing="1" w:line="240" w:lineRule="auto"/>
        <w:rPr>
          <w:rFonts w:ascii="Calibri" w:eastAsia="Times New Roman" w:hAnsi="Calibri" w:cs="Calibri"/>
          <w:color w:val="000000"/>
          <w:sz w:val="24"/>
          <w:szCs w:val="24"/>
        </w:rPr>
      </w:pPr>
      <w:r w:rsidRPr="008D5103">
        <w:rPr>
          <w:rFonts w:ascii="Calibri" w:eastAsia="Times New Roman" w:hAnsi="Calibri" w:cs="Calibri"/>
          <w:color w:val="000000"/>
          <w:sz w:val="24"/>
          <w:szCs w:val="24"/>
        </w:rPr>
        <w:t>Meets biweekly on Thursdays 9:00-10:30a but is a temporary workgroup</w:t>
      </w:r>
    </w:p>
    <w:p w:rsidR="008D5103" w:rsidRPr="008D5103" w:rsidRDefault="008D5103" w:rsidP="008D5103">
      <w:pPr>
        <w:numPr>
          <w:ilvl w:val="0"/>
          <w:numId w:val="16"/>
        </w:numPr>
        <w:spacing w:before="100" w:beforeAutospacing="1" w:after="100" w:afterAutospacing="1" w:line="240" w:lineRule="auto"/>
        <w:rPr>
          <w:rFonts w:ascii="Calibri" w:eastAsia="Times New Roman" w:hAnsi="Calibri" w:cs="Calibri"/>
          <w:color w:val="000000"/>
          <w:sz w:val="24"/>
          <w:szCs w:val="24"/>
        </w:rPr>
      </w:pPr>
      <w:r w:rsidRPr="008D5103">
        <w:rPr>
          <w:rFonts w:ascii="Calibri" w:eastAsia="Times New Roman" w:hAnsi="Calibri" w:cs="Calibri"/>
          <w:color w:val="000000"/>
          <w:sz w:val="24"/>
          <w:szCs w:val="24"/>
        </w:rPr>
        <w:t>Contact: Michele LaFleur</w:t>
      </w:r>
    </w:p>
    <w:p w:rsidR="008D5103" w:rsidRPr="008D5103" w:rsidRDefault="008D5103" w:rsidP="008D5103">
      <w:pPr>
        <w:numPr>
          <w:ilvl w:val="1"/>
          <w:numId w:val="17"/>
        </w:numPr>
        <w:spacing w:before="100" w:beforeAutospacing="1" w:after="100" w:afterAutospacing="1" w:line="240" w:lineRule="auto"/>
        <w:rPr>
          <w:rFonts w:ascii="Calibri" w:eastAsia="Times New Roman" w:hAnsi="Calibri" w:cs="Calibri"/>
        </w:rPr>
      </w:pPr>
      <w:r w:rsidRPr="008D5103">
        <w:rPr>
          <w:rFonts w:ascii="Calibri" w:eastAsia="Times New Roman" w:hAnsi="Calibri" w:cs="Calibri"/>
          <w:color w:val="000000"/>
        </w:rPr>
        <w:t xml:space="preserve">To determine community needs and wishes for the Three County </w:t>
      </w:r>
      <w:proofErr w:type="spellStart"/>
      <w:r w:rsidRPr="008D5103">
        <w:rPr>
          <w:rFonts w:ascii="Calibri" w:eastAsia="Times New Roman" w:hAnsi="Calibri" w:cs="Calibri"/>
          <w:color w:val="000000"/>
        </w:rPr>
        <w:t>CoC’s</w:t>
      </w:r>
      <w:proofErr w:type="spellEnd"/>
      <w:r w:rsidRPr="008D5103">
        <w:rPr>
          <w:rFonts w:ascii="Calibri" w:eastAsia="Times New Roman" w:hAnsi="Calibri" w:cs="Calibri"/>
          <w:color w:val="000000"/>
        </w:rPr>
        <w:t xml:space="preserve"> HMIS </w:t>
      </w:r>
    </w:p>
    <w:p w:rsidR="008D5103" w:rsidRPr="008D5103" w:rsidRDefault="008D5103" w:rsidP="008D5103">
      <w:pPr>
        <w:numPr>
          <w:ilvl w:val="1"/>
          <w:numId w:val="17"/>
        </w:numPr>
        <w:spacing w:before="100" w:beforeAutospacing="1" w:after="100" w:afterAutospacing="1" w:line="240" w:lineRule="auto"/>
        <w:rPr>
          <w:rFonts w:ascii="Calibri" w:eastAsia="Times New Roman" w:hAnsi="Calibri" w:cs="Calibri"/>
        </w:rPr>
      </w:pPr>
      <w:r w:rsidRPr="008D5103">
        <w:rPr>
          <w:rFonts w:ascii="Calibri" w:eastAsia="Times New Roman" w:hAnsi="Calibri" w:cs="Calibri"/>
          <w:color w:val="000000"/>
        </w:rPr>
        <w:t>To develop and put out a request for proposals seeking bids from HMIS vendors </w:t>
      </w:r>
    </w:p>
    <w:p w:rsidR="008D5103" w:rsidRPr="008D5103" w:rsidRDefault="008D5103" w:rsidP="008D5103">
      <w:pPr>
        <w:numPr>
          <w:ilvl w:val="1"/>
          <w:numId w:val="18"/>
        </w:numPr>
        <w:spacing w:before="100" w:beforeAutospacing="1" w:after="100" w:afterAutospacing="1" w:line="240" w:lineRule="auto"/>
        <w:rPr>
          <w:rFonts w:ascii="Calibri" w:eastAsia="Times New Roman" w:hAnsi="Calibri" w:cs="Calibri"/>
        </w:rPr>
      </w:pPr>
      <w:r w:rsidRPr="008D5103">
        <w:rPr>
          <w:rFonts w:ascii="Calibri" w:eastAsia="Times New Roman" w:hAnsi="Calibri" w:cs="Calibri"/>
          <w:color w:val="000000"/>
        </w:rPr>
        <w:t>To score proposals and identify the most appropriate vendor for a new HMIS system for the Continuum of Care and the HMIS lead agency. </w:t>
      </w:r>
    </w:p>
    <w:p w:rsidR="008D5103" w:rsidRPr="008D5103" w:rsidRDefault="008D5103" w:rsidP="008D5103">
      <w:pPr>
        <w:numPr>
          <w:ilvl w:val="1"/>
          <w:numId w:val="18"/>
        </w:numPr>
        <w:spacing w:before="100" w:beforeAutospacing="1" w:after="100" w:afterAutospacing="1" w:line="240" w:lineRule="auto"/>
        <w:rPr>
          <w:rFonts w:ascii="Calibri" w:eastAsia="Times New Roman" w:hAnsi="Calibri" w:cs="Calibri"/>
        </w:rPr>
      </w:pPr>
      <w:r w:rsidRPr="008D5103">
        <w:rPr>
          <w:rFonts w:ascii="Calibri" w:eastAsia="Times New Roman" w:hAnsi="Calibri" w:cs="Calibri"/>
          <w:color w:val="000000"/>
        </w:rPr>
        <w:lastRenderedPageBreak/>
        <w:t xml:space="preserve">To ensure the HMIS contract entered with a vendor meets the needs and wishes of the Three County </w:t>
      </w:r>
      <w:proofErr w:type="spellStart"/>
      <w:r w:rsidRPr="008D5103">
        <w:rPr>
          <w:rFonts w:ascii="Calibri" w:eastAsia="Times New Roman" w:hAnsi="Calibri" w:cs="Calibri"/>
          <w:color w:val="000000"/>
        </w:rPr>
        <w:t>CoC</w:t>
      </w:r>
      <w:proofErr w:type="spellEnd"/>
      <w:r w:rsidRPr="008D5103">
        <w:rPr>
          <w:rFonts w:ascii="Calibri" w:eastAsia="Times New Roman" w:hAnsi="Calibri" w:cs="Calibri"/>
          <w:color w:val="000000"/>
        </w:rPr>
        <w:t xml:space="preserve"> membership </w:t>
      </w:r>
    </w:p>
    <w:p w:rsidR="008D5103" w:rsidRPr="008D5103" w:rsidRDefault="008D5103" w:rsidP="008D5103">
      <w:pPr>
        <w:spacing w:after="0" w:line="240" w:lineRule="auto"/>
        <w:rPr>
          <w:rFonts w:ascii="Calibri" w:eastAsia="Times New Roman" w:hAnsi="Calibri" w:cs="Calibri"/>
          <w:color w:val="000000"/>
          <w:sz w:val="24"/>
          <w:szCs w:val="24"/>
        </w:rPr>
      </w:pPr>
    </w:p>
    <w:p w:rsidR="008D5103" w:rsidRPr="008D5103" w:rsidRDefault="008D5103" w:rsidP="008D5103">
      <w:pPr>
        <w:spacing w:after="0" w:line="240" w:lineRule="auto"/>
        <w:rPr>
          <w:rFonts w:ascii="Calibri" w:eastAsia="Times New Roman" w:hAnsi="Calibri" w:cs="Calibri"/>
          <w:color w:val="000000"/>
          <w:sz w:val="24"/>
          <w:szCs w:val="24"/>
        </w:rPr>
      </w:pPr>
      <w:r w:rsidRPr="008D5103">
        <w:rPr>
          <w:rFonts w:ascii="Calibri" w:eastAsia="Times New Roman" w:hAnsi="Calibri" w:cs="Calibri"/>
          <w:b/>
          <w:bCs/>
          <w:color w:val="000000"/>
          <w:sz w:val="24"/>
          <w:szCs w:val="24"/>
          <w:u w:val="single"/>
        </w:rPr>
        <w:t xml:space="preserve">Coordinated Entry Workgroup (sub of CE Committee) </w:t>
      </w:r>
      <w:r w:rsidRPr="008D5103">
        <w:rPr>
          <w:rFonts w:ascii="Calibri" w:eastAsia="Times New Roman" w:hAnsi="Calibri" w:cs="Calibri"/>
          <w:color w:val="000000"/>
          <w:sz w:val="24"/>
          <w:szCs w:val="24"/>
        </w:rPr>
        <w:t xml:space="preserve">- </w:t>
      </w:r>
    </w:p>
    <w:p w:rsidR="008D5103" w:rsidRPr="008D5103" w:rsidRDefault="008D5103" w:rsidP="008D5103">
      <w:pPr>
        <w:numPr>
          <w:ilvl w:val="0"/>
          <w:numId w:val="19"/>
        </w:numPr>
        <w:spacing w:before="100" w:beforeAutospacing="1" w:after="100" w:afterAutospacing="1" w:line="240" w:lineRule="auto"/>
        <w:rPr>
          <w:rFonts w:ascii="Calibri" w:eastAsia="Times New Roman" w:hAnsi="Calibri" w:cs="Calibri"/>
          <w:color w:val="000000"/>
          <w:sz w:val="24"/>
          <w:szCs w:val="24"/>
        </w:rPr>
      </w:pPr>
      <w:r w:rsidRPr="008D5103">
        <w:rPr>
          <w:rFonts w:ascii="Calibri" w:eastAsia="Times New Roman" w:hAnsi="Calibri" w:cs="Calibri"/>
          <w:color w:val="000000"/>
          <w:sz w:val="24"/>
          <w:szCs w:val="24"/>
        </w:rPr>
        <w:t>Meets biweekly on Wednesdays from 3:00-4:30p but is a temporary workgroup and only has 2 more meetings scheduled</w:t>
      </w:r>
    </w:p>
    <w:p w:rsidR="008D5103" w:rsidRPr="008D5103" w:rsidRDefault="008D5103" w:rsidP="008D5103">
      <w:pPr>
        <w:numPr>
          <w:ilvl w:val="0"/>
          <w:numId w:val="19"/>
        </w:numPr>
        <w:spacing w:before="100" w:beforeAutospacing="1" w:after="100" w:afterAutospacing="1" w:line="240" w:lineRule="auto"/>
        <w:rPr>
          <w:rFonts w:ascii="Calibri" w:eastAsia="Times New Roman" w:hAnsi="Calibri" w:cs="Calibri"/>
          <w:color w:val="000000"/>
          <w:sz w:val="24"/>
          <w:szCs w:val="24"/>
        </w:rPr>
      </w:pPr>
      <w:r w:rsidRPr="008D5103">
        <w:rPr>
          <w:rFonts w:ascii="Calibri" w:eastAsia="Times New Roman" w:hAnsi="Calibri" w:cs="Calibri"/>
          <w:color w:val="000000"/>
          <w:sz w:val="24"/>
          <w:szCs w:val="24"/>
        </w:rPr>
        <w:t>Contact: Brooke Murphy</w:t>
      </w:r>
    </w:p>
    <w:p w:rsidR="008D5103" w:rsidRPr="008D5103" w:rsidRDefault="008D5103" w:rsidP="008D5103">
      <w:pPr>
        <w:numPr>
          <w:ilvl w:val="1"/>
          <w:numId w:val="20"/>
        </w:numPr>
        <w:spacing w:before="100" w:beforeAutospacing="1" w:after="100" w:afterAutospacing="1" w:line="240" w:lineRule="auto"/>
        <w:rPr>
          <w:rFonts w:ascii="Calibri" w:eastAsia="Times New Roman" w:hAnsi="Calibri" w:cs="Calibri"/>
        </w:rPr>
      </w:pPr>
      <w:r w:rsidRPr="008D5103">
        <w:rPr>
          <w:rFonts w:ascii="Calibri" w:eastAsia="Times New Roman" w:hAnsi="Calibri" w:cs="Calibri"/>
          <w:color w:val="000000"/>
        </w:rPr>
        <w:t>To redesign the Coordinated Entry process, assessment, and prioritization to center racial equity   </w:t>
      </w:r>
    </w:p>
    <w:p w:rsidR="008D5103" w:rsidRPr="008D5103" w:rsidRDefault="008D5103" w:rsidP="008D5103">
      <w:pPr>
        <w:numPr>
          <w:ilvl w:val="1"/>
          <w:numId w:val="20"/>
        </w:numPr>
        <w:spacing w:before="100" w:beforeAutospacing="1" w:after="100" w:afterAutospacing="1" w:line="240" w:lineRule="auto"/>
        <w:rPr>
          <w:rFonts w:ascii="Calibri" w:eastAsia="Times New Roman" w:hAnsi="Calibri" w:cs="Calibri"/>
        </w:rPr>
      </w:pPr>
      <w:r w:rsidRPr="008D5103">
        <w:rPr>
          <w:rFonts w:ascii="Calibri" w:eastAsia="Times New Roman" w:hAnsi="Calibri" w:cs="Calibri"/>
          <w:color w:val="000000"/>
        </w:rPr>
        <w:t>To create a community Crisis Triage Tool to better connect households in housing crisis with appropriate resources  </w:t>
      </w:r>
    </w:p>
    <w:p w:rsidR="008D5103" w:rsidRPr="008D5103" w:rsidRDefault="008D5103" w:rsidP="008D5103">
      <w:pPr>
        <w:numPr>
          <w:ilvl w:val="1"/>
          <w:numId w:val="20"/>
        </w:numPr>
        <w:spacing w:before="100" w:beforeAutospacing="1" w:after="100" w:afterAutospacing="1" w:line="240" w:lineRule="auto"/>
        <w:rPr>
          <w:rFonts w:ascii="Calibri" w:eastAsia="Times New Roman" w:hAnsi="Calibri" w:cs="Calibri"/>
        </w:rPr>
      </w:pPr>
      <w:r w:rsidRPr="008D5103">
        <w:rPr>
          <w:rFonts w:ascii="Calibri" w:eastAsia="Times New Roman" w:hAnsi="Calibri" w:cs="Calibri"/>
          <w:color w:val="000000"/>
        </w:rPr>
        <w:t>To identify system mapping needs to engage agencies in use of Triage tool and understanding of CE system  </w:t>
      </w:r>
    </w:p>
    <w:p w:rsidR="008D5103" w:rsidRPr="008D5103" w:rsidRDefault="008D5103" w:rsidP="008D5103">
      <w:pPr>
        <w:numPr>
          <w:ilvl w:val="1"/>
          <w:numId w:val="20"/>
        </w:numPr>
        <w:spacing w:before="100" w:beforeAutospacing="1" w:after="100" w:afterAutospacing="1" w:line="240" w:lineRule="auto"/>
        <w:rPr>
          <w:rFonts w:ascii="Calibri" w:eastAsia="Times New Roman" w:hAnsi="Calibri" w:cs="Calibri"/>
        </w:rPr>
      </w:pPr>
      <w:r w:rsidRPr="008D5103">
        <w:rPr>
          <w:rFonts w:ascii="Calibri" w:eastAsia="Times New Roman" w:hAnsi="Calibri" w:cs="Calibri"/>
          <w:color w:val="000000"/>
        </w:rPr>
        <w:t>To redesign current CE assessment tool and adjust prioritization and intake policies to better align CE and housing placement outcomes with our community’s equity-related and HUD-recommended priorities, as well as our outcome goals.  </w:t>
      </w:r>
    </w:p>
    <w:p w:rsidR="002D79AA" w:rsidRDefault="008D5103">
      <w:bookmarkStart w:id="0" w:name="_GoBack"/>
      <w:bookmarkEnd w:id="0"/>
    </w:p>
    <w:sectPr w:rsidR="002D7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7BC"/>
    <w:multiLevelType w:val="multilevel"/>
    <w:tmpl w:val="9586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C01F3"/>
    <w:multiLevelType w:val="multilevel"/>
    <w:tmpl w:val="DCEA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90247"/>
    <w:multiLevelType w:val="multilevel"/>
    <w:tmpl w:val="3F8EB2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9E0B21"/>
    <w:multiLevelType w:val="multilevel"/>
    <w:tmpl w:val="3886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75138"/>
    <w:multiLevelType w:val="multilevel"/>
    <w:tmpl w:val="30A4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0532D"/>
    <w:multiLevelType w:val="multilevel"/>
    <w:tmpl w:val="4A10C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79461F"/>
    <w:multiLevelType w:val="multilevel"/>
    <w:tmpl w:val="C3DC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6B6BE5"/>
    <w:multiLevelType w:val="multilevel"/>
    <w:tmpl w:val="F0627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C8573F"/>
    <w:multiLevelType w:val="multilevel"/>
    <w:tmpl w:val="AB20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4E04EC"/>
    <w:multiLevelType w:val="multilevel"/>
    <w:tmpl w:val="FEE0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83629D"/>
    <w:multiLevelType w:val="multilevel"/>
    <w:tmpl w:val="F00EF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D86621"/>
    <w:multiLevelType w:val="multilevel"/>
    <w:tmpl w:val="9BCC4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394462"/>
    <w:multiLevelType w:val="multilevel"/>
    <w:tmpl w:val="5CA0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D12651"/>
    <w:multiLevelType w:val="multilevel"/>
    <w:tmpl w:val="65CA8F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581141"/>
    <w:multiLevelType w:val="multilevel"/>
    <w:tmpl w:val="31528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070C6B"/>
    <w:multiLevelType w:val="multilevel"/>
    <w:tmpl w:val="21424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C70C10"/>
    <w:multiLevelType w:val="multilevel"/>
    <w:tmpl w:val="08BC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56528D"/>
    <w:multiLevelType w:val="multilevel"/>
    <w:tmpl w:val="7C765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2370CB"/>
    <w:multiLevelType w:val="multilevel"/>
    <w:tmpl w:val="E220A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50286E"/>
    <w:multiLevelType w:val="multilevel"/>
    <w:tmpl w:val="9652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5"/>
  </w:num>
  <w:num w:numId="3">
    <w:abstractNumId w:val="12"/>
  </w:num>
  <w:num w:numId="4">
    <w:abstractNumId w:val="13"/>
  </w:num>
  <w:num w:numId="5">
    <w:abstractNumId w:val="18"/>
  </w:num>
  <w:num w:numId="6">
    <w:abstractNumId w:val="8"/>
  </w:num>
  <w:num w:numId="7">
    <w:abstractNumId w:val="7"/>
  </w:num>
  <w:num w:numId="8">
    <w:abstractNumId w:val="16"/>
  </w:num>
  <w:num w:numId="9">
    <w:abstractNumId w:val="2"/>
  </w:num>
  <w:num w:numId="10">
    <w:abstractNumId w:val="1"/>
  </w:num>
  <w:num w:numId="11">
    <w:abstractNumId w:val="5"/>
  </w:num>
  <w:num w:numId="12">
    <w:abstractNumId w:val="19"/>
  </w:num>
  <w:num w:numId="13">
    <w:abstractNumId w:val="10"/>
  </w:num>
  <w:num w:numId="14">
    <w:abstractNumId w:val="4"/>
  </w:num>
  <w:num w:numId="15">
    <w:abstractNumId w:val="0"/>
  </w:num>
  <w:num w:numId="16">
    <w:abstractNumId w:val="6"/>
  </w:num>
  <w:num w:numId="17">
    <w:abstractNumId w:val="17"/>
  </w:num>
  <w:num w:numId="18">
    <w:abstractNumId w:val="14"/>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103"/>
    <w:rsid w:val="003E603B"/>
    <w:rsid w:val="008D5103"/>
    <w:rsid w:val="00F86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56E4C-3284-40AB-A47F-D1DA95C4A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603402">
      <w:bodyDiv w:val="1"/>
      <w:marLeft w:val="0"/>
      <w:marRight w:val="0"/>
      <w:marTop w:val="0"/>
      <w:marBottom w:val="0"/>
      <w:divBdr>
        <w:top w:val="none" w:sz="0" w:space="0" w:color="auto"/>
        <w:left w:val="none" w:sz="0" w:space="0" w:color="auto"/>
        <w:bottom w:val="none" w:sz="0" w:space="0" w:color="auto"/>
        <w:right w:val="none" w:sz="0" w:space="0" w:color="auto"/>
      </w:divBdr>
      <w:divsChild>
        <w:div w:id="1053847486">
          <w:marLeft w:val="0"/>
          <w:marRight w:val="0"/>
          <w:marTop w:val="0"/>
          <w:marBottom w:val="0"/>
          <w:divBdr>
            <w:top w:val="none" w:sz="0" w:space="0" w:color="auto"/>
            <w:left w:val="none" w:sz="0" w:space="0" w:color="auto"/>
            <w:bottom w:val="none" w:sz="0" w:space="0" w:color="auto"/>
            <w:right w:val="none" w:sz="0" w:space="0" w:color="auto"/>
          </w:divBdr>
        </w:div>
        <w:div w:id="1795098101">
          <w:marLeft w:val="0"/>
          <w:marRight w:val="0"/>
          <w:marTop w:val="0"/>
          <w:marBottom w:val="0"/>
          <w:divBdr>
            <w:top w:val="none" w:sz="0" w:space="0" w:color="auto"/>
            <w:left w:val="none" w:sz="0" w:space="0" w:color="auto"/>
            <w:bottom w:val="none" w:sz="0" w:space="0" w:color="auto"/>
            <w:right w:val="none" w:sz="0" w:space="0" w:color="auto"/>
          </w:divBdr>
        </w:div>
        <w:div w:id="476725181">
          <w:marLeft w:val="0"/>
          <w:marRight w:val="0"/>
          <w:marTop w:val="0"/>
          <w:marBottom w:val="0"/>
          <w:divBdr>
            <w:top w:val="none" w:sz="0" w:space="0" w:color="auto"/>
            <w:left w:val="none" w:sz="0" w:space="0" w:color="auto"/>
            <w:bottom w:val="none" w:sz="0" w:space="0" w:color="auto"/>
            <w:right w:val="none" w:sz="0" w:space="0" w:color="auto"/>
          </w:divBdr>
        </w:div>
        <w:div w:id="1578203130">
          <w:marLeft w:val="0"/>
          <w:marRight w:val="0"/>
          <w:marTop w:val="0"/>
          <w:marBottom w:val="0"/>
          <w:divBdr>
            <w:top w:val="none" w:sz="0" w:space="0" w:color="auto"/>
            <w:left w:val="none" w:sz="0" w:space="0" w:color="auto"/>
            <w:bottom w:val="none" w:sz="0" w:space="0" w:color="auto"/>
            <w:right w:val="none" w:sz="0" w:space="0" w:color="auto"/>
          </w:divBdr>
        </w:div>
        <w:div w:id="1718235836">
          <w:marLeft w:val="0"/>
          <w:marRight w:val="0"/>
          <w:marTop w:val="0"/>
          <w:marBottom w:val="0"/>
          <w:divBdr>
            <w:top w:val="none" w:sz="0" w:space="0" w:color="auto"/>
            <w:left w:val="none" w:sz="0" w:space="0" w:color="auto"/>
            <w:bottom w:val="none" w:sz="0" w:space="0" w:color="auto"/>
            <w:right w:val="none" w:sz="0" w:space="0" w:color="auto"/>
          </w:divBdr>
          <w:divsChild>
            <w:div w:id="1979337929">
              <w:marLeft w:val="0"/>
              <w:marRight w:val="0"/>
              <w:marTop w:val="0"/>
              <w:marBottom w:val="0"/>
              <w:divBdr>
                <w:top w:val="none" w:sz="0" w:space="0" w:color="auto"/>
                <w:left w:val="none" w:sz="0" w:space="0" w:color="auto"/>
                <w:bottom w:val="none" w:sz="0" w:space="0" w:color="auto"/>
                <w:right w:val="none" w:sz="0" w:space="0" w:color="auto"/>
              </w:divBdr>
            </w:div>
          </w:divsChild>
        </w:div>
        <w:div w:id="1602954168">
          <w:marLeft w:val="0"/>
          <w:marRight w:val="0"/>
          <w:marTop w:val="0"/>
          <w:marBottom w:val="0"/>
          <w:divBdr>
            <w:top w:val="none" w:sz="0" w:space="0" w:color="auto"/>
            <w:left w:val="none" w:sz="0" w:space="0" w:color="auto"/>
            <w:bottom w:val="none" w:sz="0" w:space="0" w:color="auto"/>
            <w:right w:val="none" w:sz="0" w:space="0" w:color="auto"/>
          </w:divBdr>
        </w:div>
        <w:div w:id="823280701">
          <w:marLeft w:val="0"/>
          <w:marRight w:val="0"/>
          <w:marTop w:val="0"/>
          <w:marBottom w:val="0"/>
          <w:divBdr>
            <w:top w:val="none" w:sz="0" w:space="0" w:color="auto"/>
            <w:left w:val="none" w:sz="0" w:space="0" w:color="auto"/>
            <w:bottom w:val="none" w:sz="0" w:space="0" w:color="auto"/>
            <w:right w:val="none" w:sz="0" w:space="0" w:color="auto"/>
          </w:divBdr>
        </w:div>
        <w:div w:id="762648835">
          <w:marLeft w:val="0"/>
          <w:marRight w:val="0"/>
          <w:marTop w:val="0"/>
          <w:marBottom w:val="0"/>
          <w:divBdr>
            <w:top w:val="none" w:sz="0" w:space="0" w:color="auto"/>
            <w:left w:val="none" w:sz="0" w:space="0" w:color="auto"/>
            <w:bottom w:val="none" w:sz="0" w:space="0" w:color="auto"/>
            <w:right w:val="none" w:sz="0" w:space="0" w:color="auto"/>
          </w:divBdr>
          <w:divsChild>
            <w:div w:id="428934774">
              <w:marLeft w:val="0"/>
              <w:marRight w:val="0"/>
              <w:marTop w:val="0"/>
              <w:marBottom w:val="0"/>
              <w:divBdr>
                <w:top w:val="none" w:sz="0" w:space="0" w:color="auto"/>
                <w:left w:val="none" w:sz="0" w:space="0" w:color="auto"/>
                <w:bottom w:val="none" w:sz="0" w:space="0" w:color="auto"/>
                <w:right w:val="none" w:sz="0" w:space="0" w:color="auto"/>
              </w:divBdr>
              <w:divsChild>
                <w:div w:id="33308882">
                  <w:marLeft w:val="0"/>
                  <w:marRight w:val="0"/>
                  <w:marTop w:val="0"/>
                  <w:marBottom w:val="0"/>
                  <w:divBdr>
                    <w:top w:val="none" w:sz="0" w:space="0" w:color="auto"/>
                    <w:left w:val="none" w:sz="0" w:space="0" w:color="auto"/>
                    <w:bottom w:val="none" w:sz="0" w:space="0" w:color="auto"/>
                    <w:right w:val="none" w:sz="0" w:space="0" w:color="auto"/>
                  </w:divBdr>
                </w:div>
              </w:divsChild>
            </w:div>
            <w:div w:id="1508204258">
              <w:marLeft w:val="0"/>
              <w:marRight w:val="0"/>
              <w:marTop w:val="0"/>
              <w:marBottom w:val="0"/>
              <w:divBdr>
                <w:top w:val="none" w:sz="0" w:space="0" w:color="auto"/>
                <w:left w:val="none" w:sz="0" w:space="0" w:color="auto"/>
                <w:bottom w:val="none" w:sz="0" w:space="0" w:color="auto"/>
                <w:right w:val="none" w:sz="0" w:space="0" w:color="auto"/>
              </w:divBdr>
            </w:div>
          </w:divsChild>
        </w:div>
        <w:div w:id="259878828">
          <w:marLeft w:val="0"/>
          <w:marRight w:val="0"/>
          <w:marTop w:val="0"/>
          <w:marBottom w:val="0"/>
          <w:divBdr>
            <w:top w:val="none" w:sz="0" w:space="0" w:color="auto"/>
            <w:left w:val="none" w:sz="0" w:space="0" w:color="auto"/>
            <w:bottom w:val="none" w:sz="0" w:space="0" w:color="auto"/>
            <w:right w:val="none" w:sz="0" w:space="0" w:color="auto"/>
          </w:divBdr>
        </w:div>
        <w:div w:id="363795226">
          <w:marLeft w:val="0"/>
          <w:marRight w:val="0"/>
          <w:marTop w:val="0"/>
          <w:marBottom w:val="0"/>
          <w:divBdr>
            <w:top w:val="none" w:sz="0" w:space="0" w:color="auto"/>
            <w:left w:val="none" w:sz="0" w:space="0" w:color="auto"/>
            <w:bottom w:val="none" w:sz="0" w:space="0" w:color="auto"/>
            <w:right w:val="none" w:sz="0" w:space="0" w:color="auto"/>
          </w:divBdr>
        </w:div>
        <w:div w:id="1165631576">
          <w:marLeft w:val="0"/>
          <w:marRight w:val="0"/>
          <w:marTop w:val="0"/>
          <w:marBottom w:val="0"/>
          <w:divBdr>
            <w:top w:val="none" w:sz="0" w:space="0" w:color="auto"/>
            <w:left w:val="none" w:sz="0" w:space="0" w:color="auto"/>
            <w:bottom w:val="none" w:sz="0" w:space="0" w:color="auto"/>
            <w:right w:val="none" w:sz="0" w:space="0" w:color="auto"/>
          </w:divBdr>
          <w:divsChild>
            <w:div w:id="1105886499">
              <w:marLeft w:val="0"/>
              <w:marRight w:val="0"/>
              <w:marTop w:val="0"/>
              <w:marBottom w:val="0"/>
              <w:divBdr>
                <w:top w:val="none" w:sz="0" w:space="0" w:color="auto"/>
                <w:left w:val="none" w:sz="0" w:space="0" w:color="auto"/>
                <w:bottom w:val="none" w:sz="0" w:space="0" w:color="auto"/>
                <w:right w:val="none" w:sz="0" w:space="0" w:color="auto"/>
              </w:divBdr>
              <w:divsChild>
                <w:div w:id="15702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1619">
          <w:marLeft w:val="0"/>
          <w:marRight w:val="0"/>
          <w:marTop w:val="0"/>
          <w:marBottom w:val="0"/>
          <w:divBdr>
            <w:top w:val="none" w:sz="0" w:space="0" w:color="auto"/>
            <w:left w:val="none" w:sz="0" w:space="0" w:color="auto"/>
            <w:bottom w:val="none" w:sz="0" w:space="0" w:color="auto"/>
            <w:right w:val="none" w:sz="0" w:space="0" w:color="auto"/>
          </w:divBdr>
        </w:div>
        <w:div w:id="1199129150">
          <w:marLeft w:val="0"/>
          <w:marRight w:val="0"/>
          <w:marTop w:val="0"/>
          <w:marBottom w:val="0"/>
          <w:divBdr>
            <w:top w:val="none" w:sz="0" w:space="0" w:color="auto"/>
            <w:left w:val="none" w:sz="0" w:space="0" w:color="auto"/>
            <w:bottom w:val="none" w:sz="0" w:space="0" w:color="auto"/>
            <w:right w:val="none" w:sz="0" w:space="0" w:color="auto"/>
          </w:divBdr>
        </w:div>
        <w:div w:id="685404622">
          <w:marLeft w:val="0"/>
          <w:marRight w:val="0"/>
          <w:marTop w:val="0"/>
          <w:marBottom w:val="0"/>
          <w:divBdr>
            <w:top w:val="none" w:sz="0" w:space="0" w:color="auto"/>
            <w:left w:val="none" w:sz="0" w:space="0" w:color="auto"/>
            <w:bottom w:val="none" w:sz="0" w:space="0" w:color="auto"/>
            <w:right w:val="none" w:sz="0" w:space="0" w:color="auto"/>
          </w:divBdr>
        </w:div>
        <w:div w:id="327290497">
          <w:marLeft w:val="0"/>
          <w:marRight w:val="0"/>
          <w:marTop w:val="0"/>
          <w:marBottom w:val="0"/>
          <w:divBdr>
            <w:top w:val="none" w:sz="0" w:space="0" w:color="auto"/>
            <w:left w:val="none" w:sz="0" w:space="0" w:color="auto"/>
            <w:bottom w:val="none" w:sz="0" w:space="0" w:color="auto"/>
            <w:right w:val="none" w:sz="0" w:space="0" w:color="auto"/>
          </w:divBdr>
          <w:divsChild>
            <w:div w:id="1597664838">
              <w:marLeft w:val="0"/>
              <w:marRight w:val="0"/>
              <w:marTop w:val="0"/>
              <w:marBottom w:val="0"/>
              <w:divBdr>
                <w:top w:val="none" w:sz="0" w:space="0" w:color="auto"/>
                <w:left w:val="none" w:sz="0" w:space="0" w:color="auto"/>
                <w:bottom w:val="none" w:sz="0" w:space="0" w:color="auto"/>
                <w:right w:val="none" w:sz="0" w:space="0" w:color="auto"/>
              </w:divBdr>
              <w:divsChild>
                <w:div w:id="349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0556">
          <w:marLeft w:val="0"/>
          <w:marRight w:val="0"/>
          <w:marTop w:val="0"/>
          <w:marBottom w:val="0"/>
          <w:divBdr>
            <w:top w:val="none" w:sz="0" w:space="0" w:color="auto"/>
            <w:left w:val="none" w:sz="0" w:space="0" w:color="auto"/>
            <w:bottom w:val="none" w:sz="0" w:space="0" w:color="auto"/>
            <w:right w:val="none" w:sz="0" w:space="0" w:color="auto"/>
          </w:divBdr>
        </w:div>
        <w:div w:id="1542283130">
          <w:marLeft w:val="0"/>
          <w:marRight w:val="0"/>
          <w:marTop w:val="0"/>
          <w:marBottom w:val="0"/>
          <w:divBdr>
            <w:top w:val="none" w:sz="0" w:space="0" w:color="auto"/>
            <w:left w:val="none" w:sz="0" w:space="0" w:color="auto"/>
            <w:bottom w:val="none" w:sz="0" w:space="0" w:color="auto"/>
            <w:right w:val="none" w:sz="0" w:space="0" w:color="auto"/>
          </w:divBdr>
        </w:div>
        <w:div w:id="914631620">
          <w:marLeft w:val="0"/>
          <w:marRight w:val="0"/>
          <w:marTop w:val="0"/>
          <w:marBottom w:val="0"/>
          <w:divBdr>
            <w:top w:val="none" w:sz="0" w:space="0" w:color="auto"/>
            <w:left w:val="none" w:sz="0" w:space="0" w:color="auto"/>
            <w:bottom w:val="none" w:sz="0" w:space="0" w:color="auto"/>
            <w:right w:val="none" w:sz="0" w:space="0" w:color="auto"/>
          </w:divBdr>
        </w:div>
        <w:div w:id="608392928">
          <w:marLeft w:val="0"/>
          <w:marRight w:val="0"/>
          <w:marTop w:val="0"/>
          <w:marBottom w:val="0"/>
          <w:divBdr>
            <w:top w:val="none" w:sz="0" w:space="0" w:color="auto"/>
            <w:left w:val="none" w:sz="0" w:space="0" w:color="auto"/>
            <w:bottom w:val="none" w:sz="0" w:space="0" w:color="auto"/>
            <w:right w:val="none" w:sz="0" w:space="0" w:color="auto"/>
          </w:divBdr>
          <w:divsChild>
            <w:div w:id="336274779">
              <w:marLeft w:val="0"/>
              <w:marRight w:val="0"/>
              <w:marTop w:val="0"/>
              <w:marBottom w:val="0"/>
              <w:divBdr>
                <w:top w:val="none" w:sz="0" w:space="0" w:color="auto"/>
                <w:left w:val="none" w:sz="0" w:space="0" w:color="auto"/>
                <w:bottom w:val="none" w:sz="0" w:space="0" w:color="auto"/>
                <w:right w:val="none" w:sz="0" w:space="0" w:color="auto"/>
              </w:divBdr>
              <w:divsChild>
                <w:div w:id="52830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49633">
          <w:marLeft w:val="0"/>
          <w:marRight w:val="0"/>
          <w:marTop w:val="0"/>
          <w:marBottom w:val="0"/>
          <w:divBdr>
            <w:top w:val="none" w:sz="0" w:space="0" w:color="auto"/>
            <w:left w:val="none" w:sz="0" w:space="0" w:color="auto"/>
            <w:bottom w:val="none" w:sz="0" w:space="0" w:color="auto"/>
            <w:right w:val="none" w:sz="0" w:space="0" w:color="auto"/>
          </w:divBdr>
        </w:div>
        <w:div w:id="102192254">
          <w:marLeft w:val="0"/>
          <w:marRight w:val="0"/>
          <w:marTop w:val="0"/>
          <w:marBottom w:val="0"/>
          <w:divBdr>
            <w:top w:val="none" w:sz="0" w:space="0" w:color="auto"/>
            <w:left w:val="none" w:sz="0" w:space="0" w:color="auto"/>
            <w:bottom w:val="none" w:sz="0" w:space="0" w:color="auto"/>
            <w:right w:val="none" w:sz="0" w:space="0" w:color="auto"/>
          </w:divBdr>
        </w:div>
        <w:div w:id="206376854">
          <w:marLeft w:val="0"/>
          <w:marRight w:val="0"/>
          <w:marTop w:val="0"/>
          <w:marBottom w:val="0"/>
          <w:divBdr>
            <w:top w:val="none" w:sz="0" w:space="0" w:color="auto"/>
            <w:left w:val="none" w:sz="0" w:space="0" w:color="auto"/>
            <w:bottom w:val="none" w:sz="0" w:space="0" w:color="auto"/>
            <w:right w:val="none" w:sz="0" w:space="0" w:color="auto"/>
          </w:divBdr>
        </w:div>
        <w:div w:id="1734507194">
          <w:marLeft w:val="0"/>
          <w:marRight w:val="0"/>
          <w:marTop w:val="0"/>
          <w:marBottom w:val="0"/>
          <w:divBdr>
            <w:top w:val="none" w:sz="0" w:space="0" w:color="auto"/>
            <w:left w:val="none" w:sz="0" w:space="0" w:color="auto"/>
            <w:bottom w:val="none" w:sz="0" w:space="0" w:color="auto"/>
            <w:right w:val="none" w:sz="0" w:space="0" w:color="auto"/>
          </w:divBdr>
        </w:div>
        <w:div w:id="1206409956">
          <w:marLeft w:val="0"/>
          <w:marRight w:val="0"/>
          <w:marTop w:val="0"/>
          <w:marBottom w:val="0"/>
          <w:divBdr>
            <w:top w:val="none" w:sz="0" w:space="0" w:color="auto"/>
            <w:left w:val="none" w:sz="0" w:space="0" w:color="auto"/>
            <w:bottom w:val="none" w:sz="0" w:space="0" w:color="auto"/>
            <w:right w:val="none" w:sz="0" w:space="0" w:color="auto"/>
          </w:divBdr>
          <w:divsChild>
            <w:div w:id="396366294">
              <w:marLeft w:val="0"/>
              <w:marRight w:val="0"/>
              <w:marTop w:val="0"/>
              <w:marBottom w:val="0"/>
              <w:divBdr>
                <w:top w:val="none" w:sz="0" w:space="0" w:color="auto"/>
                <w:left w:val="none" w:sz="0" w:space="0" w:color="auto"/>
                <w:bottom w:val="none" w:sz="0" w:space="0" w:color="auto"/>
                <w:right w:val="none" w:sz="0" w:space="0" w:color="auto"/>
              </w:divBdr>
            </w:div>
          </w:divsChild>
        </w:div>
        <w:div w:id="2098549050">
          <w:marLeft w:val="0"/>
          <w:marRight w:val="0"/>
          <w:marTop w:val="0"/>
          <w:marBottom w:val="0"/>
          <w:divBdr>
            <w:top w:val="none" w:sz="0" w:space="0" w:color="auto"/>
            <w:left w:val="none" w:sz="0" w:space="0" w:color="auto"/>
            <w:bottom w:val="none" w:sz="0" w:space="0" w:color="auto"/>
            <w:right w:val="none" w:sz="0" w:space="0" w:color="auto"/>
          </w:divBdr>
        </w:div>
        <w:div w:id="915092481">
          <w:marLeft w:val="0"/>
          <w:marRight w:val="0"/>
          <w:marTop w:val="0"/>
          <w:marBottom w:val="0"/>
          <w:divBdr>
            <w:top w:val="none" w:sz="0" w:space="0" w:color="auto"/>
            <w:left w:val="none" w:sz="0" w:space="0" w:color="auto"/>
            <w:bottom w:val="none" w:sz="0" w:space="0" w:color="auto"/>
            <w:right w:val="none" w:sz="0" w:space="0" w:color="auto"/>
          </w:divBdr>
        </w:div>
        <w:div w:id="1515611093">
          <w:marLeft w:val="0"/>
          <w:marRight w:val="0"/>
          <w:marTop w:val="0"/>
          <w:marBottom w:val="0"/>
          <w:divBdr>
            <w:top w:val="none" w:sz="0" w:space="0" w:color="auto"/>
            <w:left w:val="none" w:sz="0" w:space="0" w:color="auto"/>
            <w:bottom w:val="none" w:sz="0" w:space="0" w:color="auto"/>
            <w:right w:val="none" w:sz="0" w:space="0" w:color="auto"/>
          </w:divBdr>
        </w:div>
        <w:div w:id="1411080726">
          <w:marLeft w:val="0"/>
          <w:marRight w:val="0"/>
          <w:marTop w:val="0"/>
          <w:marBottom w:val="0"/>
          <w:divBdr>
            <w:top w:val="none" w:sz="0" w:space="0" w:color="auto"/>
            <w:left w:val="none" w:sz="0" w:space="0" w:color="auto"/>
            <w:bottom w:val="none" w:sz="0" w:space="0" w:color="auto"/>
            <w:right w:val="none" w:sz="0" w:space="0" w:color="auto"/>
          </w:divBdr>
          <w:divsChild>
            <w:div w:id="1311641823">
              <w:marLeft w:val="0"/>
              <w:marRight w:val="0"/>
              <w:marTop w:val="0"/>
              <w:marBottom w:val="0"/>
              <w:divBdr>
                <w:top w:val="none" w:sz="0" w:space="0" w:color="auto"/>
                <w:left w:val="none" w:sz="0" w:space="0" w:color="auto"/>
                <w:bottom w:val="none" w:sz="0" w:space="0" w:color="auto"/>
                <w:right w:val="none" w:sz="0" w:space="0" w:color="auto"/>
              </w:divBdr>
            </w:div>
          </w:divsChild>
        </w:div>
        <w:div w:id="2560303">
          <w:marLeft w:val="0"/>
          <w:marRight w:val="0"/>
          <w:marTop w:val="0"/>
          <w:marBottom w:val="0"/>
          <w:divBdr>
            <w:top w:val="none" w:sz="0" w:space="0" w:color="auto"/>
            <w:left w:val="none" w:sz="0" w:space="0" w:color="auto"/>
            <w:bottom w:val="none" w:sz="0" w:space="0" w:color="auto"/>
            <w:right w:val="none" w:sz="0" w:space="0" w:color="auto"/>
          </w:divBdr>
        </w:div>
        <w:div w:id="1180046759">
          <w:marLeft w:val="0"/>
          <w:marRight w:val="0"/>
          <w:marTop w:val="0"/>
          <w:marBottom w:val="0"/>
          <w:divBdr>
            <w:top w:val="none" w:sz="0" w:space="0" w:color="auto"/>
            <w:left w:val="none" w:sz="0" w:space="0" w:color="auto"/>
            <w:bottom w:val="none" w:sz="0" w:space="0" w:color="auto"/>
            <w:right w:val="none" w:sz="0" w:space="0" w:color="auto"/>
          </w:divBdr>
        </w:div>
        <w:div w:id="548761841">
          <w:marLeft w:val="0"/>
          <w:marRight w:val="0"/>
          <w:marTop w:val="0"/>
          <w:marBottom w:val="0"/>
          <w:divBdr>
            <w:top w:val="none" w:sz="0" w:space="0" w:color="auto"/>
            <w:left w:val="none" w:sz="0" w:space="0" w:color="auto"/>
            <w:bottom w:val="none" w:sz="0" w:space="0" w:color="auto"/>
            <w:right w:val="none" w:sz="0" w:space="0" w:color="auto"/>
          </w:divBdr>
        </w:div>
        <w:div w:id="993603354">
          <w:marLeft w:val="0"/>
          <w:marRight w:val="0"/>
          <w:marTop w:val="0"/>
          <w:marBottom w:val="0"/>
          <w:divBdr>
            <w:top w:val="none" w:sz="0" w:space="0" w:color="auto"/>
            <w:left w:val="none" w:sz="0" w:space="0" w:color="auto"/>
            <w:bottom w:val="none" w:sz="0" w:space="0" w:color="auto"/>
            <w:right w:val="none" w:sz="0" w:space="0" w:color="auto"/>
          </w:divBdr>
          <w:divsChild>
            <w:div w:id="993921864">
              <w:marLeft w:val="0"/>
              <w:marRight w:val="0"/>
              <w:marTop w:val="0"/>
              <w:marBottom w:val="0"/>
              <w:divBdr>
                <w:top w:val="none" w:sz="0" w:space="0" w:color="auto"/>
                <w:left w:val="none" w:sz="0" w:space="0" w:color="auto"/>
                <w:bottom w:val="none" w:sz="0" w:space="0" w:color="auto"/>
                <w:right w:val="none" w:sz="0" w:space="0" w:color="auto"/>
              </w:divBdr>
            </w:div>
            <w:div w:id="1657877089">
              <w:marLeft w:val="0"/>
              <w:marRight w:val="0"/>
              <w:marTop w:val="0"/>
              <w:marBottom w:val="0"/>
              <w:divBdr>
                <w:top w:val="none" w:sz="0" w:space="0" w:color="auto"/>
                <w:left w:val="none" w:sz="0" w:space="0" w:color="auto"/>
                <w:bottom w:val="none" w:sz="0" w:space="0" w:color="auto"/>
                <w:right w:val="none" w:sz="0" w:space="0" w:color="auto"/>
              </w:divBdr>
            </w:div>
          </w:divsChild>
        </w:div>
        <w:div w:id="2079277966">
          <w:marLeft w:val="0"/>
          <w:marRight w:val="0"/>
          <w:marTop w:val="0"/>
          <w:marBottom w:val="0"/>
          <w:divBdr>
            <w:top w:val="none" w:sz="0" w:space="0" w:color="auto"/>
            <w:left w:val="none" w:sz="0" w:space="0" w:color="auto"/>
            <w:bottom w:val="none" w:sz="0" w:space="0" w:color="auto"/>
            <w:right w:val="none" w:sz="0" w:space="0" w:color="auto"/>
          </w:divBdr>
        </w:div>
        <w:div w:id="1038628011">
          <w:marLeft w:val="0"/>
          <w:marRight w:val="0"/>
          <w:marTop w:val="0"/>
          <w:marBottom w:val="0"/>
          <w:divBdr>
            <w:top w:val="none" w:sz="0" w:space="0" w:color="auto"/>
            <w:left w:val="none" w:sz="0" w:space="0" w:color="auto"/>
            <w:bottom w:val="none" w:sz="0" w:space="0" w:color="auto"/>
            <w:right w:val="none" w:sz="0" w:space="0" w:color="auto"/>
          </w:divBdr>
        </w:div>
        <w:div w:id="1957174693">
          <w:marLeft w:val="0"/>
          <w:marRight w:val="0"/>
          <w:marTop w:val="0"/>
          <w:marBottom w:val="0"/>
          <w:divBdr>
            <w:top w:val="none" w:sz="0" w:space="0" w:color="auto"/>
            <w:left w:val="none" w:sz="0" w:space="0" w:color="auto"/>
            <w:bottom w:val="none" w:sz="0" w:space="0" w:color="auto"/>
            <w:right w:val="none" w:sz="0" w:space="0" w:color="auto"/>
          </w:divBdr>
        </w:div>
        <w:div w:id="1066100242">
          <w:marLeft w:val="0"/>
          <w:marRight w:val="0"/>
          <w:marTop w:val="0"/>
          <w:marBottom w:val="0"/>
          <w:divBdr>
            <w:top w:val="none" w:sz="0" w:space="0" w:color="auto"/>
            <w:left w:val="none" w:sz="0" w:space="0" w:color="auto"/>
            <w:bottom w:val="none" w:sz="0" w:space="0" w:color="auto"/>
            <w:right w:val="none" w:sz="0" w:space="0" w:color="auto"/>
          </w:divBdr>
          <w:divsChild>
            <w:div w:id="182920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Keleigh Pereira</dc:creator>
  <cp:keywords/>
  <dc:description/>
  <cp:lastModifiedBy>Keleigh Pereira</cp:lastModifiedBy>
  <cp:revision>1</cp:revision>
  <dcterms:created xsi:type="dcterms:W3CDTF">2020-10-30T13:54:00Z</dcterms:created>
  <dcterms:modified xsi:type="dcterms:W3CDTF">2020-10-30T13:55:00Z</dcterms:modified>
</cp:coreProperties>
</file>