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87257" w14:textId="77777777" w:rsidR="00FC603E" w:rsidRDefault="00FC603E">
      <w:pPr>
        <w:widowControl w:val="0"/>
        <w:pBdr>
          <w:top w:val="nil"/>
          <w:left w:val="nil"/>
          <w:bottom w:val="nil"/>
          <w:right w:val="nil"/>
          <w:between w:val="nil"/>
        </w:pBdr>
        <w:spacing w:before="0" w:after="0" w:line="276" w:lineRule="auto"/>
        <w:rPr>
          <w:rFonts w:ascii="Arial" w:eastAsia="Arial" w:hAnsi="Arial" w:cs="Arial"/>
          <w:color w:val="000000"/>
          <w:sz w:val="22"/>
          <w:szCs w:val="22"/>
        </w:rPr>
      </w:pPr>
    </w:p>
    <w:p w14:paraId="04374163" w14:textId="77777777" w:rsidR="00AD4171" w:rsidRDefault="00AD4171">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
        <w:tblW w:w="11536" w:type="dxa"/>
        <w:tblLayout w:type="fixed"/>
        <w:tblLook w:val="0400" w:firstRow="0" w:lastRow="0" w:firstColumn="0" w:lastColumn="0" w:noHBand="0" w:noVBand="1"/>
      </w:tblPr>
      <w:tblGrid>
        <w:gridCol w:w="270"/>
        <w:gridCol w:w="7740"/>
        <w:gridCol w:w="3330"/>
        <w:gridCol w:w="180"/>
        <w:gridCol w:w="16"/>
      </w:tblGrid>
      <w:tr w:rsidR="00FC603E" w14:paraId="0983F524" w14:textId="77777777">
        <w:trPr>
          <w:gridAfter w:val="1"/>
          <w:wAfter w:w="16" w:type="dxa"/>
          <w:trHeight w:val="1617"/>
        </w:trPr>
        <w:tc>
          <w:tcPr>
            <w:tcW w:w="270" w:type="dxa"/>
            <w:shd w:val="clear" w:color="auto" w:fill="006666"/>
          </w:tcPr>
          <w:p w14:paraId="56D414E8" w14:textId="77777777" w:rsidR="00FC603E" w:rsidRDefault="00FC603E"/>
        </w:tc>
        <w:tc>
          <w:tcPr>
            <w:tcW w:w="7740" w:type="dxa"/>
            <w:tcBorders>
              <w:right w:val="single" w:sz="36" w:space="0" w:color="FFFFFF"/>
            </w:tcBorders>
            <w:shd w:val="clear" w:color="auto" w:fill="006666"/>
            <w:vAlign w:val="center"/>
          </w:tcPr>
          <w:p w14:paraId="2132ECFD" w14:textId="77777777" w:rsidR="00FC603E" w:rsidRDefault="00000000">
            <w:pPr>
              <w:pBdr>
                <w:top w:val="nil"/>
                <w:left w:val="nil"/>
                <w:bottom w:val="nil"/>
                <w:right w:val="nil"/>
                <w:between w:val="nil"/>
              </w:pBdr>
              <w:spacing w:after="0"/>
              <w:rPr>
                <w:b/>
                <w:color w:val="FEDE00"/>
                <w:sz w:val="24"/>
                <w:szCs w:val="24"/>
              </w:rPr>
            </w:pPr>
            <w:r>
              <w:rPr>
                <w:b/>
                <w:color w:val="FEDE00"/>
                <w:sz w:val="24"/>
                <w:szCs w:val="24"/>
              </w:rPr>
              <w:t>Independent Housing Solutions, Inc.</w:t>
            </w:r>
          </w:p>
          <w:p w14:paraId="39BA5E2F" w14:textId="77777777" w:rsidR="00FC603E" w:rsidRDefault="00000000">
            <w:pPr>
              <w:pBdr>
                <w:top w:val="nil"/>
                <w:left w:val="nil"/>
                <w:bottom w:val="nil"/>
                <w:right w:val="nil"/>
                <w:between w:val="nil"/>
              </w:pBdr>
              <w:spacing w:after="0"/>
              <w:rPr>
                <w:b/>
                <w:color w:val="FEDE00"/>
                <w:sz w:val="24"/>
                <w:szCs w:val="24"/>
              </w:rPr>
            </w:pPr>
            <w:r>
              <w:rPr>
                <w:b/>
                <w:color w:val="FEDE00"/>
                <w:sz w:val="24"/>
                <w:szCs w:val="24"/>
              </w:rPr>
              <w:t>5 Franklin St, Northampton, MA 01060</w:t>
            </w:r>
          </w:p>
          <w:p w14:paraId="3DBBF45C" w14:textId="77777777" w:rsidR="00FC603E" w:rsidRDefault="00000000">
            <w:pPr>
              <w:pBdr>
                <w:top w:val="nil"/>
                <w:left w:val="nil"/>
                <w:bottom w:val="nil"/>
                <w:right w:val="nil"/>
                <w:between w:val="nil"/>
              </w:pBdr>
              <w:spacing w:after="0"/>
              <w:rPr>
                <w:b/>
                <w:color w:val="FEDE00"/>
                <w:sz w:val="24"/>
                <w:szCs w:val="24"/>
              </w:rPr>
            </w:pPr>
            <w:r>
              <w:rPr>
                <w:b/>
                <w:color w:val="FEDE00"/>
                <w:sz w:val="24"/>
                <w:szCs w:val="24"/>
              </w:rPr>
              <w:t>Fax (413)376-7176</w:t>
            </w:r>
          </w:p>
        </w:tc>
        <w:tc>
          <w:tcPr>
            <w:tcW w:w="3330" w:type="dxa"/>
            <w:tcBorders>
              <w:left w:val="single" w:sz="36" w:space="0" w:color="FFFFFF"/>
            </w:tcBorders>
            <w:shd w:val="clear" w:color="auto" w:fill="006666"/>
            <w:vAlign w:val="center"/>
          </w:tcPr>
          <w:p w14:paraId="6E9A4B9B" w14:textId="77777777" w:rsidR="00FC603E" w:rsidRDefault="00000000">
            <w:pPr>
              <w:pBdr>
                <w:top w:val="nil"/>
                <w:left w:val="nil"/>
                <w:bottom w:val="nil"/>
                <w:right w:val="nil"/>
                <w:between w:val="nil"/>
              </w:pBdr>
              <w:spacing w:after="0"/>
              <w:ind w:right="14"/>
              <w:jc w:val="right"/>
              <w:rPr>
                <w:color w:val="000000"/>
              </w:rPr>
            </w:pPr>
            <w:r>
              <w:rPr>
                <w:noProof/>
                <w:color w:val="000000"/>
              </w:rPr>
              <w:drawing>
                <wp:inline distT="0" distB="0" distL="0" distR="0" wp14:anchorId="5C314E96" wp14:editId="6AA0C7ED">
                  <wp:extent cx="1982611" cy="584616"/>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982611" cy="584616"/>
                          </a:xfrm>
                          <a:prstGeom prst="rect">
                            <a:avLst/>
                          </a:prstGeom>
                          <a:ln/>
                        </pic:spPr>
                      </pic:pic>
                    </a:graphicData>
                  </a:graphic>
                </wp:inline>
              </w:drawing>
            </w:r>
          </w:p>
        </w:tc>
        <w:tc>
          <w:tcPr>
            <w:tcW w:w="180" w:type="dxa"/>
            <w:shd w:val="clear" w:color="auto" w:fill="006666"/>
          </w:tcPr>
          <w:p w14:paraId="30535F83" w14:textId="77777777" w:rsidR="00FC603E" w:rsidRDefault="00FC603E">
            <w:pPr>
              <w:pBdr>
                <w:top w:val="nil"/>
                <w:left w:val="nil"/>
                <w:bottom w:val="nil"/>
                <w:right w:val="nil"/>
                <w:between w:val="nil"/>
              </w:pBdr>
              <w:spacing w:after="0"/>
              <w:ind w:right="14"/>
              <w:jc w:val="right"/>
              <w:rPr>
                <w:color w:val="006666"/>
              </w:rPr>
            </w:pPr>
          </w:p>
        </w:tc>
      </w:tr>
      <w:tr w:rsidR="00FC603E" w14:paraId="51453CCC" w14:textId="77777777">
        <w:trPr>
          <w:trHeight w:val="1167"/>
        </w:trPr>
        <w:tc>
          <w:tcPr>
            <w:tcW w:w="11536" w:type="dxa"/>
            <w:gridSpan w:val="5"/>
            <w:vAlign w:val="bottom"/>
          </w:tcPr>
          <w:p w14:paraId="266023AC" w14:textId="77777777" w:rsidR="00FC603E" w:rsidRDefault="00000000">
            <w:pPr>
              <w:pStyle w:val="Title"/>
            </w:pPr>
            <w:r>
              <w:rPr>
                <w:sz w:val="48"/>
                <w:szCs w:val="48"/>
              </w:rPr>
              <w:t>Project Status Report</w:t>
            </w:r>
          </w:p>
        </w:tc>
      </w:tr>
      <w:tr w:rsidR="00FC603E" w14:paraId="1F4CF6C0" w14:textId="77777777">
        <w:trPr>
          <w:trHeight w:val="864"/>
        </w:trPr>
        <w:tc>
          <w:tcPr>
            <w:tcW w:w="11536" w:type="dxa"/>
            <w:gridSpan w:val="5"/>
            <w:tcBorders>
              <w:bottom w:val="single" w:sz="18" w:space="0" w:color="FEDE00"/>
            </w:tcBorders>
            <w:vAlign w:val="bottom"/>
          </w:tcPr>
          <w:p w14:paraId="683A4A9A" w14:textId="77777777" w:rsidR="00FC603E" w:rsidRDefault="00000000">
            <w:pPr>
              <w:pStyle w:val="Heading1"/>
            </w:pPr>
            <w:r>
              <w:t>Project Summary</w:t>
            </w:r>
          </w:p>
        </w:tc>
      </w:tr>
      <w:tr w:rsidR="00FC603E" w14:paraId="11892DD7" w14:textId="77777777">
        <w:trPr>
          <w:trHeight w:val="216"/>
        </w:trPr>
        <w:tc>
          <w:tcPr>
            <w:tcW w:w="11536" w:type="dxa"/>
            <w:gridSpan w:val="5"/>
            <w:tcBorders>
              <w:top w:val="single" w:sz="18" w:space="0" w:color="FEDE00"/>
            </w:tcBorders>
          </w:tcPr>
          <w:p w14:paraId="66A2E071" w14:textId="77777777" w:rsidR="00FC603E" w:rsidRDefault="00FC603E"/>
        </w:tc>
      </w:tr>
    </w:tbl>
    <w:p w14:paraId="56B03BF7" w14:textId="77777777" w:rsidR="00FC603E" w:rsidRDefault="00FC603E">
      <w:pPr>
        <w:widowControl w:val="0"/>
        <w:pBdr>
          <w:top w:val="nil"/>
          <w:left w:val="nil"/>
          <w:bottom w:val="nil"/>
          <w:right w:val="nil"/>
          <w:between w:val="nil"/>
        </w:pBdr>
        <w:spacing w:before="0" w:after="0" w:line="276" w:lineRule="auto"/>
      </w:pPr>
    </w:p>
    <w:tbl>
      <w:tblPr>
        <w:tblStyle w:val="a0"/>
        <w:tblW w:w="11520" w:type="dxa"/>
        <w:tblBorders>
          <w:top w:val="single" w:sz="4" w:space="0" w:color="5BFFFE"/>
          <w:left w:val="single" w:sz="4" w:space="0" w:color="5BFFFE"/>
          <w:bottom w:val="single" w:sz="4" w:space="0" w:color="5BFFFE"/>
          <w:right w:val="single" w:sz="4" w:space="0" w:color="5BFFFE"/>
          <w:insideH w:val="single" w:sz="4" w:space="0" w:color="5BFFFE"/>
          <w:insideV w:val="single" w:sz="4" w:space="0" w:color="5BFFFE"/>
        </w:tblBorders>
        <w:tblLayout w:type="fixed"/>
        <w:tblLook w:val="0620" w:firstRow="1" w:lastRow="0" w:firstColumn="0" w:lastColumn="0" w:noHBand="1" w:noVBand="1"/>
      </w:tblPr>
      <w:tblGrid>
        <w:gridCol w:w="3142"/>
        <w:gridCol w:w="4181"/>
        <w:gridCol w:w="4197"/>
      </w:tblGrid>
      <w:tr w:rsidR="00FC603E" w14:paraId="2CB37FE9" w14:textId="77777777" w:rsidTr="00FC603E">
        <w:trPr>
          <w:cnfStyle w:val="100000000000" w:firstRow="1" w:lastRow="0" w:firstColumn="0" w:lastColumn="0" w:oddVBand="0" w:evenVBand="0" w:oddHBand="0" w:evenHBand="0" w:firstRowFirstColumn="0" w:firstRowLastColumn="0" w:lastRowFirstColumn="0" w:lastRowLastColumn="0"/>
          <w:trHeight w:val="331"/>
        </w:trPr>
        <w:tc>
          <w:tcPr>
            <w:tcW w:w="3142" w:type="dxa"/>
          </w:tcPr>
          <w:p w14:paraId="41F948AC" w14:textId="77777777" w:rsidR="00FC603E" w:rsidRDefault="00000000">
            <w:pPr>
              <w:pStyle w:val="Heading2"/>
              <w:outlineLvl w:val="1"/>
            </w:pPr>
            <w:r>
              <w:t>Report Date</w:t>
            </w:r>
          </w:p>
        </w:tc>
        <w:tc>
          <w:tcPr>
            <w:tcW w:w="4181" w:type="dxa"/>
          </w:tcPr>
          <w:p w14:paraId="1365D570" w14:textId="77777777" w:rsidR="00FC603E" w:rsidRDefault="00000000">
            <w:pPr>
              <w:pStyle w:val="Heading2"/>
              <w:outlineLvl w:val="1"/>
            </w:pPr>
            <w:r>
              <w:t>Project Name</w:t>
            </w:r>
          </w:p>
        </w:tc>
        <w:tc>
          <w:tcPr>
            <w:tcW w:w="4197" w:type="dxa"/>
          </w:tcPr>
          <w:p w14:paraId="44B9F331" w14:textId="77777777" w:rsidR="00FC603E" w:rsidRDefault="00000000">
            <w:pPr>
              <w:pStyle w:val="Heading2"/>
              <w:outlineLvl w:val="1"/>
            </w:pPr>
            <w:r>
              <w:t>Prepared By</w:t>
            </w:r>
          </w:p>
        </w:tc>
      </w:tr>
      <w:tr w:rsidR="00FC603E" w14:paraId="1DDB2333" w14:textId="77777777" w:rsidTr="00FC603E">
        <w:trPr>
          <w:trHeight w:val="331"/>
        </w:trPr>
        <w:tc>
          <w:tcPr>
            <w:tcW w:w="3142" w:type="dxa"/>
          </w:tcPr>
          <w:p w14:paraId="7D3ED0B4" w14:textId="77777777" w:rsidR="00FC603E" w:rsidRDefault="00000000">
            <w:pPr>
              <w:rPr>
                <w:b/>
                <w:color w:val="0C343D"/>
              </w:rPr>
            </w:pPr>
            <w:r>
              <w:rPr>
                <w:b/>
                <w:color w:val="0C343D"/>
              </w:rPr>
              <w:t>01/24/2023</w:t>
            </w:r>
          </w:p>
        </w:tc>
        <w:tc>
          <w:tcPr>
            <w:tcW w:w="4181" w:type="dxa"/>
          </w:tcPr>
          <w:p w14:paraId="6DD97908" w14:textId="77777777" w:rsidR="00FC603E" w:rsidRDefault="00000000">
            <w:pPr>
              <w:rPr>
                <w:b/>
                <w:color w:val="0C343D"/>
              </w:rPr>
            </w:pPr>
            <w:r>
              <w:rPr>
                <w:b/>
                <w:color w:val="0C343D"/>
              </w:rPr>
              <w:t>5 Franklin St Renovation</w:t>
            </w:r>
          </w:p>
        </w:tc>
        <w:tc>
          <w:tcPr>
            <w:tcW w:w="4197" w:type="dxa"/>
          </w:tcPr>
          <w:p w14:paraId="4B051A9F" w14:textId="77777777" w:rsidR="00FC603E" w:rsidRDefault="00000000">
            <w:pPr>
              <w:rPr>
                <w:b/>
                <w:color w:val="0C343D"/>
              </w:rPr>
            </w:pPr>
            <w:r>
              <w:rPr>
                <w:b/>
                <w:color w:val="0C343D"/>
              </w:rPr>
              <w:t>Dr. Jessica Bossie</w:t>
            </w:r>
          </w:p>
        </w:tc>
      </w:tr>
    </w:tbl>
    <w:p w14:paraId="7AE22268" w14:textId="77777777" w:rsidR="00FC603E" w:rsidRDefault="00FC603E">
      <w:pPr>
        <w:widowControl w:val="0"/>
        <w:pBdr>
          <w:top w:val="nil"/>
          <w:left w:val="nil"/>
          <w:bottom w:val="nil"/>
          <w:right w:val="nil"/>
          <w:between w:val="nil"/>
        </w:pBdr>
        <w:spacing w:before="0" w:after="0" w:line="276" w:lineRule="auto"/>
      </w:pPr>
    </w:p>
    <w:tbl>
      <w:tblPr>
        <w:tblStyle w:val="a1"/>
        <w:tblW w:w="11536" w:type="dxa"/>
        <w:tblBorders>
          <w:top w:val="nil"/>
          <w:left w:val="nil"/>
          <w:bottom w:val="nil"/>
          <w:right w:val="nil"/>
          <w:insideH w:val="nil"/>
          <w:insideV w:val="nil"/>
        </w:tblBorders>
        <w:tblLayout w:type="fixed"/>
        <w:tblLook w:val="0400" w:firstRow="0" w:lastRow="0" w:firstColumn="0" w:lastColumn="0" w:noHBand="0" w:noVBand="1"/>
      </w:tblPr>
      <w:tblGrid>
        <w:gridCol w:w="11536"/>
      </w:tblGrid>
      <w:tr w:rsidR="00FC603E" w14:paraId="7E62336A" w14:textId="77777777">
        <w:trPr>
          <w:trHeight w:val="720"/>
        </w:trPr>
        <w:tc>
          <w:tcPr>
            <w:tcW w:w="11536" w:type="dxa"/>
            <w:tcBorders>
              <w:bottom w:val="single" w:sz="18" w:space="0" w:color="FEDE00"/>
            </w:tcBorders>
            <w:shd w:val="clear" w:color="auto" w:fill="auto"/>
            <w:vAlign w:val="bottom"/>
          </w:tcPr>
          <w:p w14:paraId="504EE98A" w14:textId="77777777" w:rsidR="00FC603E" w:rsidRDefault="00000000">
            <w:pPr>
              <w:pStyle w:val="Heading1"/>
              <w:outlineLvl w:val="0"/>
            </w:pPr>
            <w:r>
              <w:t>Status Summary</w:t>
            </w:r>
          </w:p>
        </w:tc>
      </w:tr>
      <w:tr w:rsidR="00FC603E" w14:paraId="028C43FB" w14:textId="77777777">
        <w:trPr>
          <w:trHeight w:val="216"/>
        </w:trPr>
        <w:tc>
          <w:tcPr>
            <w:tcW w:w="11536" w:type="dxa"/>
            <w:tcBorders>
              <w:top w:val="single" w:sz="18" w:space="0" w:color="FEDE00"/>
            </w:tcBorders>
            <w:shd w:val="clear" w:color="auto" w:fill="auto"/>
            <w:vAlign w:val="center"/>
          </w:tcPr>
          <w:p w14:paraId="185B5302" w14:textId="77777777" w:rsidR="00FC603E" w:rsidRDefault="00FC603E"/>
        </w:tc>
      </w:tr>
    </w:tbl>
    <w:p w14:paraId="5A1895E6" w14:textId="77777777" w:rsidR="00FC603E" w:rsidRDefault="00000000">
      <w:pPr>
        <w:pStyle w:val="Heading1"/>
      </w:pPr>
      <w:r>
        <w:t>Project Completion Report: Building Renovation</w:t>
      </w:r>
    </w:p>
    <w:p w14:paraId="7C3B8EB7" w14:textId="77777777" w:rsidR="00FC603E"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Project Summary: The renovation project for the building located at 5 Franklin Street was 90% completed as of January 24, 2023. The project consisted of converting an existing office building into 16 affordable housing units, supported by multiple common spaces (kitchen, entertainment space, leisure areas, dining areas),as well as a medical office and case-working space. The project required updating the electrical and plumbing systems, installing a new fire sprinkler system, flooring, drop ceilings, windows and doors, and redesigning the interior layout. The exterior was improved by installing a new fence to provide privacy and safety to the residents.</w:t>
      </w:r>
    </w:p>
    <w:p w14:paraId="13DF047C" w14:textId="77777777" w:rsidR="00FC603E" w:rsidRDefault="00000000">
      <w:pPr>
        <w:pStyle w:val="Heading1"/>
      </w:pPr>
      <w:r>
        <w:t>Scope of Work:</w:t>
      </w:r>
    </w:p>
    <w:p w14:paraId="6DBBC237"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office space was converted into affordable housing units, including the redesigning of new kitchen and bathroom fixtures, and redesigning the interior layout to optimize space and functionality.</w:t>
      </w:r>
    </w:p>
    <w:p w14:paraId="5716A886"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affordable housing units were designed specifically to accommodate complex medical needs. All are ADA accessible and multiple have specialty features.</w:t>
      </w:r>
    </w:p>
    <w:p w14:paraId="1B4BEFED"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Two such rooms are designed as a “master suite”, but with the doors eliminated. This design allows bariatric and paralyzed individuals access to a bathroom without navigating doorways and tight spaces.</w:t>
      </w:r>
    </w:p>
    <w:p w14:paraId="4B40295E"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Electrical updates included installation of new wiring and lighting fixtures, as well as an upgrade to a smart home system.</w:t>
      </w:r>
    </w:p>
    <w:p w14:paraId="777FE5EB"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Plumbing updates included replacement of old pipes and fixtures, and the addition of a new water filtration system.</w:t>
      </w:r>
    </w:p>
    <w:p w14:paraId="00A4625C"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New windows and doors were installed to improve energy efficiency and enhance the building's overall appearance.</w:t>
      </w:r>
    </w:p>
    <w:p w14:paraId="3D5E0BCF"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interior layout was redesigned to optimize space and improve functionality. This included reconfiguring the floor plan, adding new walls and partitions, and updating the finishes and fixtures.</w:t>
      </w:r>
    </w:p>
    <w:p w14:paraId="5BF7DA5E"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lastRenderedPageBreak/>
        <w:t>The office space was converted into affordable housing units, including the redesigning of new kitchen and bathroom fixtures, and redesigning the interior layout to optimize space and functionality.</w:t>
      </w:r>
    </w:p>
    <w:p w14:paraId="4E81291B"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This included the addition of new walls and partitions to create individual units, as well as the installation of new electrical, plumbing, and HVAC systems.</w:t>
      </w:r>
    </w:p>
    <w:p w14:paraId="4C12CC4C" w14:textId="77777777" w:rsidR="00FC603E" w:rsidRDefault="00000000">
      <w:pPr>
        <w:numPr>
          <w:ilvl w:val="0"/>
          <w:numId w:val="1"/>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Common areas, such as lobbies and corridors, were also updated to achieve complete ADA accessibility and create a welcoming environment for residents.</w:t>
      </w:r>
    </w:p>
    <w:p w14:paraId="08345123" w14:textId="77777777" w:rsidR="00FC603E"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rPr>
          <w:rFonts w:ascii="Quattrocento Sans" w:eastAsia="Quattrocento Sans" w:hAnsi="Quattrocento Sans" w:cs="Quattrocento Sans"/>
          <w:b/>
          <w:color w:val="374151"/>
          <w:sz w:val="24"/>
          <w:szCs w:val="24"/>
        </w:rPr>
      </w:pPr>
      <w:r>
        <w:rPr>
          <w:rFonts w:ascii="Libre Franklin Medium" w:eastAsia="Libre Franklin Medium" w:hAnsi="Libre Franklin Medium" w:cs="Libre Franklin Medium"/>
          <w:b/>
          <w:smallCaps/>
          <w:color w:val="006666"/>
          <w:sz w:val="24"/>
          <w:szCs w:val="24"/>
        </w:rPr>
        <w:t>Timeline</w:t>
      </w:r>
      <w:r>
        <w:rPr>
          <w:rFonts w:ascii="Quattrocento Sans" w:eastAsia="Quattrocento Sans" w:hAnsi="Quattrocento Sans" w:cs="Quattrocento Sans"/>
          <w:b/>
          <w:color w:val="374151"/>
          <w:sz w:val="24"/>
          <w:szCs w:val="24"/>
        </w:rPr>
        <w:t>:</w:t>
      </w:r>
    </w:p>
    <w:p w14:paraId="5A1950CE" w14:textId="77777777" w:rsidR="00FC603E"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project began on April 1, 2022, and was almost completed as of January 24, 2023.</w:t>
      </w:r>
    </w:p>
    <w:p w14:paraId="183DC54E" w14:textId="77777777" w:rsidR="00FC603E"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project was completed almost on schedule, with minor delays or disruptions due to supply and delivery issues.</w:t>
      </w:r>
    </w:p>
    <w:p w14:paraId="14C70C58" w14:textId="77777777" w:rsidR="00FC603E"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remaining construction items -that do NOT prevent tenant move-in, are: completion of the landscaping (paving and planting that will occur in the spring) and installation of counters and cabinets in both the medical office and kitchen.</w:t>
      </w:r>
    </w:p>
    <w:p w14:paraId="333138A1" w14:textId="77777777" w:rsidR="00FC603E" w:rsidRDefault="00000000">
      <w:pPr>
        <w:numPr>
          <w:ilvl w:val="0"/>
          <w:numId w:val="2"/>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During construction, our organization secured recurring HUD funding the in amount of $145,443 and hired two employees.</w:t>
      </w:r>
    </w:p>
    <w:p w14:paraId="025635DC" w14:textId="77777777" w:rsidR="00FC603E" w:rsidRDefault="00000000">
      <w:pPr>
        <w:pBdr>
          <w:top w:val="single" w:sz="4" w:space="0" w:color="D9D9E3"/>
          <w:left w:val="single" w:sz="4" w:space="0" w:color="D9D9E3"/>
          <w:bottom w:val="single" w:sz="4" w:space="0" w:color="D9D9E3"/>
          <w:right w:val="single" w:sz="4" w:space="0" w:color="D9D9E3"/>
        </w:pBdr>
        <w:shd w:val="clear" w:color="auto" w:fill="F7F7F8"/>
        <w:spacing w:before="300" w:after="300"/>
        <w:rPr>
          <w:rFonts w:ascii="Quattrocento Sans" w:eastAsia="Quattrocento Sans" w:hAnsi="Quattrocento Sans" w:cs="Quattrocento Sans"/>
          <w:color w:val="374151"/>
          <w:sz w:val="24"/>
          <w:szCs w:val="24"/>
        </w:rPr>
      </w:pPr>
      <w:r>
        <w:rPr>
          <w:rFonts w:ascii="Libre Franklin Medium" w:eastAsia="Libre Franklin Medium" w:hAnsi="Libre Franklin Medium" w:cs="Libre Franklin Medium"/>
          <w:b/>
          <w:smallCaps/>
          <w:color w:val="006666"/>
          <w:sz w:val="24"/>
          <w:szCs w:val="24"/>
        </w:rPr>
        <w:t>Costs</w:t>
      </w:r>
      <w:r>
        <w:rPr>
          <w:rFonts w:ascii="Quattrocento Sans" w:eastAsia="Quattrocento Sans" w:hAnsi="Quattrocento Sans" w:cs="Quattrocento Sans"/>
          <w:color w:val="374151"/>
          <w:sz w:val="24"/>
          <w:szCs w:val="24"/>
        </w:rPr>
        <w:t>:</w:t>
      </w:r>
    </w:p>
    <w:p w14:paraId="405CE355" w14:textId="77777777" w:rsidR="00FC603E"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CPA award for this project was a generous $608,000</w:t>
      </w:r>
    </w:p>
    <w:p w14:paraId="468A0661" w14:textId="77777777" w:rsidR="00FC603E"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 xml:space="preserve">The total cost of the renovations, to date, is $661,000. This includes all materials, labor, and equipment expenses. </w:t>
      </w:r>
    </w:p>
    <w:p w14:paraId="38238131" w14:textId="77777777" w:rsidR="00FC603E"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estimated cost at completion is $732,000.</w:t>
      </w:r>
    </w:p>
    <w:p w14:paraId="4520195B" w14:textId="77777777" w:rsidR="00FC603E"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project was completed slightly over budget, due to minor cost overruns and unexpected expenses.</w:t>
      </w:r>
    </w:p>
    <w:p w14:paraId="7B7988C1" w14:textId="77777777" w:rsidR="00FC603E" w:rsidRDefault="00000000">
      <w:pPr>
        <w:numPr>
          <w:ilvl w:val="0"/>
          <w:numId w:val="3"/>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shortfall has been manageable thanks to an generous earmark from Senator Jo Comerford in the amount of $128,500 and a generous gift from the Friends of the Hampshire County Homeless Individuals in the amount of $100,000</w:t>
      </w:r>
    </w:p>
    <w:p w14:paraId="00804602" w14:textId="77777777" w:rsidR="00FC603E" w:rsidRDefault="00000000">
      <w:pPr>
        <w:pStyle w:val="Heading1"/>
      </w:pPr>
      <w:r>
        <w:t>Quality Control:</w:t>
      </w:r>
    </w:p>
    <w:p w14:paraId="540A71CC" w14:textId="77777777" w:rsidR="00FC603E" w:rsidRDefault="00000000">
      <w:pPr>
        <w:numPr>
          <w:ilvl w:val="0"/>
          <w:numId w:val="4"/>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Quality control inspections were conducted throughout the project to ensure that all work was completed to the highest standards.</w:t>
      </w:r>
    </w:p>
    <w:p w14:paraId="2FBC8C5B" w14:textId="77777777" w:rsidR="00FC603E" w:rsidRDefault="00000000">
      <w:pPr>
        <w:numPr>
          <w:ilvl w:val="0"/>
          <w:numId w:val="4"/>
        </w:numPr>
        <w:pBdr>
          <w:top w:val="single" w:sz="4" w:space="0" w:color="D9D9E3"/>
          <w:left w:val="single" w:sz="4" w:space="5" w:color="D9D9E3"/>
          <w:bottom w:val="single" w:sz="4" w:space="0" w:color="D9D9E3"/>
          <w:right w:val="single" w:sz="4" w:space="0" w:color="D9D9E3"/>
        </w:pBdr>
        <w:shd w:val="clear" w:color="auto" w:fill="F7F7F8"/>
        <w:spacing w:before="0" w:after="0"/>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Any issues or defects were identified and addressed promptly to ensure that the final product met or exceeded expectations.</w:t>
      </w:r>
    </w:p>
    <w:p w14:paraId="6F615DEA" w14:textId="77777777" w:rsidR="00FC603E" w:rsidRDefault="00000000">
      <w:pPr>
        <w:pStyle w:val="Heading1"/>
      </w:pPr>
      <w:r>
        <w:t xml:space="preserve">Conclusion: </w:t>
      </w:r>
    </w:p>
    <w:tbl>
      <w:tblPr>
        <w:tblStyle w:val="a2"/>
        <w:tblW w:w="11536" w:type="dxa"/>
        <w:tblBorders>
          <w:top w:val="nil"/>
          <w:left w:val="nil"/>
          <w:bottom w:val="nil"/>
          <w:right w:val="nil"/>
          <w:insideH w:val="nil"/>
          <w:insideV w:val="nil"/>
        </w:tblBorders>
        <w:tblLayout w:type="fixed"/>
        <w:tblLook w:val="0400" w:firstRow="0" w:lastRow="0" w:firstColumn="0" w:lastColumn="0" w:noHBand="0" w:noVBand="1"/>
      </w:tblPr>
      <w:tblGrid>
        <w:gridCol w:w="11536"/>
      </w:tblGrid>
      <w:tr w:rsidR="00FC603E" w14:paraId="55ECDE35" w14:textId="77777777">
        <w:trPr>
          <w:trHeight w:val="216"/>
        </w:trPr>
        <w:tc>
          <w:tcPr>
            <w:tcW w:w="11536" w:type="dxa"/>
            <w:tcBorders>
              <w:top w:val="single" w:sz="18" w:space="0" w:color="FEDE00"/>
            </w:tcBorders>
            <w:shd w:val="clear" w:color="auto" w:fill="auto"/>
            <w:vAlign w:val="center"/>
          </w:tcPr>
          <w:p w14:paraId="055CD891" w14:textId="77777777" w:rsidR="00FC603E" w:rsidRDefault="00FC603E"/>
        </w:tc>
      </w:tr>
    </w:tbl>
    <w:p w14:paraId="7B15858C" w14:textId="77777777" w:rsidR="00FC603E" w:rsidRDefault="00000000">
      <w:pPr>
        <w:rPr>
          <w:rFonts w:ascii="Quattrocento Sans" w:eastAsia="Quattrocento Sans" w:hAnsi="Quattrocento Sans" w:cs="Quattrocento Sans"/>
          <w:color w:val="374151"/>
          <w:sz w:val="24"/>
          <w:szCs w:val="24"/>
        </w:rPr>
      </w:pPr>
      <w:r>
        <w:rPr>
          <w:rFonts w:ascii="Quattrocento Sans" w:eastAsia="Quattrocento Sans" w:hAnsi="Quattrocento Sans" w:cs="Quattrocento Sans"/>
          <w:color w:val="374151"/>
          <w:sz w:val="24"/>
          <w:szCs w:val="24"/>
        </w:rPr>
        <w:t>The renovation project for the building at 5 Franklin Street has been completed successfully, with slight delay, and little over the budget. The updated systems and redesigned interior layout will improve functionality and energy efficiency, while the new windows and doors will enhance the building's overall appearance. We are confident that the building will serve its occupants well for many years to come. The new SRO units will provide much-needed affordable housing options for the homeless population of our community, and the updated common areas will create a welcoming environment for residents. The building's energy efficiency has been improved and the exterior has been enhanced, making it a valuable addition to the community. We are proud to have been a part of this project that will have a positive impact on the community for years to come.</w:t>
      </w:r>
    </w:p>
    <w:p w14:paraId="03B13417" w14:textId="77777777" w:rsidR="00FC603E" w:rsidRDefault="00000000">
      <w:pPr>
        <w:rPr>
          <w:b/>
        </w:rPr>
      </w:pPr>
      <w:r>
        <w:rPr>
          <w:b/>
        </w:rPr>
        <w:t xml:space="preserve">Photographs: </w:t>
      </w:r>
    </w:p>
    <w:p w14:paraId="4027FCF2" w14:textId="77777777" w:rsidR="00FC603E" w:rsidRDefault="00FC603E"/>
    <w:p w14:paraId="591F984B" w14:textId="77777777" w:rsidR="00FC603E" w:rsidRDefault="00FC603E"/>
    <w:p w14:paraId="2C2260EB" w14:textId="77777777" w:rsidR="00FC603E" w:rsidRDefault="00FC603E"/>
    <w:p w14:paraId="3DECF1E3" w14:textId="77777777" w:rsidR="00FC603E" w:rsidRDefault="00000000">
      <w:pPr>
        <w:pStyle w:val="Heading1"/>
      </w:pPr>
      <w:bookmarkStart w:id="0" w:name="_heading=h.cb12yopgqc56" w:colFirst="0" w:colLast="0"/>
      <w:bookmarkEnd w:id="0"/>
      <w:r>
        <w:lastRenderedPageBreak/>
        <w:t xml:space="preserve">Photos from the start: </w:t>
      </w:r>
    </w:p>
    <w:p w14:paraId="46085520" w14:textId="77777777" w:rsidR="00FC603E" w:rsidRDefault="00000000">
      <w:r>
        <w:rPr>
          <w:noProof/>
        </w:rPr>
        <w:drawing>
          <wp:inline distT="114300" distB="114300" distL="114300" distR="114300" wp14:anchorId="3522BD78" wp14:editId="10CB6D6D">
            <wp:extent cx="3651526" cy="1298004"/>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3651526" cy="1298004"/>
                    </a:xfrm>
                    <a:prstGeom prst="rect">
                      <a:avLst/>
                    </a:prstGeom>
                    <a:ln/>
                  </pic:spPr>
                </pic:pic>
              </a:graphicData>
            </a:graphic>
          </wp:inline>
        </w:drawing>
      </w:r>
    </w:p>
    <w:p w14:paraId="48B6874A" w14:textId="77777777" w:rsidR="00FC603E" w:rsidRDefault="00FC603E"/>
    <w:p w14:paraId="1D70F37B" w14:textId="77777777" w:rsidR="00FC603E" w:rsidRDefault="00FC603E"/>
    <w:p w14:paraId="1139881C" w14:textId="77777777" w:rsidR="00FC603E" w:rsidRDefault="00FC603E"/>
    <w:p w14:paraId="67274627" w14:textId="77777777" w:rsidR="00FC603E" w:rsidRDefault="00000000">
      <w:pPr>
        <w:pStyle w:val="Heading1"/>
      </w:pPr>
      <w:r>
        <w:t>A Master Suit Midway Through Construction to Now:</w:t>
      </w:r>
    </w:p>
    <w:p w14:paraId="68BB37E8" w14:textId="77777777" w:rsidR="00FC603E" w:rsidRDefault="00000000">
      <w:pPr>
        <w:pStyle w:val="Heading1"/>
      </w:pPr>
      <w:r>
        <w:rPr>
          <w:noProof/>
        </w:rPr>
        <w:drawing>
          <wp:inline distT="114300" distB="114300" distL="114300" distR="114300" wp14:anchorId="6731B75A" wp14:editId="7953DFD8">
            <wp:extent cx="3406723" cy="257029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406723" cy="2570290"/>
                    </a:xfrm>
                    <a:prstGeom prst="rect">
                      <a:avLst/>
                    </a:prstGeom>
                    <a:ln/>
                  </pic:spPr>
                </pic:pic>
              </a:graphicData>
            </a:graphic>
          </wp:inline>
        </w:drawing>
      </w:r>
      <w:r>
        <w:rPr>
          <w:noProof/>
        </w:rPr>
        <w:drawing>
          <wp:inline distT="114300" distB="114300" distL="114300" distR="114300" wp14:anchorId="21BF4DBE" wp14:editId="431637A2">
            <wp:extent cx="2967561" cy="3956749"/>
            <wp:effectExtent l="0" t="0" r="0" b="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2967561" cy="3956749"/>
                    </a:xfrm>
                    <a:prstGeom prst="rect">
                      <a:avLst/>
                    </a:prstGeom>
                    <a:ln/>
                  </pic:spPr>
                </pic:pic>
              </a:graphicData>
            </a:graphic>
          </wp:inline>
        </w:drawing>
      </w:r>
    </w:p>
    <w:p w14:paraId="715CB524" w14:textId="77777777" w:rsidR="00FC603E" w:rsidRDefault="00FC603E"/>
    <w:p w14:paraId="0C9E1B92" w14:textId="77777777" w:rsidR="00FC603E" w:rsidRDefault="00FC603E"/>
    <w:p w14:paraId="28945C53" w14:textId="77777777" w:rsidR="00FC603E" w:rsidRDefault="00FC603E">
      <w:pPr>
        <w:pStyle w:val="Heading1"/>
      </w:pPr>
      <w:bookmarkStart w:id="1" w:name="_heading=h.5xsj80o844rt" w:colFirst="0" w:colLast="0"/>
      <w:bookmarkEnd w:id="1"/>
    </w:p>
    <w:p w14:paraId="5EA69D0A" w14:textId="77777777" w:rsidR="00FC603E" w:rsidRDefault="00FC603E">
      <w:pPr>
        <w:pStyle w:val="Heading1"/>
      </w:pPr>
      <w:bookmarkStart w:id="2" w:name="_heading=h.gy3rx8ppdozp" w:colFirst="0" w:colLast="0"/>
      <w:bookmarkEnd w:id="2"/>
    </w:p>
    <w:p w14:paraId="38E36E03" w14:textId="77777777" w:rsidR="00FC603E" w:rsidRDefault="00FC603E">
      <w:pPr>
        <w:pStyle w:val="Heading1"/>
      </w:pPr>
      <w:bookmarkStart w:id="3" w:name="_heading=h.5qf55lj1tbus" w:colFirst="0" w:colLast="0"/>
      <w:bookmarkEnd w:id="3"/>
    </w:p>
    <w:p w14:paraId="080039B7" w14:textId="77777777" w:rsidR="00FC603E" w:rsidRDefault="00FC603E">
      <w:pPr>
        <w:pStyle w:val="Heading1"/>
      </w:pPr>
      <w:bookmarkStart w:id="4" w:name="_heading=h.453l3i5n1746" w:colFirst="0" w:colLast="0"/>
      <w:bookmarkEnd w:id="4"/>
    </w:p>
    <w:p w14:paraId="0BB2E60B" w14:textId="77777777" w:rsidR="00FC603E" w:rsidRDefault="00FC603E">
      <w:pPr>
        <w:pStyle w:val="Heading1"/>
      </w:pPr>
      <w:bookmarkStart w:id="5" w:name="_heading=h.35dmoge9mb5s" w:colFirst="0" w:colLast="0"/>
      <w:bookmarkEnd w:id="5"/>
    </w:p>
    <w:p w14:paraId="692FEF30" w14:textId="77777777" w:rsidR="00FC603E" w:rsidRDefault="00FC603E">
      <w:pPr>
        <w:pStyle w:val="Heading1"/>
      </w:pPr>
      <w:bookmarkStart w:id="6" w:name="_heading=h.ln34yg7afyez" w:colFirst="0" w:colLast="0"/>
      <w:bookmarkEnd w:id="6"/>
    </w:p>
    <w:p w14:paraId="3E8B0C3F" w14:textId="77777777" w:rsidR="00AD4171" w:rsidRDefault="00AD4171">
      <w:pPr>
        <w:pStyle w:val="Heading1"/>
      </w:pPr>
      <w:bookmarkStart w:id="7" w:name="_heading=h.x5ma2a8nqvyx" w:colFirst="0" w:colLast="0"/>
      <w:bookmarkEnd w:id="7"/>
    </w:p>
    <w:p w14:paraId="74F045A6" w14:textId="77777777" w:rsidR="00AD4171" w:rsidRDefault="00AD4171">
      <w:pPr>
        <w:pStyle w:val="Heading1"/>
      </w:pPr>
    </w:p>
    <w:p w14:paraId="451EA0F5" w14:textId="77777777" w:rsidR="00AD4171" w:rsidRDefault="00AD4171">
      <w:pPr>
        <w:pStyle w:val="Heading1"/>
      </w:pPr>
    </w:p>
    <w:p w14:paraId="188F0215" w14:textId="77777777" w:rsidR="00AD4171" w:rsidRDefault="00AD4171">
      <w:pPr>
        <w:pStyle w:val="Heading1"/>
      </w:pPr>
    </w:p>
    <w:p w14:paraId="6EF7F14E" w14:textId="4311AFB8" w:rsidR="00FC603E" w:rsidRDefault="00000000">
      <w:pPr>
        <w:pStyle w:val="Heading1"/>
      </w:pPr>
      <w:r>
        <w:lastRenderedPageBreak/>
        <w:t>A Common Space from the Beginning to Now:</w:t>
      </w:r>
    </w:p>
    <w:p w14:paraId="38F13A9E" w14:textId="77777777" w:rsidR="00FC603E" w:rsidRDefault="00000000">
      <w:r>
        <w:rPr>
          <w:noProof/>
        </w:rPr>
        <w:drawing>
          <wp:inline distT="114300" distB="114300" distL="114300" distR="114300" wp14:anchorId="466111E0" wp14:editId="14F797EB">
            <wp:extent cx="3216717" cy="279787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216717" cy="2797873"/>
                    </a:xfrm>
                    <a:prstGeom prst="rect">
                      <a:avLst/>
                    </a:prstGeom>
                    <a:ln/>
                  </pic:spPr>
                </pic:pic>
              </a:graphicData>
            </a:graphic>
          </wp:inline>
        </w:drawing>
      </w:r>
      <w:r>
        <w:rPr>
          <w:noProof/>
        </w:rPr>
        <w:drawing>
          <wp:inline distT="0" distB="0" distL="0" distR="0" wp14:anchorId="798BC82B" wp14:editId="028B0380">
            <wp:extent cx="3907713" cy="2928049"/>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907713" cy="2928049"/>
                    </a:xfrm>
                    <a:prstGeom prst="rect">
                      <a:avLst/>
                    </a:prstGeom>
                    <a:ln/>
                  </pic:spPr>
                </pic:pic>
              </a:graphicData>
            </a:graphic>
          </wp:inline>
        </w:drawing>
      </w:r>
    </w:p>
    <w:p w14:paraId="19628DDA" w14:textId="77777777" w:rsidR="00FC603E" w:rsidRDefault="00FC603E"/>
    <w:p w14:paraId="74E89E7D" w14:textId="77777777" w:rsidR="00FC603E" w:rsidRDefault="00FC603E"/>
    <w:p w14:paraId="1B150764" w14:textId="77777777" w:rsidR="00FC603E" w:rsidRDefault="00FC603E"/>
    <w:p w14:paraId="10C9430D" w14:textId="637FF881" w:rsidR="00FC603E" w:rsidRDefault="00000000">
      <w:pPr>
        <w:pStyle w:val="Heading1"/>
      </w:pPr>
      <w:bookmarkStart w:id="8" w:name="_heading=h.sf0w5vsirk4g" w:colFirst="0" w:colLast="0"/>
      <w:bookmarkEnd w:id="8"/>
      <w:r>
        <w:t>A Bedroom</w:t>
      </w:r>
      <w:r w:rsidR="00AD4171">
        <w:t xml:space="preserve"> </w:t>
      </w:r>
      <w:r>
        <w:t>from the Beginning to Now</w:t>
      </w:r>
    </w:p>
    <w:p w14:paraId="141DF449" w14:textId="77777777" w:rsidR="00FC603E" w:rsidRDefault="00000000">
      <w:r>
        <w:rPr>
          <w:noProof/>
        </w:rPr>
        <w:drawing>
          <wp:inline distT="114300" distB="114300" distL="114300" distR="114300" wp14:anchorId="2A11EBF1" wp14:editId="0C953700">
            <wp:extent cx="4205288" cy="3263988"/>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205288" cy="3263988"/>
                    </a:xfrm>
                    <a:prstGeom prst="rect">
                      <a:avLst/>
                    </a:prstGeom>
                    <a:ln/>
                  </pic:spPr>
                </pic:pic>
              </a:graphicData>
            </a:graphic>
          </wp:inline>
        </w:drawing>
      </w:r>
      <w:r>
        <w:rPr>
          <w:noProof/>
        </w:rPr>
        <w:drawing>
          <wp:inline distT="0" distB="0" distL="0" distR="0" wp14:anchorId="536BB931" wp14:editId="66AC5D7F">
            <wp:extent cx="2285047" cy="3033992"/>
            <wp:effectExtent l="0" t="0" r="0" b="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285047" cy="3033992"/>
                    </a:xfrm>
                    <a:prstGeom prst="rect">
                      <a:avLst/>
                    </a:prstGeom>
                    <a:ln/>
                  </pic:spPr>
                </pic:pic>
              </a:graphicData>
            </a:graphic>
          </wp:inline>
        </w:drawing>
      </w:r>
    </w:p>
    <w:sectPr w:rsidR="00FC603E">
      <w:headerReference w:type="even" r:id="rId16"/>
      <w:headerReference w:type="default" r:id="rId17"/>
      <w:footerReference w:type="even" r:id="rId18"/>
      <w:footerReference w:type="default" r:id="rId19"/>
      <w:headerReference w:type="first" r:id="rId20"/>
      <w:footerReference w:type="first" r:id="rId21"/>
      <w:pgSz w:w="12240" w:h="15840"/>
      <w:pgMar w:top="360" w:right="360" w:bottom="360" w:left="360" w:header="864"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1FEE6" w14:textId="77777777" w:rsidR="00F62FCD" w:rsidRDefault="00F62FCD">
      <w:pPr>
        <w:spacing w:before="0" w:after="0"/>
      </w:pPr>
      <w:r>
        <w:separator/>
      </w:r>
    </w:p>
  </w:endnote>
  <w:endnote w:type="continuationSeparator" w:id="0">
    <w:p w14:paraId="29D6C90B" w14:textId="77777777" w:rsidR="00F62FCD" w:rsidRDefault="00F62FC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Libre Franklin">
    <w:charset w:val="00"/>
    <w:family w:val="auto"/>
    <w:pitch w:val="default"/>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Libre Franklin Medium">
    <w:charset w:val="00"/>
    <w:family w:val="auto"/>
    <w:pitch w:val="default"/>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DA99" w14:textId="77777777" w:rsidR="00FC603E" w:rsidRDefault="00FC603E">
    <w:pPr>
      <w:pBdr>
        <w:top w:val="single" w:sz="4" w:space="6" w:color="B1C0CD"/>
        <w:left w:val="nil"/>
        <w:bottom w:val="nil"/>
        <w:right w:val="nil"/>
        <w:between w:val="nil"/>
      </w:pBdr>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BE2A8" w14:textId="77777777" w:rsidR="00FC603E" w:rsidRDefault="00000000">
    <w:pPr>
      <w:pBdr>
        <w:top w:val="single" w:sz="4" w:space="6" w:color="B1C0CD"/>
        <w:left w:val="nil"/>
        <w:bottom w:val="nil"/>
        <w:right w:val="nil"/>
        <w:between w:val="nil"/>
      </w:pBdr>
      <w:spacing w:after="0"/>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AD4171">
      <w:rPr>
        <w:noProof/>
        <w:color w:val="000000"/>
      </w:rPr>
      <w:t>2</w:t>
    </w:r>
    <w:r>
      <w:rPr>
        <w:color w:val="000000"/>
      </w:rPr>
      <w:fldChar w:fldCharType="end"/>
    </w:r>
  </w:p>
  <w:p w14:paraId="7B73007F" w14:textId="77777777" w:rsidR="00FC603E" w:rsidRDefault="00FC603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D4221" w14:textId="77777777" w:rsidR="00FC603E" w:rsidRDefault="00FC603E">
    <w:pPr>
      <w:pBdr>
        <w:top w:val="single" w:sz="4" w:space="6" w:color="B1C0CD"/>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3ABE0" w14:textId="77777777" w:rsidR="00F62FCD" w:rsidRDefault="00F62FCD">
      <w:pPr>
        <w:spacing w:before="0" w:after="0"/>
      </w:pPr>
      <w:r>
        <w:separator/>
      </w:r>
    </w:p>
  </w:footnote>
  <w:footnote w:type="continuationSeparator" w:id="0">
    <w:p w14:paraId="407A9F6F" w14:textId="77777777" w:rsidR="00F62FCD" w:rsidRDefault="00F62FC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6E712" w14:textId="77777777" w:rsidR="00FC603E" w:rsidRDefault="00FC603E">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5BD3A" w14:textId="77777777" w:rsidR="00FC603E" w:rsidRDefault="00FC603E">
    <w:pPr>
      <w:pStyle w:val="Heading1"/>
      <w:rPr>
        <w:rFonts w:ascii="Libre Franklin" w:eastAsia="Libre Franklin" w:hAnsi="Libre Franklin" w:cs="Libre Franklin"/>
        <w:b w:val="0"/>
        <w:color w:val="000000"/>
        <w:sz w:val="20"/>
        <w:szCs w:val="20"/>
      </w:rPr>
    </w:pPr>
    <w:bookmarkStart w:id="9" w:name="_heading=h.poz4be9vzukm" w:colFirst="0" w:colLast="0"/>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4E5A" w14:textId="77777777" w:rsidR="00FC603E" w:rsidRDefault="00FC603E">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A177A"/>
    <w:multiLevelType w:val="multilevel"/>
    <w:tmpl w:val="908824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0E95E71"/>
    <w:multiLevelType w:val="multilevel"/>
    <w:tmpl w:val="DDB65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4BE137E"/>
    <w:multiLevelType w:val="multilevel"/>
    <w:tmpl w:val="F064DF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A76B6D"/>
    <w:multiLevelType w:val="multilevel"/>
    <w:tmpl w:val="0E7A9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49541746">
    <w:abstractNumId w:val="0"/>
  </w:num>
  <w:num w:numId="2" w16cid:durableId="1799302087">
    <w:abstractNumId w:val="2"/>
  </w:num>
  <w:num w:numId="3" w16cid:durableId="1808233355">
    <w:abstractNumId w:val="1"/>
  </w:num>
  <w:num w:numId="4" w16cid:durableId="2527081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3E"/>
    <w:rsid w:val="00AD4171"/>
    <w:rsid w:val="00F62FCD"/>
    <w:rsid w:val="00FC6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B5050"/>
  <w15:docId w15:val="{CCBC8071-162E-4ECA-A22A-BFFEA9C4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re Franklin" w:eastAsia="Libre Franklin" w:hAnsi="Libre Franklin" w:cs="Libre Franklin"/>
        <w:lang w:val="en-US" w:eastAsia="en-US" w:bidi="ar-SA"/>
      </w:rPr>
    </w:rPrDefault>
    <w:pPrDefault>
      <w:pPr>
        <w:spacing w:before="40" w:after="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688"/>
    <w:rPr>
      <w:kern w:val="20"/>
    </w:rPr>
  </w:style>
  <w:style w:type="paragraph" w:styleId="Heading1">
    <w:name w:val="heading 1"/>
    <w:basedOn w:val="Normal"/>
    <w:link w:val="Heading1Char"/>
    <w:uiPriority w:val="9"/>
    <w:qFormat/>
    <w:rsid w:val="001960E4"/>
    <w:pPr>
      <w:spacing w:before="0" w:after="60"/>
      <w:contextualSpacing/>
      <w:outlineLvl w:val="0"/>
    </w:pPr>
    <w:rPr>
      <w:rFonts w:asciiTheme="majorHAnsi" w:eastAsiaTheme="majorEastAsia" w:hAnsiTheme="majorHAnsi" w:cstheme="majorBidi"/>
      <w:b/>
      <w:caps/>
      <w:color w:val="006666" w:themeColor="accent3"/>
      <w:sz w:val="24"/>
      <w:szCs w:val="32"/>
    </w:rPr>
  </w:style>
  <w:style w:type="paragraph" w:styleId="Heading2">
    <w:name w:val="heading 2"/>
    <w:basedOn w:val="Normal"/>
    <w:link w:val="Heading2Char"/>
    <w:uiPriority w:val="9"/>
    <w:unhideWhenUsed/>
    <w:qFormat/>
    <w:rsid w:val="001A58E9"/>
    <w:pPr>
      <w:keepNext/>
      <w:keepLines/>
      <w:spacing w:after="0"/>
      <w:outlineLvl w:val="1"/>
    </w:pPr>
    <w:rPr>
      <w:rFonts w:eastAsiaTheme="majorEastAsia" w:cstheme="majorBidi"/>
      <w:caps/>
      <w:color w:val="FFFFFF" w:themeColor="background1"/>
      <w:szCs w:val="26"/>
    </w:rPr>
  </w:style>
  <w:style w:type="paragraph" w:styleId="Heading3">
    <w:name w:val="heading 3"/>
    <w:basedOn w:val="Normal"/>
    <w:next w:val="Normal"/>
    <w:link w:val="Heading3Char"/>
    <w:uiPriority w:val="9"/>
    <w:semiHidden/>
    <w:unhideWhenUsed/>
    <w:qFormat/>
    <w:rsid w:val="00C12475"/>
    <w:pPr>
      <w:keepNext/>
      <w:keepLines/>
      <w:spacing w:after="0"/>
      <w:outlineLvl w:val="2"/>
    </w:pPr>
    <w:rPr>
      <w:rFonts w:asciiTheme="majorHAnsi" w:eastAsiaTheme="majorEastAsia" w:hAnsiTheme="majorHAnsi" w:cstheme="majorBidi"/>
      <w:b/>
      <w:i/>
      <w:color w:val="654C16" w:themeColor="accent5" w:themeShade="80"/>
      <w:sz w:val="22"/>
      <w:szCs w:val="24"/>
    </w:rPr>
  </w:style>
  <w:style w:type="paragraph" w:styleId="Heading4">
    <w:name w:val="heading 4"/>
    <w:basedOn w:val="Normal"/>
    <w:next w:val="Normal"/>
    <w:link w:val="Heading4Char"/>
    <w:uiPriority w:val="9"/>
    <w:semiHidden/>
    <w:unhideWhenUsed/>
    <w:qFormat/>
    <w:rsid w:val="00C12475"/>
    <w:pPr>
      <w:keepNext/>
      <w:keepLines/>
      <w:spacing w:after="0"/>
      <w:outlineLvl w:val="3"/>
    </w:pPr>
    <w:rPr>
      <w:rFonts w:asciiTheme="majorHAnsi" w:eastAsiaTheme="majorEastAsia" w:hAnsiTheme="majorHAnsi" w:cstheme="majorBidi"/>
      <w:b/>
      <w:i/>
      <w:iCs/>
      <w:color w:val="4F4A36" w:themeColor="accent6" w:themeShade="80"/>
      <w:sz w:val="22"/>
    </w:rPr>
  </w:style>
  <w:style w:type="paragraph" w:styleId="Heading5">
    <w:name w:val="heading 5"/>
    <w:basedOn w:val="Normal"/>
    <w:next w:val="Normal"/>
    <w:link w:val="Heading5Char"/>
    <w:uiPriority w:val="9"/>
    <w:semiHidden/>
    <w:unhideWhenUsed/>
    <w:qFormat/>
    <w:rsid w:val="00C12475"/>
    <w:pPr>
      <w:keepNext/>
      <w:keepLines/>
      <w:spacing w:after="0"/>
      <w:outlineLvl w:val="4"/>
    </w:pPr>
    <w:rPr>
      <w:rFonts w:asciiTheme="majorHAnsi" w:eastAsiaTheme="majorEastAsia" w:hAnsiTheme="majorHAnsi" w:cstheme="majorBidi"/>
      <w:b/>
      <w:color w:val="726FCE" w:themeColor="text2" w:themeTint="80"/>
      <w:sz w:val="22"/>
    </w:rPr>
  </w:style>
  <w:style w:type="paragraph" w:styleId="Heading6">
    <w:name w:val="heading 6"/>
    <w:basedOn w:val="Normal"/>
    <w:next w:val="Normal"/>
    <w:link w:val="Heading6Char"/>
    <w:uiPriority w:val="9"/>
    <w:semiHidden/>
    <w:unhideWhenUsed/>
    <w:qFormat/>
    <w:rsid w:val="00C12475"/>
    <w:pPr>
      <w:keepNext/>
      <w:keepLines/>
      <w:spacing w:after="0"/>
      <w:outlineLvl w:val="5"/>
    </w:pPr>
    <w:rPr>
      <w:rFonts w:asciiTheme="majorHAnsi" w:eastAsiaTheme="majorEastAsia" w:hAnsiTheme="majorHAnsi" w:cstheme="majorBidi"/>
      <w:color w:val="577188" w:themeColor="accent1" w:themeShade="BF"/>
      <w:sz w:val="22"/>
    </w:rPr>
  </w:style>
  <w:style w:type="paragraph" w:styleId="Heading7">
    <w:name w:val="heading 7"/>
    <w:basedOn w:val="Normal"/>
    <w:next w:val="Normal"/>
    <w:link w:val="Heading7Char"/>
    <w:uiPriority w:val="3"/>
    <w:semiHidden/>
    <w:unhideWhenUsed/>
    <w:qFormat/>
    <w:rsid w:val="00C12475"/>
    <w:pPr>
      <w:keepNext/>
      <w:keepLines/>
      <w:spacing w:after="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iPriority w:val="3"/>
    <w:semiHidden/>
    <w:unhideWhenUsed/>
    <w:qFormat/>
    <w:rsid w:val="00C12475"/>
    <w:pPr>
      <w:keepNext/>
      <w:keepLines/>
      <w:spacing w:after="0"/>
      <w:outlineLvl w:val="7"/>
    </w:pPr>
    <w:rPr>
      <w:rFonts w:asciiTheme="majorHAnsi" w:eastAsiaTheme="majorEastAsia" w:hAnsiTheme="majorHAnsi" w:cstheme="majorBidi"/>
      <w:b/>
      <w:i/>
      <w:color w:val="272727" w:themeColor="text1" w:themeTint="D8"/>
      <w:sz w:val="22"/>
      <w:szCs w:val="21"/>
    </w:rPr>
  </w:style>
  <w:style w:type="paragraph" w:styleId="Heading9">
    <w:name w:val="heading 9"/>
    <w:basedOn w:val="Normal"/>
    <w:next w:val="Normal"/>
    <w:link w:val="Heading9Char"/>
    <w:uiPriority w:val="3"/>
    <w:semiHidden/>
    <w:unhideWhenUsed/>
    <w:qFormat/>
    <w:rsid w:val="00C12475"/>
    <w:pPr>
      <w:keepNext/>
      <w:keepLines/>
      <w:spacing w:after="0"/>
      <w:outlineLvl w:val="8"/>
    </w:pPr>
    <w:rPr>
      <w:rFonts w:asciiTheme="majorHAnsi" w:eastAsiaTheme="majorEastAsia" w:hAnsiTheme="majorHAnsi" w:cstheme="majorBidi"/>
      <w:i/>
      <w:iCs/>
      <w:color w:val="0D0D0D" w:themeColor="text1" w:themeTint="F2"/>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90FED"/>
    <w:pPr>
      <w:spacing w:before="400" w:after="160"/>
      <w:contextualSpacing/>
      <w:jc w:val="center"/>
    </w:pPr>
    <w:rPr>
      <w:rFonts w:asciiTheme="majorHAnsi" w:eastAsiaTheme="majorEastAsia" w:hAnsiTheme="majorHAnsi" w:cstheme="majorBidi"/>
      <w:caps/>
      <w:color w:val="006666" w:themeColor="accent3"/>
      <w:kern w:val="28"/>
      <w:sz w:val="72"/>
      <w:szCs w:val="56"/>
    </w:rPr>
  </w:style>
  <w:style w:type="character" w:customStyle="1" w:styleId="TitleChar">
    <w:name w:val="Title Char"/>
    <w:basedOn w:val="DefaultParagraphFont"/>
    <w:link w:val="Title"/>
    <w:uiPriority w:val="1"/>
    <w:rsid w:val="00B90FED"/>
    <w:rPr>
      <w:rFonts w:asciiTheme="majorHAnsi" w:eastAsiaTheme="majorEastAsia" w:hAnsiTheme="majorHAnsi" w:cstheme="majorBidi"/>
      <w:caps/>
      <w:color w:val="006666" w:themeColor="accent3"/>
      <w:kern w:val="28"/>
      <w:sz w:val="72"/>
      <w:szCs w:val="5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semiHidden/>
    <w:rsid w:val="008E3A9C"/>
    <w:rPr>
      <w:rFonts w:eastAsiaTheme="minorEastAsia"/>
      <w:color w:val="5A5A5A" w:themeColor="text1" w:themeTint="A5"/>
      <w:kern w:val="20"/>
    </w:rPr>
  </w:style>
  <w:style w:type="paragraph" w:styleId="Header">
    <w:name w:val="header"/>
    <w:basedOn w:val="Normal"/>
    <w:link w:val="HeaderChar"/>
    <w:uiPriority w:val="99"/>
    <w:rsid w:val="00145D68"/>
  </w:style>
  <w:style w:type="character" w:customStyle="1" w:styleId="HeaderChar">
    <w:name w:val="Header Char"/>
    <w:basedOn w:val="DefaultParagraphFont"/>
    <w:link w:val="Header"/>
    <w:uiPriority w:val="99"/>
    <w:rsid w:val="00145D68"/>
    <w:rPr>
      <w:kern w:val="20"/>
    </w:rPr>
  </w:style>
  <w:style w:type="paragraph" w:styleId="Footer">
    <w:name w:val="footer"/>
    <w:basedOn w:val="Normal"/>
    <w:link w:val="FooterChar"/>
    <w:uiPriority w:val="6"/>
    <w:unhideWhenUsed/>
    <w:rsid w:val="008E3A9C"/>
    <w:pPr>
      <w:pBdr>
        <w:top w:val="single" w:sz="4" w:space="6" w:color="B1C0CD" w:themeColor="accent1" w:themeTint="99"/>
      </w:pBdr>
      <w:spacing w:after="0"/>
    </w:pPr>
  </w:style>
  <w:style w:type="character" w:customStyle="1" w:styleId="FooterChar">
    <w:name w:val="Footer Char"/>
    <w:basedOn w:val="DefaultParagraphFont"/>
    <w:link w:val="Footer"/>
    <w:uiPriority w:val="6"/>
    <w:rsid w:val="008E3A9C"/>
    <w:rPr>
      <w:kern w:val="20"/>
    </w:rPr>
  </w:style>
  <w:style w:type="table" w:styleId="TableGrid">
    <w:name w:val="Table Grid"/>
    <w:basedOn w:val="TableNormal"/>
    <w:uiPriority w:val="39"/>
    <w:rsid w:val="00E0292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1960E4"/>
    <w:rPr>
      <w:rFonts w:asciiTheme="majorHAnsi" w:eastAsiaTheme="majorEastAsia" w:hAnsiTheme="majorHAnsi" w:cstheme="majorBidi"/>
      <w:b/>
      <w:caps/>
      <w:color w:val="006666" w:themeColor="accent3"/>
      <w:kern w:val="20"/>
      <w:sz w:val="24"/>
      <w:szCs w:val="32"/>
    </w:rPr>
  </w:style>
  <w:style w:type="table" w:customStyle="1" w:styleId="StatusReportTable">
    <w:name w:val="Status Report Table"/>
    <w:basedOn w:val="TableNormal"/>
    <w:uiPriority w:val="99"/>
    <w:rsid w:val="004257E0"/>
    <w:rPr>
      <w:color w:val="FFFFFF" w:themeColor="background1"/>
    </w:rPr>
    <w:tblPr>
      <w:tblBorders>
        <w:insideH w:val="single" w:sz="12" w:space="0" w:color="FFFFFF" w:themeColor="background1"/>
        <w:insideV w:val="single" w:sz="12" w:space="0" w:color="FFFFFF" w:themeColor="background1"/>
      </w:tblBorders>
    </w:tblPr>
    <w:tcPr>
      <w:shd w:val="clear" w:color="auto" w:fill="E5EAEE" w:themeFill="accent1" w:themeFillTint="33"/>
    </w:tcPr>
    <w:tblStylePr w:type="firstRow">
      <w:pPr>
        <w:jc w:val="left"/>
      </w:pPr>
      <w:rPr>
        <w:rFonts w:asciiTheme="majorHAnsi" w:hAnsiTheme="majorHAnsi"/>
        <w:b w:val="0"/>
        <w:i w:val="0"/>
        <w:caps w:val="0"/>
        <w:smallCaps w:val="0"/>
        <w:color w:val="FFFFFF" w:themeColor="background1"/>
        <w:sz w:val="20"/>
      </w:rPr>
      <w:tblPr/>
      <w:tcPr>
        <w:tcBorders>
          <w:top w:val="nil"/>
          <w:left w:val="nil"/>
          <w:bottom w:val="nil"/>
          <w:right w:val="nil"/>
          <w:insideH w:val="single" w:sz="12" w:space="0" w:color="FFFFFF" w:themeColor="background1"/>
          <w:insideV w:val="single" w:sz="12" w:space="0" w:color="FFFFFF" w:themeColor="background1"/>
          <w:tl2br w:val="nil"/>
          <w:tr2bl w:val="nil"/>
        </w:tcBorders>
        <w:shd w:val="clear" w:color="auto" w:fill="006666" w:themeFill="accent3"/>
      </w:tcPr>
    </w:tblStylePr>
  </w:style>
  <w:style w:type="paragraph" w:styleId="BalloonText">
    <w:name w:val="Balloon Text"/>
    <w:basedOn w:val="Normal"/>
    <w:link w:val="BalloonTextChar"/>
    <w:uiPriority w:val="99"/>
    <w:semiHidden/>
    <w:unhideWhenUsed/>
    <w:rsid w:val="00CA329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293"/>
    <w:rPr>
      <w:rFonts w:ascii="Segoe UI" w:hAnsi="Segoe UI" w:cs="Segoe UI"/>
      <w:sz w:val="18"/>
      <w:szCs w:val="18"/>
    </w:rPr>
  </w:style>
  <w:style w:type="character" w:styleId="Strong">
    <w:name w:val="Strong"/>
    <w:basedOn w:val="DefaultParagraphFont"/>
    <w:uiPriority w:val="4"/>
    <w:qFormat/>
    <w:rsid w:val="00B90FED"/>
    <w:rPr>
      <w:rFonts w:asciiTheme="majorHAnsi" w:hAnsiTheme="majorHAnsi"/>
      <w:b/>
      <w:bCs/>
      <w:color w:val="FEDE00" w:themeColor="accent2"/>
      <w:sz w:val="24"/>
    </w:rPr>
  </w:style>
  <w:style w:type="character" w:customStyle="1" w:styleId="Heading2Char">
    <w:name w:val="Heading 2 Char"/>
    <w:basedOn w:val="DefaultParagraphFont"/>
    <w:link w:val="Heading2"/>
    <w:uiPriority w:val="3"/>
    <w:rsid w:val="001A58E9"/>
    <w:rPr>
      <w:rFonts w:eastAsiaTheme="majorEastAsia" w:cstheme="majorBidi"/>
      <w:caps/>
      <w:color w:val="FFFFFF" w:themeColor="background1"/>
      <w:kern w:val="20"/>
      <w:szCs w:val="26"/>
    </w:rPr>
  </w:style>
  <w:style w:type="paragraph" w:customStyle="1" w:styleId="Graphic">
    <w:name w:val="Graphic"/>
    <w:basedOn w:val="Normal"/>
    <w:uiPriority w:val="5"/>
    <w:qFormat/>
    <w:rsid w:val="00BB4CB0"/>
    <w:pPr>
      <w:spacing w:after="0"/>
      <w:ind w:right="14"/>
      <w:jc w:val="right"/>
    </w:pPr>
    <w:rPr>
      <w:noProof/>
    </w:rPr>
  </w:style>
  <w:style w:type="character" w:styleId="PlaceholderText">
    <w:name w:val="Placeholder Text"/>
    <w:basedOn w:val="DefaultParagraphFont"/>
    <w:uiPriority w:val="99"/>
    <w:semiHidden/>
    <w:rsid w:val="003C1FC0"/>
    <w:rPr>
      <w:color w:val="808080"/>
    </w:rPr>
  </w:style>
  <w:style w:type="paragraph" w:styleId="TOCHeading">
    <w:name w:val="TOC Heading"/>
    <w:basedOn w:val="Heading1"/>
    <w:next w:val="Normal"/>
    <w:uiPriority w:val="39"/>
    <w:semiHidden/>
    <w:unhideWhenUsed/>
    <w:qFormat/>
    <w:rsid w:val="00C73764"/>
    <w:pPr>
      <w:pBdr>
        <w:top w:val="single" w:sz="4" w:space="1" w:color="7E97AD" w:themeColor="accent1"/>
        <w:left w:val="single" w:sz="4" w:space="4" w:color="7E97AD" w:themeColor="accent1"/>
        <w:bottom w:val="single" w:sz="4" w:space="1" w:color="7E97AD" w:themeColor="accent1"/>
        <w:right w:val="single" w:sz="4" w:space="4" w:color="7E97AD" w:themeColor="accent1"/>
      </w:pBdr>
    </w:pPr>
  </w:style>
  <w:style w:type="character" w:customStyle="1" w:styleId="Heading3Char">
    <w:name w:val="Heading 3 Char"/>
    <w:basedOn w:val="DefaultParagraphFont"/>
    <w:link w:val="Heading3"/>
    <w:uiPriority w:val="3"/>
    <w:rsid w:val="00C12475"/>
    <w:rPr>
      <w:rFonts w:asciiTheme="majorHAnsi" w:eastAsiaTheme="majorEastAsia" w:hAnsiTheme="majorHAnsi" w:cstheme="majorBidi"/>
      <w:b/>
      <w:i/>
      <w:color w:val="654C16" w:themeColor="accent5" w:themeShade="80"/>
      <w:kern w:val="20"/>
      <w:sz w:val="22"/>
      <w:szCs w:val="24"/>
    </w:rPr>
  </w:style>
  <w:style w:type="character" w:customStyle="1" w:styleId="Heading4Char">
    <w:name w:val="Heading 4 Char"/>
    <w:basedOn w:val="DefaultParagraphFont"/>
    <w:link w:val="Heading4"/>
    <w:uiPriority w:val="3"/>
    <w:semiHidden/>
    <w:rsid w:val="00C12475"/>
    <w:rPr>
      <w:rFonts w:asciiTheme="majorHAnsi" w:eastAsiaTheme="majorEastAsia" w:hAnsiTheme="majorHAnsi" w:cstheme="majorBidi"/>
      <w:b/>
      <w:i/>
      <w:iCs/>
      <w:color w:val="4F4A36" w:themeColor="accent6" w:themeShade="80"/>
      <w:kern w:val="20"/>
      <w:sz w:val="22"/>
    </w:rPr>
  </w:style>
  <w:style w:type="character" w:customStyle="1" w:styleId="Heading5Char">
    <w:name w:val="Heading 5 Char"/>
    <w:basedOn w:val="DefaultParagraphFont"/>
    <w:link w:val="Heading5"/>
    <w:uiPriority w:val="3"/>
    <w:semiHidden/>
    <w:rsid w:val="00C12475"/>
    <w:rPr>
      <w:rFonts w:asciiTheme="majorHAnsi" w:eastAsiaTheme="majorEastAsia" w:hAnsiTheme="majorHAnsi" w:cstheme="majorBidi"/>
      <w:b/>
      <w:color w:val="726FCE" w:themeColor="text2" w:themeTint="80"/>
      <w:kern w:val="20"/>
      <w:sz w:val="22"/>
    </w:rPr>
  </w:style>
  <w:style w:type="character" w:customStyle="1" w:styleId="Heading6Char">
    <w:name w:val="Heading 6 Char"/>
    <w:basedOn w:val="DefaultParagraphFont"/>
    <w:link w:val="Heading6"/>
    <w:uiPriority w:val="3"/>
    <w:semiHidden/>
    <w:rsid w:val="00C12475"/>
    <w:rPr>
      <w:rFonts w:asciiTheme="majorHAnsi" w:eastAsiaTheme="majorEastAsia" w:hAnsiTheme="majorHAnsi" w:cstheme="majorBidi"/>
      <w:color w:val="577188" w:themeColor="accent1" w:themeShade="BF"/>
      <w:kern w:val="20"/>
      <w:sz w:val="22"/>
    </w:rPr>
  </w:style>
  <w:style w:type="character" w:customStyle="1" w:styleId="Heading7Char">
    <w:name w:val="Heading 7 Char"/>
    <w:basedOn w:val="DefaultParagraphFont"/>
    <w:link w:val="Heading7"/>
    <w:uiPriority w:val="3"/>
    <w:semiHidden/>
    <w:rsid w:val="00C12475"/>
    <w:rPr>
      <w:rFonts w:asciiTheme="majorHAnsi" w:eastAsiaTheme="majorEastAsia" w:hAnsiTheme="majorHAnsi" w:cstheme="majorBidi"/>
      <w:iCs/>
      <w:color w:val="404040" w:themeColor="text1" w:themeTint="BF"/>
      <w:kern w:val="20"/>
      <w:sz w:val="22"/>
    </w:rPr>
  </w:style>
  <w:style w:type="character" w:customStyle="1" w:styleId="Heading8Char">
    <w:name w:val="Heading 8 Char"/>
    <w:basedOn w:val="DefaultParagraphFont"/>
    <w:link w:val="Heading8"/>
    <w:uiPriority w:val="3"/>
    <w:semiHidden/>
    <w:rsid w:val="00C12475"/>
    <w:rPr>
      <w:rFonts w:asciiTheme="majorHAnsi" w:eastAsiaTheme="majorEastAsia" w:hAnsiTheme="majorHAnsi" w:cstheme="majorBidi"/>
      <w:b/>
      <w:i/>
      <w:color w:val="272727" w:themeColor="text1" w:themeTint="D8"/>
      <w:kern w:val="20"/>
      <w:sz w:val="22"/>
      <w:szCs w:val="21"/>
    </w:rPr>
  </w:style>
  <w:style w:type="character" w:customStyle="1" w:styleId="Heading9Char">
    <w:name w:val="Heading 9 Char"/>
    <w:basedOn w:val="DefaultParagraphFont"/>
    <w:link w:val="Heading9"/>
    <w:uiPriority w:val="3"/>
    <w:semiHidden/>
    <w:rsid w:val="00C12475"/>
    <w:rPr>
      <w:rFonts w:asciiTheme="majorHAnsi" w:eastAsiaTheme="majorEastAsia" w:hAnsiTheme="majorHAnsi" w:cstheme="majorBidi"/>
      <w:i/>
      <w:iCs/>
      <w:color w:val="0D0D0D" w:themeColor="text1" w:themeTint="F2"/>
      <w:kern w:val="20"/>
      <w:sz w:val="22"/>
      <w:szCs w:val="21"/>
    </w:rPr>
  </w:style>
  <w:style w:type="paragraph" w:styleId="Quote">
    <w:name w:val="Quote"/>
    <w:basedOn w:val="Normal"/>
    <w:next w:val="Normal"/>
    <w:link w:val="QuoteChar"/>
    <w:uiPriority w:val="29"/>
    <w:semiHidden/>
    <w:unhideWhenUsed/>
    <w:qFormat/>
    <w:rsid w:val="008E3A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8E3A9C"/>
    <w:rPr>
      <w:i/>
      <w:iCs/>
      <w:color w:val="404040" w:themeColor="text1" w:themeTint="BF"/>
      <w:kern w:val="20"/>
    </w:rPr>
  </w:style>
  <w:style w:type="paragraph" w:styleId="IntenseQuote">
    <w:name w:val="Intense Quote"/>
    <w:basedOn w:val="Normal"/>
    <w:next w:val="Normal"/>
    <w:link w:val="IntenseQuoteChar"/>
    <w:uiPriority w:val="30"/>
    <w:semiHidden/>
    <w:unhideWhenUsed/>
    <w:qFormat/>
    <w:rsid w:val="008E3A9C"/>
    <w:pPr>
      <w:pBdr>
        <w:top w:val="single" w:sz="4" w:space="10" w:color="7E97AD" w:themeColor="accent1"/>
        <w:bottom w:val="single" w:sz="4" w:space="10" w:color="7E97AD" w:themeColor="accent1"/>
      </w:pBdr>
      <w:spacing w:before="360" w:after="360"/>
      <w:jc w:val="center"/>
    </w:pPr>
    <w:rPr>
      <w:i/>
      <w:iCs/>
      <w:color w:val="7E97AD" w:themeColor="accent1"/>
    </w:rPr>
  </w:style>
  <w:style w:type="character" w:customStyle="1" w:styleId="IntenseQuoteChar">
    <w:name w:val="Intense Quote Char"/>
    <w:basedOn w:val="DefaultParagraphFont"/>
    <w:link w:val="IntenseQuote"/>
    <w:uiPriority w:val="30"/>
    <w:semiHidden/>
    <w:rsid w:val="008E3A9C"/>
    <w:rPr>
      <w:i/>
      <w:iCs/>
      <w:color w:val="7E97AD" w:themeColor="accent1"/>
      <w:kern w:val="20"/>
    </w:rPr>
  </w:style>
  <w:style w:type="character" w:styleId="BookTitle">
    <w:name w:val="Book Title"/>
    <w:basedOn w:val="DefaultParagraphFont"/>
    <w:uiPriority w:val="33"/>
    <w:semiHidden/>
    <w:unhideWhenUsed/>
    <w:qFormat/>
    <w:rsid w:val="008E3A9C"/>
    <w:rPr>
      <w:b/>
      <w:bCs/>
      <w:i/>
      <w:iCs/>
      <w:spacing w:val="0"/>
    </w:rPr>
  </w:style>
  <w:style w:type="character" w:styleId="IntenseReference">
    <w:name w:val="Intense Reference"/>
    <w:basedOn w:val="DefaultParagraphFont"/>
    <w:uiPriority w:val="32"/>
    <w:semiHidden/>
    <w:unhideWhenUsed/>
    <w:qFormat/>
    <w:rsid w:val="008E3A9C"/>
    <w:rPr>
      <w:b/>
      <w:bCs/>
      <w:caps w:val="0"/>
      <w:smallCaps/>
      <w:color w:val="7E97AD" w:themeColor="accent1"/>
      <w:spacing w:val="0"/>
    </w:rPr>
  </w:style>
  <w:style w:type="table" w:styleId="PlainTable3">
    <w:name w:val="Plain Table 3"/>
    <w:basedOn w:val="TableNormal"/>
    <w:uiPriority w:val="43"/>
    <w:rsid w:val="00A1749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3">
    <w:name w:val="Grid Table 1 Light Accent 3"/>
    <w:basedOn w:val="TableNormal"/>
    <w:uiPriority w:val="46"/>
    <w:rsid w:val="006B7FF7"/>
    <w:pPr>
      <w:spacing w:after="0"/>
    </w:pPr>
    <w:tblPr>
      <w:tblStyleRowBandSize w:val="1"/>
      <w:tblStyleColBandSize w:val="1"/>
      <w:tblBorders>
        <w:top w:val="single" w:sz="4" w:space="0" w:color="5BFFFF" w:themeColor="accent3" w:themeTint="66"/>
        <w:left w:val="single" w:sz="4" w:space="0" w:color="5BFFFF" w:themeColor="accent3" w:themeTint="66"/>
        <w:bottom w:val="single" w:sz="4" w:space="0" w:color="5BFFFF" w:themeColor="accent3" w:themeTint="66"/>
        <w:right w:val="single" w:sz="4" w:space="0" w:color="5BFFFF" w:themeColor="accent3" w:themeTint="66"/>
        <w:insideH w:val="single" w:sz="4" w:space="0" w:color="5BFFFF" w:themeColor="accent3" w:themeTint="66"/>
        <w:insideV w:val="single" w:sz="4" w:space="0" w:color="5BFFFF" w:themeColor="accent3" w:themeTint="66"/>
      </w:tblBorders>
    </w:tblPr>
    <w:tblStylePr w:type="firstRow">
      <w:rPr>
        <w:b/>
        <w:bCs/>
      </w:rPr>
      <w:tblPr/>
      <w:tcPr>
        <w:tcBorders>
          <w:bottom w:val="single" w:sz="12" w:space="0" w:color="0AFFFF" w:themeColor="accent3" w:themeTint="99"/>
        </w:tcBorders>
      </w:tcPr>
    </w:tblStylePr>
    <w:tblStylePr w:type="lastRow">
      <w:rPr>
        <w:b/>
        <w:bCs/>
      </w:rPr>
      <w:tblPr/>
      <w:tcPr>
        <w:tcBorders>
          <w:top w:val="double" w:sz="2" w:space="0" w:color="0AFFFF" w:themeColor="accent3" w:themeTint="99"/>
        </w:tcBorders>
      </w:tcPr>
    </w:tblStylePr>
    <w:tblStylePr w:type="firstCol">
      <w:rPr>
        <w:b/>
        <w:bCs/>
      </w:rPr>
    </w:tblStylePr>
    <w:tblStylePr w:type="lastCol">
      <w:rPr>
        <w:b/>
        <w:bCs/>
      </w:rPr>
    </w:tblStylePr>
  </w:style>
  <w:style w:type="paragraph" w:customStyle="1" w:styleId="ContactInfo">
    <w:name w:val="Contact Info"/>
    <w:basedOn w:val="Normal"/>
    <w:uiPriority w:val="1"/>
    <w:qFormat/>
    <w:rsid w:val="00356BB9"/>
    <w:pPr>
      <w:spacing w:after="0"/>
    </w:pPr>
    <w:rPr>
      <w:b/>
      <w:color w:val="FEDE00" w:themeColor="accent2"/>
      <w:sz w:val="24"/>
    </w:rPr>
  </w:style>
  <w:style w:type="paragraph" w:styleId="NormalWeb">
    <w:name w:val="Normal (Web)"/>
    <w:basedOn w:val="Normal"/>
    <w:uiPriority w:val="99"/>
    <w:semiHidden/>
    <w:unhideWhenUsed/>
    <w:rsid w:val="00DA3F16"/>
    <w:pPr>
      <w:spacing w:before="100" w:beforeAutospacing="1" w:after="100" w:afterAutospacing="1"/>
    </w:pPr>
    <w:rPr>
      <w:rFonts w:ascii="Times New Roman" w:eastAsia="Times New Roman" w:hAnsi="Times New Roman" w:cs="Times New Roman"/>
      <w:kern w:val="0"/>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pPr>
    <w:rPr>
      <w:color w:val="FFFFFF"/>
    </w:rPr>
    <w:tblPr>
      <w:tblStyleRowBandSize w:val="1"/>
      <w:tblStyleColBandSize w:val="1"/>
      <w:tblCellMar>
        <w:left w:w="115" w:type="dxa"/>
        <w:right w:w="115" w:type="dxa"/>
      </w:tblCellMar>
    </w:tblPr>
    <w:tcPr>
      <w:shd w:val="clear" w:color="auto" w:fill="E5EAEE"/>
    </w:tcPr>
    <w:tblStylePr w:type="firstRow">
      <w:pPr>
        <w:jc w:val="left"/>
      </w:pPr>
      <w:rPr>
        <w:rFonts w:ascii="Libre Franklin Medium" w:eastAsia="Libre Franklin Medium" w:hAnsi="Libre Franklin Medium" w:cs="Libre Franklin Medium"/>
        <w:b w:val="0"/>
        <w:i w:val="0"/>
        <w:smallCaps w:val="0"/>
        <w:color w:val="FFFFFF"/>
        <w:sz w:val="20"/>
        <w:szCs w:val="20"/>
      </w:rPr>
      <w:tblPr/>
      <w:tcPr>
        <w:tcBorders>
          <w:top w:val="nil"/>
          <w:left w:val="nil"/>
          <w:bottom w:val="nil"/>
          <w:right w:val="nil"/>
          <w:insideH w:val="single" w:sz="12" w:space="0" w:color="FFFFFF"/>
          <w:insideV w:val="single" w:sz="12" w:space="0" w:color="FFFFFF"/>
        </w:tcBorders>
        <w:shd w:val="clear" w:color="auto" w:fill="006666"/>
      </w:tcPr>
    </w:tblStylePr>
  </w:style>
  <w:style w:type="table" w:customStyle="1" w:styleId="a1">
    <w:basedOn w:val="TableNormal"/>
    <w:pPr>
      <w:spacing w:after="0"/>
    </w:pPr>
    <w:rPr>
      <w:color w:val="FFFFFF"/>
    </w:rPr>
    <w:tblPr>
      <w:tblStyleRowBandSize w:val="1"/>
      <w:tblStyleColBandSize w:val="1"/>
      <w:tblCellMar>
        <w:left w:w="0" w:type="dxa"/>
        <w:right w:w="0" w:type="dxa"/>
      </w:tblCellMar>
    </w:tblPr>
    <w:tcPr>
      <w:shd w:val="clear" w:color="auto" w:fill="E5EAEE"/>
    </w:tcPr>
  </w:style>
  <w:style w:type="table" w:customStyle="1" w:styleId="a2">
    <w:basedOn w:val="TableNormal"/>
    <w:pPr>
      <w:spacing w:after="0"/>
    </w:pPr>
    <w:rPr>
      <w:color w:val="FFFFFF"/>
    </w:rPr>
    <w:tblPr>
      <w:tblStyleRowBandSize w:val="1"/>
      <w:tblStyleColBandSize w:val="1"/>
      <w:tblCellMar>
        <w:left w:w="0" w:type="dxa"/>
        <w:right w:w="0" w:type="dxa"/>
      </w:tblCellMar>
    </w:tblPr>
    <w:tcPr>
      <w:shd w:val="clear" w:color="auto" w:fill="E5EAE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Custom 231">
      <a:dk1>
        <a:srgbClr val="000000"/>
      </a:dk1>
      <a:lt1>
        <a:srgbClr val="FFFFFF"/>
      </a:lt1>
      <a:dk2>
        <a:srgbClr val="22205F"/>
      </a:dk2>
      <a:lt2>
        <a:srgbClr val="DC9E1F"/>
      </a:lt2>
      <a:accent1>
        <a:srgbClr val="7E97AD"/>
      </a:accent1>
      <a:accent2>
        <a:srgbClr val="FEDE00"/>
      </a:accent2>
      <a:accent3>
        <a:srgbClr val="006666"/>
      </a:accent3>
      <a:accent4>
        <a:srgbClr val="00679A"/>
      </a:accent4>
      <a:accent5>
        <a:srgbClr val="CA992C"/>
      </a:accent5>
      <a:accent6>
        <a:srgbClr val="9D936F"/>
      </a:accent6>
      <a:hlink>
        <a:srgbClr val="646464"/>
      </a:hlink>
      <a:folHlink>
        <a:srgbClr val="96969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aAV7wP5p8rL5DQj4NqR+LaTnJQ==">AMUW2mUC+y/3HfQpKawOK8CiWIUGeSYY+7NDJBUSEkHAOJ0ZHYFtXm4nlA/kuwelIqOwMwL2vUvgrqgP/91xcPBHi8Z7oE7Ar/9Qx4eeynJGjwA5+PHs8kFkYOD1OwNKhC5wuA8bO6Q4zE7xvgDFX2x5A/yDQN0/4QQbJzxnv9GwBdQGskyE8IjVrZjjC/JNAvPUoeppE3llOhqi8SttjC9cjT7fVVsMW+JuvzZITvOEkvaxotQBw0w3ES81LXX9dLHp7lfgWi5cJKDjJkOasMkjQ/nSkVnI1kCBKbWzj3qjSrzqZ63yze2zUcPHNvtViym2T+H1LYs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754</Words>
  <Characters>4299</Characters>
  <Application>Microsoft Office Word</Application>
  <DocSecurity>0</DocSecurity>
  <Lines>35</Lines>
  <Paragraphs>10</Paragraphs>
  <ScaleCrop>false</ScaleCrop>
  <Company/>
  <LinksUpToDate>false</LinksUpToDate>
  <CharactersWithSpaces>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Bossie</cp:lastModifiedBy>
  <cp:revision>2</cp:revision>
  <dcterms:created xsi:type="dcterms:W3CDTF">2023-01-24T18:53:00Z</dcterms:created>
  <dcterms:modified xsi:type="dcterms:W3CDTF">2023-01-25T19:14:00Z</dcterms:modified>
</cp:coreProperties>
</file>