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F3806" w:rsidR="00E10B18" w:rsidP="52F7BEBC" w:rsidRDefault="681EFF02" w14:paraId="6913667C" w14:textId="731FF326">
      <w:pPr>
        <w:jc w:val="center"/>
        <w:rPr>
          <w:b/>
          <w:bCs/>
          <w:u w:val="single"/>
        </w:rPr>
      </w:pPr>
      <w:r w:rsidRPr="46E4F84E">
        <w:rPr>
          <w:b/>
          <w:bCs/>
          <w:u w:val="single"/>
        </w:rPr>
        <w:t>202</w:t>
      </w:r>
      <w:r w:rsidR="00775E62">
        <w:rPr>
          <w:b/>
          <w:bCs/>
          <w:u w:val="single"/>
        </w:rPr>
        <w:t>3</w:t>
      </w:r>
      <w:r w:rsidRPr="46E4F84E" w:rsidR="00900488">
        <w:rPr>
          <w:b/>
          <w:bCs/>
          <w:u w:val="single"/>
        </w:rPr>
        <w:t xml:space="preserve"> Three County</w:t>
      </w:r>
      <w:r w:rsidRPr="46E4F84E" w:rsidR="002C6C12">
        <w:rPr>
          <w:b/>
          <w:bCs/>
          <w:u w:val="single"/>
        </w:rPr>
        <w:t xml:space="preserve"> </w:t>
      </w:r>
      <w:r w:rsidRPr="46E4F84E" w:rsidR="00F2165B">
        <w:rPr>
          <w:b/>
          <w:bCs/>
          <w:u w:val="single"/>
        </w:rPr>
        <w:t>CoC Board Slate</w:t>
      </w:r>
    </w:p>
    <w:p w:rsidRPr="000F3806" w:rsidR="00B400DD" w:rsidP="0D6BA70A" w:rsidRDefault="000F3806" w14:paraId="58E09480" w14:textId="3DC6EF19">
      <w:pPr>
        <w:pStyle w:val="Defaul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3A0C769" w:rsidR="000F3806">
        <w:rPr>
          <w:rFonts w:ascii="Calibri" w:hAnsi="Calibri" w:cs="Calibri" w:asciiTheme="minorAscii" w:hAnsiTheme="minorAscii" w:cstheme="minorAscii"/>
          <w:sz w:val="22"/>
          <w:szCs w:val="22"/>
        </w:rPr>
        <w:t>All Board Member terms are two-</w:t>
      </w:r>
      <w:r w:rsidRPr="03A0C769" w:rsidR="00900488">
        <w:rPr>
          <w:rFonts w:ascii="Calibri" w:hAnsi="Calibri" w:cs="Calibri" w:asciiTheme="minorAscii" w:hAnsiTheme="minorAscii" w:cstheme="minorAscii"/>
          <w:sz w:val="22"/>
          <w:szCs w:val="22"/>
        </w:rPr>
        <w:t>year te</w:t>
      </w:r>
      <w:r w:rsidRPr="03A0C769" w:rsidR="00F2165B">
        <w:rPr>
          <w:rFonts w:ascii="Calibri" w:hAnsi="Calibri" w:cs="Calibri" w:asciiTheme="minorAscii" w:hAnsiTheme="minorAscii" w:cstheme="minorAscii"/>
          <w:sz w:val="22"/>
          <w:szCs w:val="22"/>
        </w:rPr>
        <w:t>rms, beginning</w:t>
      </w:r>
      <w:r w:rsidRPr="03A0C769" w:rsidR="00F92A5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 ending</w:t>
      </w:r>
      <w:r w:rsidRPr="03A0C769" w:rsidR="00F2165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on the 4</w:t>
      </w:r>
      <w:r w:rsidRPr="03A0C769" w:rsidR="00F2165B">
        <w:rPr>
          <w:rFonts w:ascii="Calibri" w:hAnsi="Calibri" w:cs="Calibri" w:asciiTheme="minorAscii" w:hAnsiTheme="minorAscii" w:cstheme="minorAscii"/>
          <w:sz w:val="22"/>
          <w:szCs w:val="22"/>
          <w:vertAlign w:val="superscript"/>
        </w:rPr>
        <w:t>th</w:t>
      </w:r>
      <w:r w:rsidRPr="03A0C769" w:rsidR="00F2165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quarter </w:t>
      </w:r>
      <w:r w:rsidRPr="03A0C769" w:rsidR="00900488">
        <w:rPr>
          <w:rFonts w:ascii="Calibri" w:hAnsi="Calibri" w:cs="Calibri" w:asciiTheme="minorAscii" w:hAnsiTheme="minorAscii" w:cstheme="minorAscii"/>
          <w:sz w:val="22"/>
          <w:szCs w:val="22"/>
        </w:rPr>
        <w:t>of the</w:t>
      </w:r>
      <w:r w:rsidRPr="03A0C769" w:rsidR="55883D9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annual</w:t>
      </w:r>
      <w:r w:rsidRPr="03A0C769" w:rsidR="0090048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year. </w:t>
      </w:r>
      <w:r w:rsidRPr="03A0C769" w:rsidR="00B400DD">
        <w:rPr>
          <w:rFonts w:ascii="Calibri" w:hAnsi="Calibri" w:cs="Calibri" w:asciiTheme="minorAscii" w:hAnsiTheme="minorAscii" w:cstheme="minorAscii"/>
          <w:sz w:val="22"/>
          <w:szCs w:val="22"/>
        </w:rPr>
        <w:t xml:space="preserve">A single Board member can </w:t>
      </w:r>
      <w:r w:rsidRPr="03A0C769" w:rsidR="00B400DD">
        <w:rPr>
          <w:rFonts w:ascii="Calibri" w:hAnsi="Calibri" w:cs="Calibri" w:asciiTheme="minorAscii" w:hAnsiTheme="minorAscii" w:cstheme="minorAscii"/>
          <w:sz w:val="22"/>
          <w:szCs w:val="22"/>
        </w:rPr>
        <w:t>represent</w:t>
      </w:r>
      <w:r w:rsidRPr="03A0C769" w:rsidR="00B400D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more than one of these permanent seats (ex: A Berkshire County Rep could also be the ESG Rep, </w:t>
      </w:r>
      <w:r w:rsidRPr="03A0C769" w:rsidR="00B400DD">
        <w:rPr>
          <w:rFonts w:ascii="Calibri" w:hAnsi="Calibri" w:cs="Calibri" w:asciiTheme="minorAscii" w:hAnsiTheme="minorAscii" w:cstheme="minorAscii"/>
          <w:sz w:val="22"/>
          <w:szCs w:val="22"/>
        </w:rPr>
        <w:t>etc</w:t>
      </w:r>
      <w:r w:rsidRPr="03A0C769" w:rsidR="00B400DD">
        <w:rPr>
          <w:rFonts w:ascii="Calibri" w:hAnsi="Calibri" w:cs="Calibri" w:asciiTheme="minorAscii" w:hAnsiTheme="minorAscii" w:cstheme="minorAscii"/>
          <w:sz w:val="22"/>
          <w:szCs w:val="22"/>
        </w:rPr>
        <w:t xml:space="preserve">). </w:t>
      </w:r>
      <w:r w:rsidRPr="03A0C769" w:rsidR="00B400DD">
        <w:rPr>
          <w:rFonts w:ascii="Calibri" w:hAnsi="Calibri" w:cs="Calibri" w:asciiTheme="minorAscii" w:hAnsiTheme="minorAscii" w:cstheme="minorAscii"/>
          <w:sz w:val="22"/>
          <w:szCs w:val="22"/>
        </w:rPr>
        <w:t>Further, a Board member does not need to represent any of these permanent seats in order to serve.</w:t>
      </w:r>
    </w:p>
    <w:p w:rsidR="03A0C769" w:rsidP="03A0C769" w:rsidRDefault="03A0C769" w14:paraId="65CDE38B" w14:textId="4A686456">
      <w:pPr>
        <w:pStyle w:val="Default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="1776D8ED" w:rsidP="03A0C769" w:rsidRDefault="1776D8ED" w14:paraId="2A3628A7" w14:textId="032D0512">
      <w:pPr>
        <w:tabs>
          <w:tab w:val="left" w:leader="none" w:pos="4718"/>
        </w:tabs>
        <w:rPr>
          <w:rFonts w:cs="Calibri" w:cstheme="minorAscii"/>
          <w:i w:val="1"/>
          <w:iCs w:val="1"/>
        </w:rPr>
      </w:pPr>
      <w:r w:rsidRPr="03A0C769" w:rsidR="1776D8ED">
        <w:rPr>
          <w:i w:val="1"/>
          <w:iCs w:val="1"/>
        </w:rPr>
        <w:t>Please contact Brad Gordon, Board Chair and Janna Tetreault, Interim CoC Director, with interest @</w:t>
      </w:r>
      <w:r w:rsidRPr="03A0C769" w:rsidR="1776D8ED">
        <w:rPr>
          <w:rFonts w:cs="Calibri" w:cstheme="minorAscii"/>
          <w:i w:val="1"/>
          <w:iCs w:val="1"/>
        </w:rPr>
        <w:t xml:space="preserve"> </w:t>
      </w:r>
      <w:hyperlink r:id="R4bd1d44b4dda48f7">
        <w:r w:rsidRPr="03A0C769" w:rsidR="1776D8ED">
          <w:rPr>
            <w:rStyle w:val="Hyperlink"/>
            <w:rFonts w:cs="Calibri" w:cstheme="minorAscii"/>
            <w:i w:val="1"/>
            <w:iCs w:val="1"/>
          </w:rPr>
          <w:t>bradg@bcrha.com</w:t>
        </w:r>
      </w:hyperlink>
      <w:r w:rsidRPr="03A0C769" w:rsidR="1776D8ED">
        <w:rPr>
          <w:rFonts w:cs="Calibri" w:cstheme="minorAscii"/>
          <w:i w:val="1"/>
          <w:iCs w:val="1"/>
        </w:rPr>
        <w:t xml:space="preserve"> </w:t>
      </w:r>
      <w:r w:rsidRPr="03A0C769" w:rsidR="1776D8ED">
        <w:rPr>
          <w:rFonts w:cs="Calibri" w:cstheme="minorAscii"/>
          <w:i w:val="1"/>
          <w:iCs w:val="1"/>
        </w:rPr>
        <w:t>and</w:t>
      </w:r>
      <w:r w:rsidRPr="03A0C769" w:rsidR="1776D8ED">
        <w:rPr>
          <w:rFonts w:cs="Calibri" w:cstheme="minorAscii"/>
          <w:i w:val="1"/>
          <w:iCs w:val="1"/>
        </w:rPr>
        <w:t xml:space="preserve"> </w:t>
      </w:r>
      <w:hyperlink r:id="R2f4ea128b4f54049">
        <w:r w:rsidRPr="03A0C769" w:rsidR="1776D8ED">
          <w:rPr>
            <w:rStyle w:val="Hyperlink"/>
            <w:rFonts w:cs="Calibri" w:cstheme="minorAscii"/>
            <w:i w:val="1"/>
            <w:iCs w:val="1"/>
          </w:rPr>
          <w:t>jtetreault@communityaction</w:t>
        </w:r>
        <w:r w:rsidRPr="03A0C769" w:rsidR="1776D8ED">
          <w:rPr>
            <w:rStyle w:val="Hyperlink"/>
            <w:rFonts w:cs="Calibri" w:cstheme="minorAscii"/>
            <w:i w:val="1"/>
            <w:iCs w:val="1"/>
          </w:rPr>
          <w:t>.us</w:t>
        </w:r>
      </w:hyperlink>
    </w:p>
    <w:p w:rsidR="0D6BA70A" w:rsidP="0D6BA70A" w:rsidRDefault="0D6BA70A" w14:paraId="555D65A8" w14:textId="7207FF52">
      <w:pPr>
        <w:pStyle w:val="Default"/>
        <w:rPr>
          <w:rFonts w:ascii="Calibri" w:hAnsi="Calibri" w:cs="Calibri" w:asciiTheme="minorAscii" w:hAnsiTheme="minorAscii" w:cstheme="minorAscii"/>
          <w:sz w:val="22"/>
          <w:szCs w:val="22"/>
        </w:rPr>
      </w:pPr>
    </w:p>
    <w:tbl>
      <w:tblPr>
        <w:tblStyle w:val="TableGrid"/>
        <w:tblW w:w="9763" w:type="dxa"/>
        <w:tblInd w:w="402" w:type="dxa"/>
        <w:tblLook w:val="04A0" w:firstRow="1" w:lastRow="0" w:firstColumn="1" w:lastColumn="0" w:noHBand="0" w:noVBand="1"/>
      </w:tblPr>
      <w:tblGrid>
        <w:gridCol w:w="3740"/>
        <w:gridCol w:w="4725"/>
        <w:gridCol w:w="1298"/>
      </w:tblGrid>
      <w:tr w:rsidRPr="000F3806" w:rsidR="00F15920" w:rsidTr="5EF35875" w14:paraId="7A3E2408" w14:textId="77777777">
        <w:trPr>
          <w:trHeight w:val="315"/>
        </w:trPr>
        <w:tc>
          <w:tcPr>
            <w:tcW w:w="3740" w:type="dxa"/>
            <w:shd w:val="clear" w:color="auto" w:fill="D9D9D9" w:themeFill="background1" w:themeFillShade="D9"/>
            <w:tcMar/>
            <w:vAlign w:val="center"/>
          </w:tcPr>
          <w:p w:rsidRPr="0038404B" w:rsidR="00F15920" w:rsidP="0D6BA70A" w:rsidRDefault="00F15920" w14:paraId="699459DD" w14:textId="3A04AAA6">
            <w:pPr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D9D9D9" w:themeFill="background1" w:themeFillShade="D9"/>
            <w:tcMar/>
            <w:vAlign w:val="center"/>
          </w:tcPr>
          <w:p w:rsidRPr="0038404B" w:rsidR="00F15920" w:rsidP="0D6BA70A" w:rsidRDefault="00EE6A68" w14:paraId="711C0E51" w14:textId="77777777">
            <w:pPr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0D6BA70A" w:rsidR="00EE6A68">
              <w:rPr>
                <w:rFonts w:cs="Calibri" w:cstheme="minorAscii"/>
                <w:b w:val="1"/>
                <w:bCs w:val="1"/>
                <w:sz w:val="24"/>
                <w:szCs w:val="24"/>
              </w:rPr>
              <w:t>Representative</w:t>
            </w:r>
          </w:p>
        </w:tc>
        <w:tc>
          <w:tcPr>
            <w:tcW w:w="1298" w:type="dxa"/>
            <w:shd w:val="clear" w:color="auto" w:fill="D9D9D9" w:themeFill="background1" w:themeFillShade="D9"/>
            <w:tcMar/>
            <w:vAlign w:val="center"/>
          </w:tcPr>
          <w:p w:rsidRPr="0038404B" w:rsidR="00F15920" w:rsidP="0D6BA70A" w:rsidRDefault="00F15920" w14:paraId="237EA90A" w14:textId="47C6AEB3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0D6BA70A" w:rsidR="00F15920">
              <w:rPr>
                <w:rFonts w:cs="Calibri" w:cstheme="minorAscii"/>
                <w:b w:val="1"/>
                <w:bCs w:val="1"/>
              </w:rPr>
              <w:t>Term End</w:t>
            </w:r>
          </w:p>
        </w:tc>
      </w:tr>
      <w:tr w:rsidRPr="000F3806" w:rsidR="00F15920" w:rsidTr="5EF35875" w14:paraId="27DC4038" w14:textId="77777777">
        <w:trPr>
          <w:trHeight w:val="315"/>
        </w:trPr>
        <w:tc>
          <w:tcPr>
            <w:tcW w:w="3740" w:type="dxa"/>
            <w:tcMar/>
            <w:vAlign w:val="center"/>
          </w:tcPr>
          <w:p w:rsidRPr="0038404B" w:rsidR="00F15920" w:rsidP="0D6BA70A" w:rsidRDefault="47AB8DFF" w14:paraId="5F231476" w14:textId="51227506">
            <w:pPr>
              <w:jc w:val="right"/>
              <w:rPr>
                <w:rFonts w:cs="Calibri" w:cstheme="minorAscii"/>
                <w:b w:val="1"/>
                <w:bCs w:val="1"/>
              </w:rPr>
            </w:pPr>
            <w:r w:rsidRPr="0D6BA70A" w:rsidR="47AB8DFF">
              <w:rPr>
                <w:rFonts w:cs="Calibri" w:cstheme="minorAscii"/>
                <w:b w:val="1"/>
                <w:bCs w:val="1"/>
              </w:rPr>
              <w:t>Chair</w:t>
            </w:r>
          </w:p>
        </w:tc>
        <w:tc>
          <w:tcPr>
            <w:tcW w:w="4725" w:type="dxa"/>
            <w:tcMar/>
          </w:tcPr>
          <w:p w:rsidRPr="0038404B" w:rsidR="00F15920" w:rsidP="2B3EECEA" w:rsidRDefault="47AB8DFF" w14:paraId="46888B6F" w14:textId="7671CA27">
            <w:r w:rsidRPr="0038404B">
              <w:t>Brad Gordon (REPEATED BELOW)</w:t>
            </w:r>
          </w:p>
        </w:tc>
        <w:tc>
          <w:tcPr>
            <w:tcW w:w="1298" w:type="dxa"/>
            <w:tcMar/>
          </w:tcPr>
          <w:p w:rsidRPr="0038404B" w:rsidR="00F15920" w:rsidP="5DC7CB12" w:rsidRDefault="00F15920" w14:paraId="42B71CCD" w14:textId="5549BAFB">
            <w:pPr>
              <w:rPr>
                <w:rFonts w:cstheme="minorHAnsi"/>
                <w:b/>
                <w:bCs/>
                <w:i/>
                <w:iCs/>
              </w:rPr>
            </w:pPr>
            <w:r w:rsidRPr="0038404B">
              <w:rPr>
                <w:rFonts w:cstheme="minorHAnsi"/>
                <w:b/>
                <w:bCs/>
                <w:i/>
                <w:iCs/>
              </w:rPr>
              <w:t>202</w:t>
            </w:r>
            <w:r w:rsidRPr="0038404B" w:rsidR="000F3806">
              <w:rPr>
                <w:rFonts w:cstheme="minorHAnsi"/>
                <w:b/>
                <w:bCs/>
                <w:i/>
                <w:iCs/>
              </w:rPr>
              <w:t>3</w:t>
            </w:r>
          </w:p>
        </w:tc>
      </w:tr>
      <w:tr w:rsidRPr="000F3806" w:rsidR="00F15920" w:rsidTr="5EF35875" w14:paraId="1670F1CA" w14:textId="77777777">
        <w:trPr>
          <w:trHeight w:val="315"/>
        </w:trPr>
        <w:tc>
          <w:tcPr>
            <w:tcW w:w="3740" w:type="dxa"/>
            <w:tcMar/>
            <w:vAlign w:val="center"/>
          </w:tcPr>
          <w:p w:rsidRPr="0038404B" w:rsidR="00F15920" w:rsidP="0D6BA70A" w:rsidRDefault="47AB8DFF" w14:paraId="1E60742D" w14:textId="77777777">
            <w:pPr>
              <w:jc w:val="right"/>
              <w:rPr>
                <w:rFonts w:cs="Calibri" w:cstheme="minorAscii"/>
                <w:b w:val="1"/>
                <w:bCs w:val="1"/>
              </w:rPr>
            </w:pPr>
            <w:r w:rsidRPr="0D6BA70A" w:rsidR="47AB8DFF">
              <w:rPr>
                <w:rFonts w:cs="Calibri" w:cstheme="minorAscii"/>
                <w:b w:val="1"/>
                <w:bCs w:val="1"/>
              </w:rPr>
              <w:t>Secretary</w:t>
            </w:r>
          </w:p>
        </w:tc>
        <w:tc>
          <w:tcPr>
            <w:tcW w:w="4725" w:type="dxa"/>
            <w:tcMar/>
          </w:tcPr>
          <w:p w:rsidRPr="0038404B" w:rsidR="00F15920" w:rsidP="50930DEE" w:rsidRDefault="08652BCF" w14:paraId="5E1EBF7D" w14:textId="08223A9F">
            <w:pPr>
              <w:spacing w:line="259" w:lineRule="auto"/>
            </w:pPr>
          </w:p>
        </w:tc>
        <w:tc>
          <w:tcPr>
            <w:tcW w:w="1298" w:type="dxa"/>
            <w:tcMar/>
          </w:tcPr>
          <w:p w:rsidRPr="0038404B" w:rsidR="00F15920" w:rsidP="009E35D5" w:rsidRDefault="00F15920" w14:paraId="02EB378F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Pr="000F3806" w:rsidR="00F15920" w:rsidTr="5EF35875" w14:paraId="11DCDB81" w14:textId="77777777">
        <w:trPr>
          <w:trHeight w:val="315"/>
        </w:trPr>
        <w:tc>
          <w:tcPr>
            <w:tcW w:w="3740" w:type="dxa"/>
            <w:shd w:val="clear" w:color="auto" w:fill="D9D9D9" w:themeFill="background1" w:themeFillShade="D9"/>
            <w:tcMar/>
            <w:vAlign w:val="center"/>
          </w:tcPr>
          <w:p w:rsidRPr="0038404B" w:rsidR="00F15920" w:rsidP="0D6BA70A" w:rsidRDefault="47AB8DFF" w14:paraId="0C62248B" w14:textId="77777777">
            <w:pPr>
              <w:jc w:val="right"/>
              <w:rPr>
                <w:rFonts w:cs="Calibri" w:cstheme="minorAscii"/>
                <w:b w:val="1"/>
                <w:bCs w:val="1"/>
              </w:rPr>
            </w:pPr>
            <w:r w:rsidRPr="0D6BA70A" w:rsidR="47AB8DFF">
              <w:rPr>
                <w:rFonts w:cs="Calibri" w:cstheme="minorAscii"/>
                <w:b w:val="1"/>
                <w:bCs w:val="1"/>
              </w:rPr>
              <w:t>Permanent Required Board Seats</w:t>
            </w:r>
          </w:p>
        </w:tc>
        <w:tc>
          <w:tcPr>
            <w:tcW w:w="4725" w:type="dxa"/>
            <w:shd w:val="clear" w:color="auto" w:fill="D9D9D9" w:themeFill="background1" w:themeFillShade="D9"/>
            <w:tcMar/>
          </w:tcPr>
          <w:p w:rsidRPr="0038404B" w:rsidR="00F15920" w:rsidP="47AB8DFF" w:rsidRDefault="47AB8DFF" w14:paraId="20BFC8EB" w14:textId="77777777">
            <w:pPr>
              <w:rPr>
                <w:rFonts w:cstheme="minorHAnsi"/>
                <w:b/>
                <w:bCs/>
              </w:rPr>
            </w:pPr>
            <w:r w:rsidRPr="0038404B">
              <w:rPr>
                <w:rFonts w:cstheme="minorHAnsi"/>
                <w:b/>
                <w:bCs/>
              </w:rPr>
              <w:t>Representative</w:t>
            </w:r>
          </w:p>
        </w:tc>
        <w:tc>
          <w:tcPr>
            <w:tcW w:w="1298" w:type="dxa"/>
            <w:shd w:val="clear" w:color="auto" w:fill="D9D9D9" w:themeFill="background1" w:themeFillShade="D9"/>
            <w:tcMar/>
          </w:tcPr>
          <w:p w:rsidRPr="0038404B" w:rsidR="00F15920" w:rsidP="00A21C4E" w:rsidRDefault="00F15920" w14:paraId="5485C15A" w14:textId="77777777">
            <w:pPr>
              <w:rPr>
                <w:rFonts w:cstheme="minorHAnsi"/>
                <w:b/>
              </w:rPr>
            </w:pPr>
            <w:r w:rsidRPr="0038404B">
              <w:rPr>
                <w:rFonts w:cstheme="minorHAnsi"/>
                <w:b/>
              </w:rPr>
              <w:t>Term End</w:t>
            </w:r>
          </w:p>
        </w:tc>
      </w:tr>
      <w:tr w:rsidRPr="0038404B" w:rsidR="00A518F9" w:rsidTr="5EF35875" w14:paraId="3E07083C" w14:textId="77777777">
        <w:trPr>
          <w:trHeight w:val="293"/>
        </w:trPr>
        <w:tc>
          <w:tcPr>
            <w:tcW w:w="3740" w:type="dxa"/>
            <w:tcMar/>
            <w:vAlign w:val="center"/>
          </w:tcPr>
          <w:p w:rsidRPr="0038404B" w:rsidR="00A518F9" w:rsidP="0D6BA70A" w:rsidRDefault="00A518F9" w14:paraId="1BAEAD21" w14:textId="36798C60">
            <w:pPr>
              <w:jc w:val="right"/>
            </w:pPr>
            <w:r w:rsidR="00A518F9">
              <w:rPr/>
              <w:t>Housing Authority Representative</w:t>
            </w:r>
          </w:p>
        </w:tc>
        <w:tc>
          <w:tcPr>
            <w:tcW w:w="4725" w:type="dxa"/>
            <w:shd w:val="clear" w:color="auto" w:fill="auto"/>
            <w:tcMar/>
          </w:tcPr>
          <w:p w:rsidRPr="0038404B" w:rsidR="00A518F9" w:rsidP="0D6BA70A" w:rsidRDefault="3F54E9FF" w14:paraId="7A7EFC16" w14:textId="119FBB7A">
            <w:pPr>
              <w:rPr>
                <w:b w:val="1"/>
                <w:bCs w:val="1"/>
              </w:rPr>
            </w:pPr>
            <w:r w:rsidRPr="0D6BA70A" w:rsidR="3F54E9FF">
              <w:rPr>
                <w:b w:val="1"/>
                <w:bCs w:val="1"/>
              </w:rPr>
              <w:t>Karen Lewis</w:t>
            </w:r>
          </w:p>
          <w:p w:rsidRPr="0038404B" w:rsidR="00A518F9" w:rsidP="617D303F" w:rsidRDefault="3F54E9FF" w14:paraId="270E0160" w14:textId="0E74EEC6">
            <w:r w:rsidRPr="0038404B">
              <w:t>Great Barrington Housing Authority</w:t>
            </w:r>
          </w:p>
          <w:p w:rsidRPr="0038404B" w:rsidR="00A518F9" w:rsidP="0D6BA70A" w:rsidRDefault="3F54E9FF" w14:paraId="173484B0" w14:textId="54B351D0">
            <w:pPr>
              <w:rPr>
                <w:b w:val="0"/>
                <w:bCs w:val="0"/>
                <w:i w:val="1"/>
                <w:iCs w:val="1"/>
                <w:u w:val="single"/>
              </w:rPr>
            </w:pPr>
            <w:r w:rsidRPr="0D6BA70A" w:rsidR="3F54E9FF">
              <w:rPr>
                <w:b w:val="0"/>
                <w:bCs w:val="0"/>
                <w:i w:val="1"/>
                <w:iCs w:val="1"/>
                <w:u w:val="single"/>
              </w:rPr>
              <w:t>(</w:t>
            </w:r>
            <w:r w:rsidRPr="0D6BA70A" w:rsidR="3067387F">
              <w:rPr>
                <w:b w:val="0"/>
                <w:bCs w:val="0"/>
                <w:i w:val="1"/>
                <w:iCs w:val="1"/>
                <w:u w:val="single"/>
              </w:rPr>
              <w:t>Al</w:t>
            </w:r>
            <w:r w:rsidRPr="0D6BA70A" w:rsidR="3F54E9FF">
              <w:rPr>
                <w:b w:val="0"/>
                <w:bCs w:val="0"/>
                <w:i w:val="1"/>
                <w:iCs w:val="1"/>
                <w:u w:val="single"/>
              </w:rPr>
              <w:t>so</w:t>
            </w:r>
            <w:r w:rsidRPr="0D6BA70A" w:rsidR="3F54E9FF">
              <w:rPr>
                <w:b w:val="0"/>
                <w:bCs w:val="0"/>
                <w:i w:val="1"/>
                <w:iCs w:val="1"/>
                <w:u w:val="single"/>
              </w:rPr>
              <w:t xml:space="preserve"> current tenant of funded agency)</w:t>
            </w:r>
          </w:p>
        </w:tc>
        <w:tc>
          <w:tcPr>
            <w:tcW w:w="1298" w:type="dxa"/>
            <w:tcMar/>
          </w:tcPr>
          <w:p w:rsidRPr="0038404B" w:rsidR="00A518F9" w:rsidP="617D303F" w:rsidRDefault="3F54E9FF" w14:paraId="54D3022B" w14:textId="346B2EDF">
            <w:r w:rsidRPr="0038404B">
              <w:t>2024</w:t>
            </w:r>
          </w:p>
        </w:tc>
      </w:tr>
      <w:tr w:rsidRPr="0038404B" w:rsidR="00A518F9" w:rsidTr="5EF35875" w14:paraId="29657F08" w14:textId="77777777">
        <w:trPr>
          <w:trHeight w:val="575"/>
        </w:trPr>
        <w:tc>
          <w:tcPr>
            <w:tcW w:w="3740" w:type="dxa"/>
            <w:tcMar/>
            <w:vAlign w:val="center"/>
          </w:tcPr>
          <w:p w:rsidRPr="0038404B" w:rsidR="00A518F9" w:rsidP="0D6BA70A" w:rsidRDefault="00A518F9" w14:paraId="40F9F121" w14:textId="3D240202">
            <w:pPr>
              <w:jc w:val="right"/>
              <w:rPr>
                <w:rFonts w:cs="Calibri" w:cstheme="minorAscii"/>
              </w:rPr>
            </w:pPr>
            <w:r w:rsidRPr="0D6BA70A" w:rsidR="00A518F9">
              <w:rPr>
                <w:rFonts w:cs="Calibri" w:cstheme="minorAscii"/>
              </w:rPr>
              <w:t>Affordable Housing Advocate</w:t>
            </w:r>
          </w:p>
        </w:tc>
        <w:tc>
          <w:tcPr>
            <w:tcW w:w="4725" w:type="dxa"/>
            <w:shd w:val="clear" w:color="auto" w:fill="auto"/>
            <w:tcMar/>
          </w:tcPr>
          <w:p w:rsidRPr="0038404B" w:rsidR="00A518F9" w:rsidP="0D6BA70A" w:rsidRDefault="7E62F502" w14:paraId="734E27DD" w14:textId="69B0596A">
            <w:pPr>
              <w:pStyle w:val="paragraph"/>
              <w:textAlignment w:val="baseline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D6BA70A" w:rsidR="7E62F502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Raq</w:t>
            </w:r>
            <w:r w:rsidRPr="0D6BA70A" w:rsidR="00A201D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uel Manzanares</w:t>
            </w:r>
          </w:p>
          <w:p w:rsidRPr="0038404B" w:rsidR="00A518F9" w:rsidP="00A201D5" w:rsidRDefault="7E62F502" w14:paraId="4FA45A66" w14:textId="6F25D455">
            <w:pPr>
              <w:pStyle w:val="paragraph"/>
              <w:textAlignment w:val="baseline"/>
            </w:pPr>
            <w:r w:rsidRPr="50930DEE">
              <w:rPr>
                <w:rFonts w:ascii="Calibri" w:hAnsi="Calibri" w:eastAsia="Calibri" w:cs="Calibri"/>
                <w:sz w:val="22"/>
                <w:szCs w:val="22"/>
              </w:rPr>
              <w:t>Community Legal Aid</w:t>
            </w:r>
          </w:p>
        </w:tc>
        <w:tc>
          <w:tcPr>
            <w:tcW w:w="1298" w:type="dxa"/>
            <w:tcMar/>
          </w:tcPr>
          <w:p w:rsidRPr="0038404B" w:rsidR="00A518F9" w:rsidP="002C6C12" w:rsidRDefault="00A518F9" w14:paraId="6F2CEBF8" w14:textId="5441FB3B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2024</w:t>
            </w:r>
          </w:p>
        </w:tc>
      </w:tr>
      <w:tr w:rsidRPr="0038404B" w:rsidR="38423D5C" w:rsidTr="5EF35875" w14:paraId="4BF9F9D7" w14:textId="77777777">
        <w:trPr>
          <w:trHeight w:val="293"/>
        </w:trPr>
        <w:tc>
          <w:tcPr>
            <w:tcW w:w="3740" w:type="dxa"/>
            <w:tcMar/>
            <w:vAlign w:val="center"/>
          </w:tcPr>
          <w:p w:rsidRPr="0038404B" w:rsidR="31029CEC" w:rsidP="0D6BA70A" w:rsidRDefault="31029CEC" w14:paraId="655C3404" w14:textId="36ADDB61">
            <w:pPr>
              <w:jc w:val="right"/>
              <w:rPr>
                <w:b w:val="0"/>
                <w:bCs w:val="0"/>
              </w:rPr>
            </w:pPr>
            <w:r w:rsidR="31029CEC">
              <w:rPr>
                <w:b w:val="0"/>
                <w:bCs w:val="0"/>
              </w:rPr>
              <w:t>Local Shelter Provider</w:t>
            </w:r>
          </w:p>
        </w:tc>
        <w:tc>
          <w:tcPr>
            <w:tcW w:w="4725" w:type="dxa"/>
            <w:shd w:val="clear" w:color="auto" w:fill="auto"/>
            <w:tcMar/>
          </w:tcPr>
          <w:p w:rsidRPr="0038404B" w:rsidR="31029CEC" w:rsidP="0D6BA70A" w:rsidRDefault="31029CEC" w14:paraId="3C8CC742" w14:textId="1E8C05EF">
            <w:pPr>
              <w:pStyle w:val="paragraph"/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0D6BA70A" w:rsidR="31029CEC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2"/>
                <w:szCs w:val="22"/>
              </w:rPr>
              <w:t>Erin Forbush</w:t>
            </w:r>
            <w:r w:rsidRPr="0D6BA70A" w:rsidR="31029CEC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, Service</w:t>
            </w:r>
            <w:r w:rsidRPr="0D6BA70A" w:rsidR="62D764DA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N</w:t>
            </w:r>
            <w:r w:rsidRPr="0D6BA70A" w:rsidR="31029CEC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et</w:t>
            </w:r>
          </w:p>
        </w:tc>
        <w:tc>
          <w:tcPr>
            <w:tcW w:w="1298" w:type="dxa"/>
            <w:tcMar/>
          </w:tcPr>
          <w:p w:rsidRPr="0038404B" w:rsidR="31029CEC" w:rsidP="38423D5C" w:rsidRDefault="31029CEC" w14:paraId="007368D6" w14:textId="4BA06F77">
            <w:r w:rsidRPr="0038404B">
              <w:t>2024</w:t>
            </w:r>
          </w:p>
        </w:tc>
      </w:tr>
      <w:tr w:rsidRPr="0038404B" w:rsidR="00F15920" w:rsidTr="5EF35875" w14:paraId="551467E3" w14:textId="77777777">
        <w:trPr>
          <w:trHeight w:val="293"/>
        </w:trPr>
        <w:tc>
          <w:tcPr>
            <w:tcW w:w="3740" w:type="dxa"/>
            <w:tcMar/>
            <w:vAlign w:val="center"/>
          </w:tcPr>
          <w:p w:rsidRPr="0038404B" w:rsidR="00F15920" w:rsidP="0D6BA70A" w:rsidRDefault="47AB8DFF" w14:paraId="00F7C956" w14:textId="77777777">
            <w:pPr>
              <w:jc w:val="right"/>
              <w:rPr>
                <w:rFonts w:cs="Calibri" w:cstheme="minorAscii"/>
              </w:rPr>
            </w:pPr>
            <w:r w:rsidRPr="0D6BA70A" w:rsidR="47AB8DFF">
              <w:rPr>
                <w:rFonts w:cs="Calibri" w:cstheme="minorAscii"/>
              </w:rPr>
              <w:t>Homeless Advocate</w:t>
            </w:r>
          </w:p>
        </w:tc>
        <w:tc>
          <w:tcPr>
            <w:tcW w:w="4725" w:type="dxa"/>
            <w:shd w:val="clear" w:color="auto" w:fill="FFD966" w:themeFill="accent4" w:themeFillTint="99"/>
            <w:tcMar/>
          </w:tcPr>
          <w:p w:rsidRPr="0038404B" w:rsidR="00F15920" w:rsidP="0D6BA70A" w:rsidRDefault="47AB8DFF" w14:paraId="72AE2EBF" w14:textId="77777777">
            <w:pPr>
              <w:rPr>
                <w:rFonts w:cs="Calibri" w:cstheme="minorAscii"/>
              </w:rPr>
            </w:pPr>
            <w:r w:rsidRPr="0D6BA70A" w:rsidR="47AB8DFF">
              <w:rPr>
                <w:rFonts w:cs="Calibri" w:cstheme="minorAscii"/>
                <w:b w:val="1"/>
                <w:bCs w:val="1"/>
              </w:rPr>
              <w:t xml:space="preserve">Andy Klatka, </w:t>
            </w:r>
            <w:r w:rsidRPr="0D6BA70A" w:rsidR="47AB8DFF">
              <w:rPr>
                <w:rFonts w:cs="Calibri" w:cstheme="minorAscii"/>
              </w:rPr>
              <w:t>Eliot Homeless Services</w:t>
            </w:r>
          </w:p>
        </w:tc>
        <w:tc>
          <w:tcPr>
            <w:tcW w:w="1298" w:type="dxa"/>
            <w:shd w:val="clear" w:color="auto" w:fill="FFD966" w:themeFill="accent4" w:themeFillTint="99"/>
            <w:tcMar/>
          </w:tcPr>
          <w:p w:rsidRPr="0038404B" w:rsidR="00F15920" w:rsidP="002C6C12" w:rsidRDefault="000F3806" w14:paraId="0F366D60" w14:textId="00C9FF1E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2023</w:t>
            </w:r>
          </w:p>
        </w:tc>
      </w:tr>
      <w:tr w:rsidRPr="0038404B" w:rsidR="00F15920" w:rsidTr="5EF35875" w14:paraId="5FEFD7E7" w14:textId="77777777">
        <w:trPr>
          <w:trHeight w:val="586"/>
        </w:trPr>
        <w:tc>
          <w:tcPr>
            <w:tcW w:w="3740" w:type="dxa"/>
            <w:tcMar/>
            <w:vAlign w:val="center"/>
          </w:tcPr>
          <w:p w:rsidRPr="0038404B" w:rsidR="00F15920" w:rsidP="0D6BA70A" w:rsidRDefault="00F15920" w14:paraId="16496C27" w14:textId="77777777">
            <w:pPr>
              <w:pStyle w:val="Default"/>
              <w:jc w:val="right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0D6BA70A" w:rsidR="00F15920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McKinney Vento Education Liaison</w:t>
            </w:r>
          </w:p>
          <w:p w:rsidRPr="0038404B" w:rsidR="00F15920" w:rsidP="0D6BA70A" w:rsidRDefault="00F15920" w14:paraId="0E27B00A" w14:textId="77777777">
            <w:pPr>
              <w:jc w:val="right"/>
              <w:rPr>
                <w:rFonts w:cs="Calibri" w:cstheme="minorAscii"/>
              </w:rPr>
            </w:pPr>
          </w:p>
        </w:tc>
        <w:tc>
          <w:tcPr>
            <w:tcW w:w="4725" w:type="dxa"/>
            <w:tcMar/>
          </w:tcPr>
          <w:p w:rsidRPr="0038404B" w:rsidR="00F15920" w:rsidP="0D6BA70A" w:rsidRDefault="00F15920" w14:paraId="19F5AC37" w14:textId="03064C77">
            <w:pPr>
              <w:rPr>
                <w:b w:val="1"/>
                <w:bCs w:val="1"/>
              </w:rPr>
            </w:pPr>
            <w:r w:rsidRPr="0D6BA70A" w:rsidR="00F15920">
              <w:rPr>
                <w:b w:val="1"/>
                <w:bCs w:val="1"/>
              </w:rPr>
              <w:t>Stacy Parsons</w:t>
            </w:r>
          </w:p>
          <w:p w:rsidRPr="0038404B" w:rsidR="00F15920" w:rsidP="002C6C12" w:rsidRDefault="00F15920" w14:paraId="489088C6" w14:textId="77777777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North Adams Public Schools</w:t>
            </w:r>
          </w:p>
          <w:p w:rsidRPr="0038404B" w:rsidR="00F15920" w:rsidP="7F87F4F8" w:rsidRDefault="00F15920" w14:paraId="30816718" w14:textId="655516CF">
            <w:pPr>
              <w:rPr>
                <w:b/>
                <w:bCs/>
              </w:rPr>
            </w:pPr>
            <w:r w:rsidRPr="0038404B">
              <w:t xml:space="preserve">School-Housing Partnership /MV </w:t>
            </w:r>
          </w:p>
        </w:tc>
        <w:tc>
          <w:tcPr>
            <w:tcW w:w="1298" w:type="dxa"/>
            <w:tcMar/>
          </w:tcPr>
          <w:p w:rsidRPr="0038404B" w:rsidR="00F15920" w:rsidP="002C6C12" w:rsidRDefault="000F3806" w14:paraId="3A713548" w14:textId="2986A220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2023</w:t>
            </w:r>
          </w:p>
        </w:tc>
      </w:tr>
      <w:tr w:rsidRPr="0038404B" w:rsidR="00F15920" w:rsidTr="5EF35875" w14:paraId="347902E7" w14:textId="77777777">
        <w:trPr>
          <w:trHeight w:val="917"/>
        </w:trPr>
        <w:tc>
          <w:tcPr>
            <w:tcW w:w="3740" w:type="dxa"/>
            <w:tcMar/>
            <w:vAlign w:val="center"/>
          </w:tcPr>
          <w:p w:rsidRPr="0038404B" w:rsidR="00F15920" w:rsidP="0D6BA70A" w:rsidRDefault="001E7BF6" w14:paraId="058D37A4" w14:textId="5BA591BF">
            <w:pPr>
              <w:pStyle w:val="Default"/>
              <w:jc w:val="right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0D6BA70A" w:rsidR="001E7BF6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Hampshire County Representative</w:t>
            </w:r>
            <w:r w:rsidRPr="0D6BA70A" w:rsidR="001E7BF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/</w:t>
            </w:r>
            <w:r w:rsidRPr="0D6BA70A" w:rsidR="00A201D5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Western MA </w:t>
            </w:r>
            <w:r w:rsidRPr="0D6BA70A" w:rsidR="00F15920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Network to End Homelessness Representative </w:t>
            </w:r>
          </w:p>
          <w:p w:rsidRPr="0038404B" w:rsidR="00F15920" w:rsidP="0D6BA70A" w:rsidRDefault="00F15920" w14:paraId="60061E4C" w14:textId="77777777">
            <w:pPr>
              <w:jc w:val="right"/>
              <w:rPr>
                <w:rFonts w:cs="Calibri" w:cstheme="minorAscii"/>
              </w:rPr>
            </w:pPr>
          </w:p>
        </w:tc>
        <w:tc>
          <w:tcPr>
            <w:tcW w:w="4725" w:type="dxa"/>
            <w:shd w:val="clear" w:color="auto" w:fill="FFD966" w:themeFill="accent4" w:themeFillTint="99"/>
            <w:tcMar/>
          </w:tcPr>
          <w:p w:rsidRPr="0038404B" w:rsidR="0030791B" w:rsidP="0D6BA70A" w:rsidRDefault="00F15920" w14:paraId="457877B4" w14:textId="2698F296">
            <w:pPr>
              <w:rPr>
                <w:b w:val="1"/>
                <w:bCs w:val="1"/>
              </w:rPr>
            </w:pPr>
            <w:r w:rsidRPr="0D6BA70A" w:rsidR="00F15920">
              <w:rPr>
                <w:b w:val="1"/>
                <w:bCs w:val="1"/>
              </w:rPr>
              <w:t>Pamela Schwartz</w:t>
            </w:r>
          </w:p>
          <w:p w:rsidRPr="0038404B" w:rsidR="0030791B" w:rsidP="50930DEE" w:rsidRDefault="0030791B" w14:paraId="6149EC40" w14:textId="28FF9311">
            <w:r w:rsidRPr="50930DEE">
              <w:t>WMNEH</w:t>
            </w:r>
          </w:p>
        </w:tc>
        <w:tc>
          <w:tcPr>
            <w:tcW w:w="1298" w:type="dxa"/>
            <w:shd w:val="clear" w:color="auto" w:fill="FFD966" w:themeFill="accent4" w:themeFillTint="99"/>
            <w:tcMar/>
          </w:tcPr>
          <w:p w:rsidRPr="0038404B" w:rsidR="00F15920" w:rsidP="002C6C12" w:rsidRDefault="000F3806" w14:paraId="007151C5" w14:textId="4D4C80F0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2023</w:t>
            </w:r>
          </w:p>
        </w:tc>
      </w:tr>
      <w:tr w:rsidRPr="0038404B" w:rsidR="00F15920" w:rsidTr="5EF35875" w14:paraId="2DD58746" w14:textId="77777777">
        <w:trPr>
          <w:trHeight w:val="377"/>
        </w:trPr>
        <w:tc>
          <w:tcPr>
            <w:tcW w:w="3740" w:type="dxa"/>
            <w:tcMar/>
            <w:vAlign w:val="center"/>
          </w:tcPr>
          <w:p w:rsidRPr="0038404B" w:rsidR="00F15920" w:rsidP="0D6BA70A" w:rsidRDefault="00F15920" w14:paraId="21E0A64D" w14:textId="77777777">
            <w:pPr>
              <w:pStyle w:val="Default"/>
              <w:jc w:val="right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0D6BA70A" w:rsidR="00F15920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DV Provider </w:t>
            </w:r>
          </w:p>
        </w:tc>
        <w:tc>
          <w:tcPr>
            <w:tcW w:w="4725" w:type="dxa"/>
            <w:tcMar/>
          </w:tcPr>
          <w:p w:rsidRPr="0038404B" w:rsidR="00BD5570" w:rsidP="0D6BA70A" w:rsidRDefault="22576FA3" w14:paraId="1364C20A" w14:textId="2E77CA35">
            <w:pPr>
              <w:rPr>
                <w:b w:val="1"/>
                <w:bCs w:val="1"/>
              </w:rPr>
            </w:pPr>
            <w:r w:rsidRPr="0D6BA70A" w:rsidR="22576FA3">
              <w:rPr>
                <w:b w:val="1"/>
                <w:bCs w:val="1"/>
              </w:rPr>
              <w:t xml:space="preserve">Heather </w:t>
            </w:r>
            <w:r w:rsidRPr="0D6BA70A" w:rsidR="2BB602ED">
              <w:rPr>
                <w:b w:val="1"/>
                <w:bCs w:val="1"/>
              </w:rPr>
              <w:t>Roy</w:t>
            </w:r>
          </w:p>
          <w:p w:rsidRPr="0038404B" w:rsidR="00BD5570" w:rsidP="50930DEE" w:rsidRDefault="22576FA3" w14:paraId="194D6507" w14:textId="275C241D">
            <w:r w:rsidRPr="50930DEE">
              <w:t>Domestic Violence DTA</w:t>
            </w:r>
          </w:p>
        </w:tc>
        <w:tc>
          <w:tcPr>
            <w:tcW w:w="1298" w:type="dxa"/>
            <w:tcMar/>
          </w:tcPr>
          <w:p w:rsidRPr="0038404B" w:rsidR="00F15920" w:rsidP="648FE183" w:rsidRDefault="00A201D5" w14:paraId="77F781D2" w14:textId="696646AE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2024</w:t>
            </w:r>
          </w:p>
        </w:tc>
      </w:tr>
      <w:tr w:rsidRPr="0038404B" w:rsidR="00F15920" w:rsidTr="5EF35875" w14:paraId="6623F4C4" w14:textId="77777777">
        <w:trPr>
          <w:trHeight w:val="293"/>
        </w:trPr>
        <w:tc>
          <w:tcPr>
            <w:tcW w:w="3740" w:type="dxa"/>
            <w:tcBorders>
              <w:bottom w:val="single" w:color="auto" w:sz="4" w:space="0"/>
            </w:tcBorders>
            <w:tcMar/>
            <w:vAlign w:val="center"/>
          </w:tcPr>
          <w:p w:rsidRPr="0038404B" w:rsidR="00F15920" w:rsidP="0D6BA70A" w:rsidRDefault="00F15920" w14:paraId="02473E70" w14:textId="77777777">
            <w:pPr>
              <w:jc w:val="right"/>
              <w:rPr>
                <w:rFonts w:cs="Calibri" w:cstheme="minorAscii"/>
              </w:rPr>
            </w:pPr>
            <w:r w:rsidRPr="0D6BA70A" w:rsidR="00F15920">
              <w:rPr>
                <w:rFonts w:cs="Calibri" w:cstheme="minorAscii"/>
              </w:rPr>
              <w:t>ESG Representative(s)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shd w:val="clear" w:color="auto" w:fill="FFD966" w:themeFill="accent4" w:themeFillTint="99"/>
            <w:tcMar/>
          </w:tcPr>
          <w:p w:rsidRPr="0038404B" w:rsidR="00F15920" w:rsidP="0D6BA70A" w:rsidRDefault="00F15920" w14:paraId="61BE1EA0" w14:textId="77777777">
            <w:pPr>
              <w:rPr>
                <w:rFonts w:cs="Calibri" w:cstheme="minorAscii"/>
                <w:b w:val="1"/>
                <w:bCs w:val="1"/>
              </w:rPr>
            </w:pPr>
            <w:r w:rsidRPr="0D6BA70A" w:rsidR="00F15920">
              <w:rPr>
                <w:rFonts w:cs="Calibri" w:cstheme="minorAscii"/>
                <w:b w:val="1"/>
                <w:bCs w:val="1"/>
              </w:rPr>
              <w:t>Brad Gordon</w:t>
            </w:r>
          </w:p>
          <w:p w:rsidRPr="0038404B" w:rsidR="00F15920" w:rsidP="002C6C12" w:rsidRDefault="00F15920" w14:paraId="55F0F8BA" w14:textId="77777777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Berkshire County Regional Housing Authority</w:t>
            </w:r>
          </w:p>
        </w:tc>
        <w:tc>
          <w:tcPr>
            <w:tcW w:w="1298" w:type="dxa"/>
            <w:tcBorders>
              <w:bottom w:val="single" w:color="auto" w:sz="4" w:space="0"/>
            </w:tcBorders>
            <w:shd w:val="clear" w:color="auto" w:fill="FFD966" w:themeFill="accent4" w:themeFillTint="99"/>
            <w:tcMar/>
          </w:tcPr>
          <w:p w:rsidRPr="0038404B" w:rsidR="00F15920" w:rsidP="002C6C12" w:rsidRDefault="000F3806" w14:paraId="30C877E0" w14:textId="7918DB85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2023</w:t>
            </w:r>
          </w:p>
        </w:tc>
      </w:tr>
      <w:tr w:rsidRPr="0038404B" w:rsidR="00F15920" w:rsidTr="5EF35875" w14:paraId="3704BE58" w14:textId="77777777">
        <w:trPr>
          <w:trHeight w:val="293"/>
        </w:trPr>
        <w:tc>
          <w:tcPr>
            <w:tcW w:w="3740" w:type="dxa"/>
            <w:tcBorders>
              <w:bottom w:val="single" w:color="auto" w:sz="4" w:space="0"/>
            </w:tcBorders>
            <w:tcMar/>
            <w:vAlign w:val="center"/>
          </w:tcPr>
          <w:p w:rsidRPr="0038404B" w:rsidR="00F15920" w:rsidP="0D6BA70A" w:rsidRDefault="00F15920" w14:paraId="5FCC15F8" w14:textId="77777777">
            <w:pPr>
              <w:jc w:val="right"/>
              <w:rPr>
                <w:rFonts w:cs="Calibri" w:cstheme="minorAscii"/>
              </w:rPr>
            </w:pPr>
            <w:r w:rsidRPr="0D6BA70A" w:rsidR="00F15920">
              <w:rPr>
                <w:rFonts w:cs="Calibri" w:cstheme="minorAscii"/>
              </w:rPr>
              <w:t>College Representative*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tcMar/>
          </w:tcPr>
          <w:p w:rsidRPr="0038404B" w:rsidR="00F15920" w:rsidP="0D6BA70A" w:rsidRDefault="00F15920" w14:paraId="7657B16D" w14:textId="77777777">
            <w:pPr>
              <w:rPr>
                <w:rFonts w:cs="Calibri" w:cstheme="minorAscii"/>
                <w:b w:val="1"/>
                <w:bCs w:val="1"/>
              </w:rPr>
            </w:pPr>
            <w:r w:rsidRPr="0D6BA70A" w:rsidR="00F15920">
              <w:rPr>
                <w:b w:val="1"/>
                <w:bCs w:val="1"/>
              </w:rPr>
              <w:t>Tina Schettini</w:t>
            </w:r>
          </w:p>
          <w:p w:rsidRPr="0038404B" w:rsidR="00F15920" w:rsidP="50930DEE" w:rsidRDefault="00F15920" w14:paraId="5989B1B2" w14:textId="276E19A4">
            <w:r w:rsidR="00F15920">
              <w:rPr/>
              <w:t>Berks</w:t>
            </w:r>
            <w:r w:rsidR="00F05E30">
              <w:rPr/>
              <w:t>hire</w:t>
            </w:r>
            <w:r w:rsidR="00F15920">
              <w:rPr/>
              <w:t xml:space="preserve"> </w:t>
            </w:r>
            <w:r w:rsidR="00F15920">
              <w:rPr/>
              <w:t>Community College</w:t>
            </w:r>
          </w:p>
        </w:tc>
        <w:tc>
          <w:tcPr>
            <w:tcW w:w="1298" w:type="dxa"/>
            <w:tcBorders>
              <w:bottom w:val="single" w:color="auto" w:sz="4" w:space="0"/>
            </w:tcBorders>
            <w:tcMar/>
          </w:tcPr>
          <w:p w:rsidRPr="0038404B" w:rsidR="00F15920" w:rsidP="002C6C12" w:rsidRDefault="00C72AF0" w14:paraId="62DDAFF6" w14:textId="31A0219E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2024</w:t>
            </w:r>
          </w:p>
        </w:tc>
      </w:tr>
      <w:tr w:rsidRPr="0038404B" w:rsidR="00F15920" w:rsidTr="5EF35875" w14:paraId="3F39A74F" w14:textId="77777777">
        <w:trPr>
          <w:trHeight w:val="293"/>
        </w:trPr>
        <w:tc>
          <w:tcPr>
            <w:tcW w:w="3740" w:type="dxa"/>
            <w:tcBorders>
              <w:bottom w:val="single" w:color="auto" w:sz="4" w:space="0"/>
            </w:tcBorders>
            <w:tcMar/>
            <w:vAlign w:val="center"/>
          </w:tcPr>
          <w:p w:rsidRPr="0038404B" w:rsidR="00F15920" w:rsidP="0D6BA70A" w:rsidRDefault="001E7BF6" w14:paraId="2468E33C" w14:textId="18FB50BA">
            <w:pPr>
              <w:jc w:val="right"/>
              <w:rPr>
                <w:rFonts w:cs="Calibri" w:cstheme="minorAscii"/>
              </w:rPr>
            </w:pPr>
            <w:r w:rsidRPr="0D6BA70A" w:rsidR="001E7BF6">
              <w:rPr>
                <w:rFonts w:cs="Calibri" w:cstheme="minorAscii"/>
              </w:rPr>
              <w:t>Franklin County Representative</w:t>
            </w:r>
            <w:r w:rsidRPr="0D6BA70A" w:rsidR="001E7BF6">
              <w:rPr>
                <w:rFonts w:cs="Calibri" w:cstheme="minorAscii"/>
                <w:b w:val="1"/>
                <w:bCs w:val="1"/>
              </w:rPr>
              <w:t>/</w:t>
            </w:r>
            <w:r w:rsidRPr="0D6BA70A" w:rsidR="00F15920">
              <w:rPr>
                <w:rFonts w:cs="Calibri" w:cstheme="minorAscii"/>
              </w:rPr>
              <w:t>Employer/Employment Agency Rep*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38404B" w:rsidR="00F15920" w:rsidP="0D6BA70A" w:rsidRDefault="00BD5570" w14:paraId="3CCD083C" w14:textId="5390286C">
            <w:pPr>
              <w:rPr>
                <w:b w:val="1"/>
                <w:bCs w:val="1"/>
              </w:rPr>
            </w:pPr>
            <w:r w:rsidRPr="0D6BA70A" w:rsidR="00BD5570">
              <w:rPr>
                <w:b w:val="1"/>
                <w:bCs w:val="1"/>
              </w:rPr>
              <w:t>Cynthia Ray</w:t>
            </w:r>
          </w:p>
          <w:p w:rsidRPr="0038404B" w:rsidR="00F15920" w:rsidP="00F05E30" w:rsidRDefault="00F05E30" w14:paraId="70D6BC6A" w14:textId="51165BEF">
            <w:pPr>
              <w:rPr>
                <w:rFonts w:cstheme="minorHAnsi"/>
                <w:highlight w:val="yellow"/>
              </w:rPr>
            </w:pPr>
            <w:r w:rsidRPr="0038404B">
              <w:rPr>
                <w:rFonts w:cstheme="minorHAnsi"/>
              </w:rPr>
              <w:t>Mass Hire Franklin/Hampshire</w:t>
            </w:r>
            <w:r w:rsidRPr="0038404B" w:rsidR="00F15920">
              <w:rPr>
                <w:rFonts w:cstheme="minorHAnsi"/>
              </w:rPr>
              <w:t xml:space="preserve"> </w:t>
            </w:r>
          </w:p>
        </w:tc>
        <w:tc>
          <w:tcPr>
            <w:tcW w:w="1298" w:type="dxa"/>
            <w:tcBorders>
              <w:bottom w:val="single" w:color="auto" w:sz="4" w:space="0"/>
            </w:tcBorders>
            <w:tcMar/>
          </w:tcPr>
          <w:p w:rsidRPr="0038404B" w:rsidR="00F15920" w:rsidP="002C6C12" w:rsidRDefault="00C72AF0" w14:paraId="03E6644A" w14:textId="6B0F3436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2024</w:t>
            </w:r>
          </w:p>
        </w:tc>
      </w:tr>
      <w:tr w:rsidRPr="0038404B" w:rsidR="00F15920" w:rsidTr="5EF35875" w14:paraId="0851A607" w14:textId="77777777">
        <w:trPr>
          <w:trHeight w:val="293"/>
        </w:trPr>
        <w:tc>
          <w:tcPr>
            <w:tcW w:w="374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8404B" w:rsidR="00F15920" w:rsidP="0D6BA70A" w:rsidRDefault="00F15920" w14:paraId="1631F558" w14:textId="2A624E43">
            <w:pPr>
              <w:jc w:val="right"/>
              <w:rPr>
                <w:rFonts w:cs="Calibri" w:cstheme="minorAscii"/>
              </w:rPr>
            </w:pPr>
            <w:r w:rsidRPr="0D6BA70A" w:rsidR="00F15920">
              <w:rPr>
                <w:rFonts w:cs="Calibri" w:cstheme="minorAscii"/>
              </w:rPr>
              <w:t xml:space="preserve">DCF Board representative (required by the YHDP </w:t>
            </w:r>
            <w:r w:rsidRPr="0D6BA70A" w:rsidR="69773012">
              <w:rPr>
                <w:rFonts w:cs="Calibri" w:cstheme="minorAscii"/>
              </w:rPr>
              <w:t>Demonstration</w:t>
            </w:r>
            <w:r w:rsidRPr="0D6BA70A" w:rsidR="00F15920">
              <w:rPr>
                <w:rFonts w:cs="Calibri" w:cstheme="minorAscii"/>
              </w:rPr>
              <w:t>)*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38404B" w:rsidR="005E7D16" w:rsidP="0D6BA70A" w:rsidRDefault="0001606C" w14:paraId="7FCAC2EA" w14:textId="26455B21">
            <w:pPr>
              <w:tabs>
                <w:tab w:val="left" w:pos="3105"/>
              </w:tabs>
              <w:rPr>
                <w:b w:val="1"/>
                <w:bCs w:val="1"/>
              </w:rPr>
            </w:pPr>
            <w:r w:rsidRPr="0D6BA70A" w:rsidR="0001606C">
              <w:rPr>
                <w:b w:val="1"/>
                <w:bCs w:val="1"/>
              </w:rPr>
              <w:t>Georgia Walters</w:t>
            </w:r>
            <w:r w:rsidRPr="0D6BA70A" w:rsidR="00A201D5">
              <w:rPr>
                <w:b w:val="1"/>
                <w:bCs w:val="1"/>
              </w:rPr>
              <w:t xml:space="preserve"> </w:t>
            </w:r>
          </w:p>
          <w:p w:rsidRPr="0038404B" w:rsidR="005E7D16" w:rsidP="00A201D5" w:rsidRDefault="005E7D16" w14:paraId="17164D08" w14:textId="70F5F1F3">
            <w:pPr>
              <w:tabs>
                <w:tab w:val="left" w:pos="3105"/>
              </w:tabs>
            </w:pPr>
            <w:r w:rsidRPr="50930DEE">
              <w:t>Adolescent/CRA Unit</w:t>
            </w:r>
            <w:r w:rsidRPr="50930DEE" w:rsidR="0001606C">
              <w:t>, Greenfield</w:t>
            </w:r>
          </w:p>
        </w:tc>
        <w:tc>
          <w:tcPr>
            <w:tcW w:w="1298" w:type="dxa"/>
            <w:tcBorders>
              <w:bottom w:val="single" w:color="auto" w:sz="4" w:space="0"/>
            </w:tcBorders>
            <w:tcMar/>
          </w:tcPr>
          <w:p w:rsidRPr="0038404B" w:rsidR="00F15920" w:rsidP="002C6C12" w:rsidRDefault="0001606C" w14:paraId="116D4EA9" w14:textId="3FBD4CDB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202</w:t>
            </w:r>
            <w:r w:rsidRPr="0038404B" w:rsidR="00842F16">
              <w:rPr>
                <w:rFonts w:cstheme="minorHAnsi"/>
              </w:rPr>
              <w:t>4</w:t>
            </w:r>
          </w:p>
        </w:tc>
      </w:tr>
      <w:tr w:rsidRPr="0038404B" w:rsidR="000F3806" w:rsidTr="5EF35875" w14:paraId="566A2928" w14:textId="77777777">
        <w:trPr>
          <w:trHeight w:val="293"/>
        </w:trPr>
        <w:tc>
          <w:tcPr>
            <w:tcW w:w="374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8404B" w:rsidR="000F3806" w:rsidP="0D6BA70A" w:rsidRDefault="000F3806" w14:paraId="27DF2786" w14:textId="6E45C203">
            <w:pPr>
              <w:jc w:val="right"/>
              <w:rPr>
                <w:rFonts w:cs="Calibri" w:cstheme="minorAscii"/>
              </w:rPr>
            </w:pPr>
            <w:r w:rsidRPr="0D6BA70A" w:rsidR="000F3806">
              <w:rPr>
                <w:rFonts w:cs="Calibri" w:cstheme="minorAscii"/>
              </w:rPr>
              <w:t>Person (s) with lived experience of Homelessness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shd w:val="clear" w:color="auto" w:fill="auto"/>
            <w:tcMar/>
          </w:tcPr>
          <w:p w:rsidR="278856FB" w:rsidP="36B56450" w:rsidRDefault="278856FB" w14:paraId="66343D1C" w14:textId="70039B1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1250108" w:rsidR="278856FB">
              <w:rPr>
                <w:b w:val="1"/>
                <w:bCs w:val="1"/>
              </w:rPr>
              <w:t>Patricia Toro,</w:t>
            </w:r>
            <w:r w:rsidR="278856FB">
              <w:rPr>
                <w:b w:val="0"/>
                <w:bCs w:val="0"/>
              </w:rPr>
              <w:t xml:space="preserve"> PLE advocate</w:t>
            </w:r>
          </w:p>
          <w:p w:rsidRPr="0038404B" w:rsidR="18AA81E5" w:rsidP="18AA81E5" w:rsidRDefault="18AA81E5" w14:paraId="0727B388" w14:textId="44C4CBD0">
            <w:pPr>
              <w:rPr>
                <w:rFonts w:ascii="Calibri" w:hAnsi="Calibri" w:eastAsia="Calibri" w:cs="Calibri"/>
                <w:b/>
                <w:bCs/>
              </w:rPr>
            </w:pPr>
          </w:p>
          <w:p w:rsidRPr="0038404B" w:rsidR="5B4C7983" w:rsidP="31250108" w:rsidRDefault="18AA81E5" w14:paraId="0D93CFD7" w14:textId="711646B8">
            <w:pPr>
              <w:rPr>
                <w:rFonts w:ascii="Calibri" w:hAnsi="Calibri" w:eastAsia="Calibri" w:cs="Calibri"/>
                <w:i w:val="1"/>
                <w:iCs w:val="1"/>
              </w:rPr>
            </w:pPr>
            <w:r w:rsidRPr="31250108" w:rsidR="18AA81E5">
              <w:rPr>
                <w:rFonts w:ascii="Calibri" w:hAnsi="Calibri" w:eastAsia="Calibri" w:cs="Calibri"/>
                <w:b w:val="1"/>
                <w:bCs w:val="1"/>
              </w:rPr>
              <w:t>Deb</w:t>
            </w:r>
            <w:r w:rsidRPr="31250108" w:rsidR="00A201D5">
              <w:rPr>
                <w:rFonts w:ascii="Calibri" w:hAnsi="Calibri" w:eastAsia="Calibri" w:cs="Calibri"/>
                <w:b w:val="1"/>
                <w:bCs w:val="1"/>
              </w:rPr>
              <w:t>b</w:t>
            </w:r>
            <w:r w:rsidRPr="31250108" w:rsidR="18AA81E5">
              <w:rPr>
                <w:rFonts w:ascii="Calibri" w:hAnsi="Calibri" w:eastAsia="Calibri" w:cs="Calibri"/>
                <w:b w:val="1"/>
                <w:bCs w:val="1"/>
              </w:rPr>
              <w:t xml:space="preserve"> Gonzalez</w:t>
            </w:r>
            <w:r w:rsidRPr="31250108" w:rsidR="18AA81E5">
              <w:rPr>
                <w:rFonts w:ascii="Calibri" w:hAnsi="Calibri" w:eastAsia="Calibri" w:cs="Calibri"/>
                <w:b w:val="1"/>
                <w:bCs w:val="1"/>
              </w:rPr>
              <w:t>,</w:t>
            </w:r>
            <w:r w:rsidRPr="31250108" w:rsidR="18AA81E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Pr="31250108" w:rsidR="089DFC50">
              <w:rPr>
                <w:rFonts w:ascii="Calibri" w:hAnsi="Calibri" w:eastAsia="Calibri" w:cs="Calibri"/>
                <w:i w:val="0"/>
                <w:iCs w:val="0"/>
              </w:rPr>
              <w:t>PLE advocate</w:t>
            </w:r>
          </w:p>
          <w:p w:rsidRPr="0038404B" w:rsidR="617D303F" w:rsidP="617D303F" w:rsidRDefault="617D303F" w14:paraId="202A6D95" w14:textId="0B6AF670">
            <w:pPr>
              <w:rPr>
                <w:rFonts w:ascii="Calibri" w:hAnsi="Calibri" w:eastAsia="Calibri" w:cs="Calibri"/>
                <w:b/>
                <w:bCs/>
              </w:rPr>
            </w:pPr>
          </w:p>
          <w:p w:rsidRPr="0038404B" w:rsidR="1BEEA875" w:rsidP="31250108" w:rsidRDefault="1BEEA875" w14:paraId="24CBE737" w14:textId="4D212F80">
            <w:pPr>
              <w:tabs>
                <w:tab w:val="left" w:pos="3105"/>
              </w:tabs>
              <w:rPr>
                <w:i w:val="1"/>
                <w:iCs w:val="1"/>
              </w:rPr>
            </w:pPr>
            <w:r w:rsidRPr="31250108" w:rsidR="1BEEA875">
              <w:rPr>
                <w:b w:val="1"/>
                <w:bCs w:val="1"/>
              </w:rPr>
              <w:t>Lisa Sirabella</w:t>
            </w:r>
            <w:r w:rsidR="1BEEA875">
              <w:rPr/>
              <w:t>,</w:t>
            </w:r>
            <w:r w:rsidR="10363BE4">
              <w:rPr/>
              <w:t xml:space="preserve"> PLE advocate</w:t>
            </w:r>
          </w:p>
          <w:p w:rsidRPr="0038404B" w:rsidR="617D303F" w:rsidP="617D303F" w:rsidRDefault="617D303F" w14:paraId="6C2981E8" w14:textId="1C1F9DFF">
            <w:pPr>
              <w:tabs>
                <w:tab w:val="left" w:pos="3105"/>
              </w:tabs>
              <w:rPr>
                <w:b/>
                <w:bCs/>
              </w:rPr>
            </w:pPr>
          </w:p>
          <w:p w:rsidRPr="0038404B" w:rsidR="000F3806" w:rsidP="617D303F" w:rsidRDefault="000F3806" w14:paraId="36FBF75A" w14:textId="4230E9EE">
            <w:pPr>
              <w:tabs>
                <w:tab w:val="left" w:pos="3105"/>
              </w:tabs>
              <w:rPr>
                <w:i/>
                <w:iCs/>
              </w:rPr>
            </w:pPr>
            <w:r w:rsidRPr="0038404B">
              <w:rPr>
                <w:i/>
                <w:iCs/>
              </w:rPr>
              <w:t>Th</w:t>
            </w:r>
            <w:r w:rsidRPr="0038404B" w:rsidR="00B4B6A6">
              <w:rPr>
                <w:i/>
                <w:iCs/>
              </w:rPr>
              <w:t>ere are other</w:t>
            </w:r>
            <w:r w:rsidRPr="0038404B">
              <w:rPr>
                <w:i/>
                <w:iCs/>
              </w:rPr>
              <w:t xml:space="preserve"> current members who have experience of homelessness on the board slate who are representing another permanent seat.</w:t>
            </w:r>
          </w:p>
        </w:tc>
        <w:tc>
          <w:tcPr>
            <w:tcW w:w="1298" w:type="dxa"/>
            <w:tcBorders>
              <w:bottom w:val="single" w:color="auto" w:sz="4" w:space="0"/>
            </w:tcBorders>
            <w:tcMar/>
          </w:tcPr>
          <w:p w:rsidRPr="0038404B" w:rsidR="000F3806" w:rsidP="5B4C7983" w:rsidRDefault="5881B206" w14:paraId="00B60453" w14:textId="7E6F5A5D">
            <w:r w:rsidR="5881B206">
              <w:rPr/>
              <w:t>202</w:t>
            </w:r>
            <w:r w:rsidR="2B665A86">
              <w:rPr/>
              <w:t>5</w:t>
            </w:r>
          </w:p>
          <w:p w:rsidRPr="0038404B" w:rsidR="000F3806" w:rsidP="18AA81E5" w:rsidRDefault="000F3806" w14:paraId="6E70A583" w14:textId="73863E59"/>
          <w:p w:rsidRPr="0038404B" w:rsidR="000F3806" w:rsidP="18AA81E5" w:rsidRDefault="000F3806" w14:paraId="33649870" w14:textId="4E571EB8"/>
          <w:p w:rsidRPr="0038404B" w:rsidR="000F3806" w:rsidP="18AA81E5" w:rsidRDefault="00842F16" w14:paraId="584A3AA6" w14:textId="77777777">
            <w:r w:rsidRPr="0038404B">
              <w:t>2024</w:t>
            </w:r>
          </w:p>
          <w:p w:rsidRPr="0038404B" w:rsidR="001E7BF6" w:rsidP="18AA81E5" w:rsidRDefault="001E7BF6" w14:paraId="76EF73F0" w14:textId="77777777"/>
          <w:p w:rsidRPr="0038404B" w:rsidR="001E7BF6" w:rsidP="18AA81E5" w:rsidRDefault="001E7BF6" w14:paraId="7B4D0FF5" w14:textId="18517877">
            <w:r w:rsidRPr="0038404B">
              <w:t>2024</w:t>
            </w:r>
          </w:p>
        </w:tc>
      </w:tr>
      <w:tr w:rsidRPr="0038404B" w:rsidR="001E7BF6" w:rsidTr="5EF35875" w14:paraId="39AD5FB4" w14:textId="77777777">
        <w:trPr>
          <w:trHeight w:val="585"/>
        </w:trPr>
        <w:tc>
          <w:tcPr>
            <w:tcW w:w="3740" w:type="dxa"/>
            <w:tcMar/>
            <w:vAlign w:val="center"/>
            <w:hideMark/>
          </w:tcPr>
          <w:p w:rsidRPr="0038404B" w:rsidR="001E7BF6" w:rsidP="0D6BA70A" w:rsidRDefault="001E7BF6" w14:paraId="32563BF2" w14:textId="3E9488FE">
            <w:pPr>
              <w:spacing w:before="100" w:beforeAutospacing="on" w:after="100" w:afterAutospacing="on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6BA70A" w:rsidR="001E7BF6">
              <w:rPr>
                <w:rFonts w:ascii="Calibri" w:hAnsi="Calibri" w:eastAsia="Times New Roman" w:cs="Calibri"/>
              </w:rPr>
              <w:t>Berkshire County Representative  </w:t>
            </w:r>
          </w:p>
        </w:tc>
        <w:tc>
          <w:tcPr>
            <w:tcW w:w="4725" w:type="dxa"/>
            <w:tcMar/>
            <w:hideMark/>
          </w:tcPr>
          <w:p w:rsidRPr="0038404B" w:rsidR="001E7BF6" w:rsidP="0D6BA70A" w:rsidRDefault="001E7BF6" w14:paraId="4C6BC65C" w14:textId="05AB5F52">
            <w:pPr>
              <w:spacing w:before="100" w:beforeAutospacing="on" w:after="100" w:afterAutospacing="on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D6BA70A" w:rsidR="001E7BF6">
              <w:rPr>
                <w:rFonts w:ascii="Calibri" w:hAnsi="Calibri" w:eastAsia="Times New Roman" w:cs="Calibri"/>
                <w:b w:val="1"/>
                <w:bCs w:val="1"/>
              </w:rPr>
              <w:t>Justine Dodds</w:t>
            </w:r>
          </w:p>
          <w:p w:rsidRPr="0038404B" w:rsidR="001E7BF6" w:rsidP="50930DEE" w:rsidRDefault="001E7BF6" w14:paraId="797BC654" w14:textId="61144A61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930DEE">
              <w:rPr>
                <w:rFonts w:ascii="Calibri" w:hAnsi="Calibri" w:eastAsia="Times New Roman" w:cs="Calibri"/>
              </w:rPr>
              <w:t>City of Pittsfield  </w:t>
            </w:r>
          </w:p>
        </w:tc>
        <w:tc>
          <w:tcPr>
            <w:tcW w:w="1298" w:type="dxa"/>
            <w:tcMar/>
            <w:hideMark/>
          </w:tcPr>
          <w:p w:rsidRPr="0038404B" w:rsidR="001E7BF6" w:rsidP="001E7BF6" w:rsidRDefault="001E7BF6" w14:paraId="1C746E04" w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04B">
              <w:rPr>
                <w:rFonts w:ascii="Calibri" w:hAnsi="Calibri" w:eastAsia="Times New Roman" w:cs="Calibri"/>
              </w:rPr>
              <w:t>2023 </w:t>
            </w:r>
          </w:p>
        </w:tc>
      </w:tr>
      <w:tr w:rsidRPr="0038404B" w:rsidR="00F15920" w:rsidTr="5EF35875" w14:paraId="62F6C4CE" w14:textId="77777777">
        <w:trPr>
          <w:trHeight w:val="380"/>
        </w:trPr>
        <w:tc>
          <w:tcPr>
            <w:tcW w:w="8465" w:type="dxa"/>
            <w:gridSpan w:val="2"/>
            <w:shd w:val="clear" w:color="auto" w:fill="D9D9D9" w:themeFill="background1" w:themeFillShade="D9"/>
            <w:tcMar/>
          </w:tcPr>
          <w:p w:rsidRPr="0038404B" w:rsidR="00F15920" w:rsidP="7E62F502" w:rsidRDefault="00F15920" w14:paraId="7FFF19C3" w14:textId="52629F10">
            <w:pPr>
              <w:rPr>
                <w:b/>
                <w:bCs/>
              </w:rPr>
            </w:pPr>
            <w:r w:rsidRPr="0038404B">
              <w:rPr>
                <w:b/>
                <w:bCs/>
              </w:rPr>
              <w:lastRenderedPageBreak/>
              <w:t>Funded Project Representatives (PR)</w:t>
            </w:r>
            <w:r w:rsidRPr="0038404B" w:rsidR="00EE6A68">
              <w:rPr>
                <w:b/>
                <w:bCs/>
              </w:rPr>
              <w:t xml:space="preserve"> and Other Representatives</w:t>
            </w:r>
          </w:p>
        </w:tc>
        <w:tc>
          <w:tcPr>
            <w:tcW w:w="1298" w:type="dxa"/>
            <w:shd w:val="clear" w:color="auto" w:fill="D9D9D9" w:themeFill="background1" w:themeFillShade="D9"/>
            <w:tcMar/>
          </w:tcPr>
          <w:p w:rsidRPr="0038404B" w:rsidR="00F15920" w:rsidP="002C6C12" w:rsidRDefault="00F15920" w14:paraId="45FB0818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Pr="0038404B" w:rsidR="00F15920" w:rsidTr="5EF35875" w14:paraId="131F3E45" w14:textId="77777777">
        <w:trPr>
          <w:trHeight w:val="282"/>
        </w:trPr>
        <w:tc>
          <w:tcPr>
            <w:tcW w:w="3740" w:type="dxa"/>
            <w:tcMar/>
          </w:tcPr>
          <w:p w:rsidRPr="0038404B" w:rsidR="00F15920" w:rsidP="002C6C12" w:rsidRDefault="00F15920" w14:paraId="436F1A46" w14:textId="77777777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Veterans Services – Soldier On</w:t>
            </w:r>
          </w:p>
        </w:tc>
        <w:tc>
          <w:tcPr>
            <w:tcW w:w="4725" w:type="dxa"/>
            <w:tcMar/>
          </w:tcPr>
          <w:p w:rsidRPr="0038404B" w:rsidR="00F15920" w:rsidP="0D6BA70A" w:rsidRDefault="00F15920" w14:paraId="755BD277" w14:textId="7D33B5C5">
            <w:pPr>
              <w:rPr>
                <w:rFonts w:cs="Calibri" w:cstheme="minorAscii"/>
                <w:b w:val="1"/>
                <w:bCs w:val="1"/>
              </w:rPr>
            </w:pPr>
            <w:r w:rsidRPr="5EF35875" w:rsidR="00F15920">
              <w:rPr>
                <w:rFonts w:cs="Calibri" w:cstheme="minorAscii"/>
                <w:b w:val="1"/>
                <w:bCs w:val="1"/>
              </w:rPr>
              <w:t xml:space="preserve">Mike </w:t>
            </w:r>
            <w:r w:rsidRPr="5EF35875" w:rsidR="00F15920">
              <w:rPr>
                <w:rFonts w:cs="Calibri" w:cstheme="minorAscii"/>
                <w:b w:val="1"/>
                <w:bCs w:val="1"/>
              </w:rPr>
              <w:t>Hagmai</w:t>
            </w:r>
            <w:r w:rsidRPr="5EF35875" w:rsidR="2EF6AE39">
              <w:rPr>
                <w:rFonts w:cs="Calibri" w:cstheme="minorAscii"/>
                <w:b w:val="1"/>
                <w:bCs w:val="1"/>
              </w:rPr>
              <w:t>e</w:t>
            </w:r>
            <w:r w:rsidRPr="5EF35875" w:rsidR="00F15920">
              <w:rPr>
                <w:rFonts w:cs="Calibri" w:cstheme="minorAscii"/>
                <w:b w:val="1"/>
                <w:bCs w:val="1"/>
              </w:rPr>
              <w:t>r</w:t>
            </w:r>
          </w:p>
        </w:tc>
        <w:tc>
          <w:tcPr>
            <w:tcW w:w="1298" w:type="dxa"/>
            <w:tcMar/>
          </w:tcPr>
          <w:p w:rsidRPr="0038404B" w:rsidR="00F15920" w:rsidP="002C6C12" w:rsidRDefault="00F15920" w14:paraId="12406FD9" w14:textId="609F66F7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202</w:t>
            </w:r>
            <w:r w:rsidRPr="0038404B" w:rsidR="00C72AF0">
              <w:rPr>
                <w:rFonts w:cstheme="minorHAnsi"/>
              </w:rPr>
              <w:t>4</w:t>
            </w:r>
          </w:p>
        </w:tc>
      </w:tr>
      <w:tr w:rsidRPr="0038404B" w:rsidR="00F15920" w:rsidTr="5EF35875" w14:paraId="2C8278CF" w14:textId="77777777">
        <w:trPr>
          <w:trHeight w:val="293"/>
        </w:trPr>
        <w:tc>
          <w:tcPr>
            <w:tcW w:w="3740" w:type="dxa"/>
            <w:tcMar/>
          </w:tcPr>
          <w:p w:rsidRPr="0038404B" w:rsidR="00F15920" w:rsidP="002C6C12" w:rsidRDefault="00EE6A68" w14:paraId="042C56B9" w14:textId="77777777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Veterans Services – Central Hampshire Veteran’s Services</w:t>
            </w:r>
          </w:p>
        </w:tc>
        <w:tc>
          <w:tcPr>
            <w:tcW w:w="4725" w:type="dxa"/>
            <w:shd w:val="clear" w:color="auto" w:fill="FFD966" w:themeFill="accent4" w:themeFillTint="99"/>
            <w:tcMar/>
          </w:tcPr>
          <w:p w:rsidRPr="0038404B" w:rsidR="00F15920" w:rsidP="0D6BA70A" w:rsidRDefault="00F15920" w14:paraId="319691DF" w14:textId="77777777">
            <w:pPr>
              <w:rPr>
                <w:rFonts w:cs="Calibri" w:cstheme="minorAscii"/>
                <w:b w:val="1"/>
                <w:bCs w:val="1"/>
              </w:rPr>
            </w:pPr>
            <w:r w:rsidRPr="0D6BA70A" w:rsidR="00F15920">
              <w:rPr>
                <w:rFonts w:cs="Calibri" w:cstheme="minorAscii"/>
                <w:b w:val="1"/>
                <w:bCs w:val="1"/>
              </w:rPr>
              <w:t>Steve Connor</w:t>
            </w:r>
          </w:p>
        </w:tc>
        <w:tc>
          <w:tcPr>
            <w:tcW w:w="1298" w:type="dxa"/>
            <w:shd w:val="clear" w:color="auto" w:fill="FFD966" w:themeFill="accent4" w:themeFillTint="99"/>
            <w:tcMar/>
          </w:tcPr>
          <w:p w:rsidRPr="0038404B" w:rsidR="00F15920" w:rsidP="002C6C12" w:rsidRDefault="000F3806" w14:paraId="7351E708" w14:textId="28B17B6B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2023</w:t>
            </w:r>
          </w:p>
        </w:tc>
      </w:tr>
      <w:tr w:rsidRPr="0038404B" w:rsidR="00F15920" w:rsidTr="5EF35875" w14:paraId="1C40B0BF" w14:textId="77777777">
        <w:trPr>
          <w:trHeight w:val="292"/>
        </w:trPr>
        <w:tc>
          <w:tcPr>
            <w:tcW w:w="3740" w:type="dxa"/>
            <w:tcMar/>
          </w:tcPr>
          <w:p w:rsidRPr="0038404B" w:rsidR="00F15920" w:rsidP="002C6C12" w:rsidRDefault="00A518F9" w14:paraId="22E06C27" w14:textId="0986EBC9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A Positive Place – PSH</w:t>
            </w:r>
          </w:p>
        </w:tc>
        <w:tc>
          <w:tcPr>
            <w:tcW w:w="4725" w:type="dxa"/>
            <w:tcMar/>
          </w:tcPr>
          <w:p w:rsidRPr="0038404B" w:rsidR="00F15920" w:rsidP="0D6BA70A" w:rsidRDefault="00F15920" w14:paraId="695A9FF0" w14:textId="77777777">
            <w:pPr>
              <w:rPr>
                <w:rFonts w:cs="Calibri" w:cstheme="minorAscii"/>
                <w:b w:val="1"/>
                <w:bCs w:val="1"/>
              </w:rPr>
            </w:pPr>
            <w:r w:rsidRPr="0D6BA70A" w:rsidR="00F15920">
              <w:rPr>
                <w:rFonts w:cs="Calibri" w:cstheme="minorAscii"/>
                <w:b w:val="1"/>
                <w:bCs w:val="1"/>
              </w:rPr>
              <w:t>Betsy Shally-Jensen</w:t>
            </w:r>
          </w:p>
        </w:tc>
        <w:tc>
          <w:tcPr>
            <w:tcW w:w="1298" w:type="dxa"/>
            <w:tcMar/>
          </w:tcPr>
          <w:p w:rsidRPr="0038404B" w:rsidR="00F15920" w:rsidP="002C6C12" w:rsidRDefault="00F15920" w14:paraId="0D42C9D5" w14:textId="447853AB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202</w:t>
            </w:r>
            <w:r w:rsidRPr="0038404B" w:rsidR="00C72AF0">
              <w:rPr>
                <w:rFonts w:cstheme="minorHAnsi"/>
              </w:rPr>
              <w:t>4</w:t>
            </w:r>
          </w:p>
        </w:tc>
      </w:tr>
      <w:tr w:rsidRPr="0038404B" w:rsidR="00F15920" w:rsidTr="5EF35875" w14:paraId="425CF15E" w14:textId="77777777">
        <w:trPr>
          <w:trHeight w:val="293"/>
        </w:trPr>
        <w:tc>
          <w:tcPr>
            <w:tcW w:w="3740" w:type="dxa"/>
            <w:tcMar/>
          </w:tcPr>
          <w:p w:rsidRPr="0038404B" w:rsidR="00F15920" w:rsidP="002C6C12" w:rsidRDefault="00F15920" w14:paraId="46C6359F" w14:textId="59D1A380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D</w:t>
            </w:r>
            <w:r w:rsidR="00D96D64">
              <w:rPr>
                <w:rFonts w:cstheme="minorHAnsi"/>
              </w:rPr>
              <w:t>IAL/SELF</w:t>
            </w:r>
            <w:r w:rsidRPr="0038404B" w:rsidR="00A518F9">
              <w:rPr>
                <w:rFonts w:cstheme="minorHAnsi"/>
              </w:rPr>
              <w:t xml:space="preserve"> Yout</w:t>
            </w:r>
            <w:r w:rsidRPr="0038404B" w:rsidR="00A201D5">
              <w:rPr>
                <w:rFonts w:cstheme="minorHAnsi"/>
              </w:rPr>
              <w:t xml:space="preserve">h and Com Services. – </w:t>
            </w:r>
            <w:proofErr w:type="spellStart"/>
            <w:proofErr w:type="gramStart"/>
            <w:r w:rsidRPr="0038404B" w:rsidR="00A201D5">
              <w:rPr>
                <w:rFonts w:cstheme="minorHAnsi"/>
              </w:rPr>
              <w:t>RRH,Joint</w:t>
            </w:r>
            <w:proofErr w:type="spellEnd"/>
            <w:proofErr w:type="gramEnd"/>
            <w:r w:rsidRPr="0038404B" w:rsidR="00A201D5">
              <w:rPr>
                <w:rFonts w:cstheme="minorHAnsi"/>
              </w:rPr>
              <w:t>/</w:t>
            </w:r>
            <w:r w:rsidRPr="0038404B" w:rsidR="00A518F9">
              <w:rPr>
                <w:rFonts w:cstheme="minorHAnsi"/>
              </w:rPr>
              <w:t>EOHHS</w:t>
            </w:r>
          </w:p>
        </w:tc>
        <w:tc>
          <w:tcPr>
            <w:tcW w:w="4725" w:type="dxa"/>
            <w:shd w:val="clear" w:color="auto" w:fill="FFD966" w:themeFill="accent4" w:themeFillTint="99"/>
            <w:tcMar/>
          </w:tcPr>
          <w:p w:rsidRPr="0038404B" w:rsidR="00F15920" w:rsidP="0D6BA70A" w:rsidRDefault="00F15920" w14:paraId="75DC6781" w14:textId="77777777">
            <w:pPr>
              <w:rPr>
                <w:rFonts w:cs="Calibri" w:cstheme="minorAscii"/>
                <w:b w:val="1"/>
                <w:bCs w:val="1"/>
              </w:rPr>
            </w:pPr>
            <w:r w:rsidRPr="0D6BA70A" w:rsidR="00F15920">
              <w:rPr>
                <w:rFonts w:cs="Calibri" w:cstheme="minorAscii"/>
                <w:b w:val="1"/>
                <w:bCs w:val="1"/>
              </w:rPr>
              <w:t>Philip Ringwood</w:t>
            </w:r>
          </w:p>
        </w:tc>
        <w:tc>
          <w:tcPr>
            <w:tcW w:w="1298" w:type="dxa"/>
            <w:shd w:val="clear" w:color="auto" w:fill="FFD966" w:themeFill="accent4" w:themeFillTint="99"/>
            <w:tcMar/>
          </w:tcPr>
          <w:p w:rsidRPr="0038404B" w:rsidR="00F15920" w:rsidP="002C6C12" w:rsidRDefault="000F3806" w14:paraId="0054E802" w14:textId="2D6179D5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2023</w:t>
            </w:r>
          </w:p>
        </w:tc>
      </w:tr>
      <w:tr w:rsidRPr="0038404B" w:rsidR="00F15920" w:rsidTr="5EF35875" w14:paraId="24E04591" w14:textId="77777777">
        <w:trPr>
          <w:trHeight w:val="293"/>
        </w:trPr>
        <w:tc>
          <w:tcPr>
            <w:tcW w:w="3740" w:type="dxa"/>
            <w:tcMar/>
          </w:tcPr>
          <w:p w:rsidRPr="0038404B" w:rsidR="00F15920" w:rsidP="002C6C12" w:rsidRDefault="00A518F9" w14:paraId="6C35B367" w14:textId="27ABB3A1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Louison House – TH/PSH/EOHHS</w:t>
            </w:r>
          </w:p>
        </w:tc>
        <w:tc>
          <w:tcPr>
            <w:tcW w:w="4725" w:type="dxa"/>
            <w:tcMar/>
          </w:tcPr>
          <w:p w:rsidRPr="0038404B" w:rsidR="00F15920" w:rsidP="0D6BA70A" w:rsidRDefault="00F15920" w14:paraId="0FC53E12" w14:textId="77777777">
            <w:pPr>
              <w:rPr>
                <w:rFonts w:cs="Calibri" w:cstheme="minorAscii"/>
                <w:b w:val="1"/>
                <w:bCs w:val="1"/>
              </w:rPr>
            </w:pPr>
            <w:r w:rsidRPr="0D6BA70A" w:rsidR="00F15920">
              <w:rPr>
                <w:rFonts w:cs="Calibri" w:cstheme="minorAscii"/>
                <w:b w:val="1"/>
                <w:bCs w:val="1"/>
              </w:rPr>
              <w:t>Kathy Keeser</w:t>
            </w:r>
          </w:p>
        </w:tc>
        <w:tc>
          <w:tcPr>
            <w:tcW w:w="1298" w:type="dxa"/>
            <w:tcMar/>
          </w:tcPr>
          <w:p w:rsidRPr="0038404B" w:rsidR="00F15920" w:rsidP="002C6C12" w:rsidRDefault="00F15920" w14:paraId="3E9589A3" w14:textId="008B6788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202</w:t>
            </w:r>
            <w:r w:rsidRPr="0038404B" w:rsidR="00C56EC5">
              <w:rPr>
                <w:rFonts w:cstheme="minorHAnsi"/>
              </w:rPr>
              <w:t>4</w:t>
            </w:r>
          </w:p>
        </w:tc>
      </w:tr>
      <w:tr w:rsidRPr="0038404B" w:rsidR="00F15920" w:rsidTr="5EF35875" w14:paraId="7A52DF18" w14:textId="77777777">
        <w:trPr>
          <w:trHeight w:val="293"/>
        </w:trPr>
        <w:tc>
          <w:tcPr>
            <w:tcW w:w="3740" w:type="dxa"/>
            <w:tcMar/>
          </w:tcPr>
          <w:p w:rsidRPr="0038404B" w:rsidR="00F15920" w:rsidP="002C6C12" w:rsidRDefault="00F15920" w14:paraId="0F8A055C" w14:textId="7DA25812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Construct</w:t>
            </w:r>
            <w:r w:rsidRPr="0038404B" w:rsidR="00A518F9">
              <w:rPr>
                <w:rFonts w:cstheme="minorHAnsi"/>
              </w:rPr>
              <w:t xml:space="preserve"> - TH</w:t>
            </w:r>
          </w:p>
        </w:tc>
        <w:tc>
          <w:tcPr>
            <w:tcW w:w="4725" w:type="dxa"/>
            <w:shd w:val="clear" w:color="auto" w:fill="BDD6EE" w:themeFill="accent1" w:themeFillTint="66"/>
            <w:tcMar/>
          </w:tcPr>
          <w:p w:rsidRPr="0038404B" w:rsidR="00F15920" w:rsidP="0D6BA70A" w:rsidRDefault="00F15920" w14:paraId="6E0D0033" w14:textId="0CA0852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6BA70A" w:rsidR="2AFACD45">
              <w:rPr>
                <w:rFonts w:cs="Calibri" w:cstheme="minorAscii"/>
                <w:b w:val="0"/>
                <w:bCs w:val="0"/>
              </w:rPr>
              <w:t xml:space="preserve">New Nominee: </w:t>
            </w:r>
            <w:r w:rsidRPr="0D6BA70A" w:rsidR="2AFACD45">
              <w:rPr>
                <w:rFonts w:cs="Calibri" w:cstheme="minorAscii"/>
                <w:b w:val="1"/>
                <w:bCs w:val="1"/>
              </w:rPr>
              <w:t>Courtney Kimball</w:t>
            </w:r>
          </w:p>
        </w:tc>
        <w:tc>
          <w:tcPr>
            <w:tcW w:w="1298" w:type="dxa"/>
            <w:shd w:val="clear" w:color="auto" w:fill="BDD6EE" w:themeFill="accent1" w:themeFillTint="66"/>
            <w:tcMar/>
          </w:tcPr>
          <w:p w:rsidRPr="0038404B" w:rsidR="00F15920" w:rsidP="36B56450" w:rsidRDefault="00F15920" w14:paraId="025EA925" w14:textId="616E14F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15FBD18">
              <w:rPr/>
              <w:t>2025</w:t>
            </w:r>
          </w:p>
        </w:tc>
      </w:tr>
      <w:tr w:rsidRPr="0038404B" w:rsidR="00F15920" w:rsidTr="5EF35875" w14:paraId="094C8D96" w14:textId="77777777">
        <w:trPr>
          <w:trHeight w:val="293"/>
        </w:trPr>
        <w:tc>
          <w:tcPr>
            <w:tcW w:w="3740" w:type="dxa"/>
            <w:tcMar/>
          </w:tcPr>
          <w:p w:rsidRPr="0038404B" w:rsidR="00F15920" w:rsidP="002C6C12" w:rsidRDefault="00F15920" w14:paraId="61E212E0" w14:textId="799246C8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Center for Human Development</w:t>
            </w:r>
            <w:r w:rsidRPr="0038404B" w:rsidR="00A518F9">
              <w:rPr>
                <w:rFonts w:cstheme="minorHAnsi"/>
              </w:rPr>
              <w:t xml:space="preserve"> - PSH</w:t>
            </w:r>
          </w:p>
        </w:tc>
        <w:tc>
          <w:tcPr>
            <w:tcW w:w="4725" w:type="dxa"/>
            <w:shd w:val="clear" w:color="auto" w:fill="FFD966" w:themeFill="accent4" w:themeFillTint="99"/>
            <w:tcMar/>
          </w:tcPr>
          <w:p w:rsidRPr="0038404B" w:rsidR="00F15920" w:rsidP="0D6BA70A" w:rsidRDefault="00F15920" w14:paraId="16D6D689" w14:textId="77777777">
            <w:pPr>
              <w:rPr>
                <w:rFonts w:cs="Calibri" w:cstheme="minorAscii"/>
                <w:b w:val="1"/>
                <w:bCs w:val="1"/>
              </w:rPr>
            </w:pPr>
            <w:r w:rsidRPr="0D6BA70A" w:rsidR="00F15920">
              <w:rPr>
                <w:rFonts w:cs="Calibri" w:cstheme="minorAscii"/>
                <w:b w:val="1"/>
                <w:bCs w:val="1"/>
              </w:rPr>
              <w:t>Theresa Nicholson</w:t>
            </w:r>
          </w:p>
        </w:tc>
        <w:tc>
          <w:tcPr>
            <w:tcW w:w="1298" w:type="dxa"/>
            <w:shd w:val="clear" w:color="auto" w:fill="FFD966" w:themeFill="accent4" w:themeFillTint="99"/>
            <w:tcMar/>
          </w:tcPr>
          <w:p w:rsidRPr="0038404B" w:rsidR="00F15920" w:rsidP="61721EB8" w:rsidRDefault="00F15920" w14:paraId="540A27AE" w14:textId="36FC9E53">
            <w:r w:rsidRPr="0038404B">
              <w:t>202</w:t>
            </w:r>
            <w:r w:rsidRPr="0038404B" w:rsidR="28345479">
              <w:t>3</w:t>
            </w:r>
          </w:p>
        </w:tc>
      </w:tr>
      <w:tr w:rsidRPr="0038404B" w:rsidR="00F15920" w:rsidTr="5EF35875" w14:paraId="51697928" w14:textId="77777777">
        <w:trPr>
          <w:trHeight w:val="282"/>
        </w:trPr>
        <w:tc>
          <w:tcPr>
            <w:tcW w:w="3740" w:type="dxa"/>
            <w:tcMar/>
          </w:tcPr>
          <w:p w:rsidRPr="0038404B" w:rsidR="00F15920" w:rsidP="50930DEE" w:rsidRDefault="00F15920" w14:paraId="67C52F67" w14:textId="04CA5CD0">
            <w:proofErr w:type="spellStart"/>
            <w:r w:rsidRPr="50930DEE">
              <w:t>Wayfinders</w:t>
            </w:r>
            <w:proofErr w:type="spellEnd"/>
            <w:r w:rsidRPr="50930DEE" w:rsidR="00A518F9">
              <w:t xml:space="preserve"> - PSH</w:t>
            </w:r>
          </w:p>
        </w:tc>
        <w:tc>
          <w:tcPr>
            <w:tcW w:w="4725" w:type="dxa"/>
            <w:shd w:val="clear" w:color="auto" w:fill="BDD6EE" w:themeFill="accent1" w:themeFillTint="66"/>
            <w:tcMar/>
          </w:tcPr>
          <w:p w:rsidRPr="0038404B" w:rsidR="00F15920" w:rsidP="0D6BA70A" w:rsidRDefault="00F15920" w14:paraId="533C3DCF" w14:textId="0F77127D">
            <w:pPr>
              <w:pStyle w:val="Normal"/>
              <w:spacing w:line="259" w:lineRule="auto"/>
              <w:rPr>
                <w:highlight w:val="yellow"/>
              </w:rPr>
            </w:pPr>
            <w:r w:rsidR="41F7D937">
              <w:rPr/>
              <w:t xml:space="preserve"> </w:t>
            </w:r>
            <w:r w:rsidR="2A769B23">
              <w:rPr/>
              <w:t xml:space="preserve">New Nominee: </w:t>
            </w:r>
            <w:r w:rsidRPr="0D6BA70A" w:rsidR="2A769B23">
              <w:rPr>
                <w:b w:val="1"/>
                <w:bCs w:val="1"/>
              </w:rPr>
              <w:t>Shalyn Kempema</w:t>
            </w:r>
            <w:r w:rsidR="2A769B23">
              <w:rPr/>
              <w:t xml:space="preserve"> </w:t>
            </w:r>
            <w:r w:rsidR="41F7D937">
              <w:rPr/>
              <w:t xml:space="preserve"> </w:t>
            </w:r>
            <w:r w:rsidR="41F7D937">
              <w:rPr/>
              <w:t xml:space="preserve">        </w:t>
            </w:r>
          </w:p>
        </w:tc>
        <w:tc>
          <w:tcPr>
            <w:tcW w:w="1298" w:type="dxa"/>
            <w:shd w:val="clear" w:color="auto" w:fill="BDD6EE" w:themeFill="accent1" w:themeFillTint="66"/>
            <w:tcMar/>
          </w:tcPr>
          <w:p w:rsidRPr="0038404B" w:rsidR="00F15920" w:rsidP="0D6BA70A" w:rsidRDefault="00F15920" w14:paraId="74519F6D" w14:textId="67E23628">
            <w:pPr>
              <w:rPr>
                <w:rFonts w:cs="Calibri" w:cstheme="minorAscii"/>
              </w:rPr>
            </w:pPr>
            <w:r w:rsidRPr="36B56450" w:rsidR="6AD83BF9">
              <w:rPr>
                <w:rFonts w:cs="Calibri" w:cstheme="minorAscii"/>
              </w:rPr>
              <w:t>2025</w:t>
            </w:r>
          </w:p>
        </w:tc>
      </w:tr>
      <w:tr w:rsidRPr="0038404B" w:rsidR="00F15920" w:rsidTr="5EF35875" w14:paraId="1EA57F96" w14:textId="77777777">
        <w:trPr>
          <w:trHeight w:val="293"/>
        </w:trPr>
        <w:tc>
          <w:tcPr>
            <w:tcW w:w="3740" w:type="dxa"/>
            <w:tcMar/>
          </w:tcPr>
          <w:p w:rsidRPr="0038404B" w:rsidR="00F15920" w:rsidP="002C6C12" w:rsidRDefault="00F15920" w14:paraId="45A5D48C" w14:textId="47D15DA6">
            <w:pPr>
              <w:rPr>
                <w:rFonts w:cstheme="minorHAnsi"/>
              </w:rPr>
            </w:pPr>
            <w:r w:rsidRPr="0038404B">
              <w:rPr>
                <w:rFonts w:cstheme="minorHAnsi"/>
              </w:rPr>
              <w:t>Hilltown CDC</w:t>
            </w:r>
            <w:r w:rsidRPr="0038404B" w:rsidR="00A518F9">
              <w:rPr>
                <w:rFonts w:cstheme="minorHAnsi"/>
              </w:rPr>
              <w:t xml:space="preserve"> - PSH</w:t>
            </w:r>
          </w:p>
        </w:tc>
        <w:tc>
          <w:tcPr>
            <w:tcW w:w="4725" w:type="dxa"/>
            <w:shd w:val="clear" w:color="auto" w:fill="FFD966" w:themeFill="accent4" w:themeFillTint="99"/>
            <w:tcMar/>
          </w:tcPr>
          <w:p w:rsidRPr="0038404B" w:rsidR="00F15920" w:rsidP="0D6BA70A" w:rsidRDefault="00F15920" w14:paraId="17151722" w14:textId="77777777">
            <w:pPr>
              <w:rPr>
                <w:rFonts w:cs="Calibri" w:cstheme="minorAscii"/>
                <w:b w:val="1"/>
                <w:bCs w:val="1"/>
              </w:rPr>
            </w:pPr>
            <w:r w:rsidRPr="0D6BA70A" w:rsidR="00F15920">
              <w:rPr>
                <w:rFonts w:cs="Calibri" w:cstheme="minorAscii"/>
                <w:b w:val="1"/>
                <w:bCs w:val="1"/>
              </w:rPr>
              <w:t xml:space="preserve">Dave </w:t>
            </w:r>
            <w:r w:rsidRPr="0D6BA70A" w:rsidR="00F15920">
              <w:rPr>
                <w:rFonts w:cs="Calibri" w:cstheme="minorAscii"/>
                <w:b w:val="1"/>
                <w:bCs w:val="1"/>
              </w:rPr>
              <w:t>Christopolis</w:t>
            </w:r>
          </w:p>
        </w:tc>
        <w:tc>
          <w:tcPr>
            <w:tcW w:w="1298" w:type="dxa"/>
            <w:shd w:val="clear" w:color="auto" w:fill="FFD966" w:themeFill="accent4" w:themeFillTint="99"/>
            <w:tcMar/>
          </w:tcPr>
          <w:p w:rsidRPr="0038404B" w:rsidR="00F15920" w:rsidP="61721EB8" w:rsidRDefault="00F15920" w14:paraId="4F3ED00F" w14:textId="3CE73742">
            <w:r w:rsidRPr="0038404B">
              <w:t>202</w:t>
            </w:r>
            <w:r w:rsidRPr="0038404B" w:rsidR="558894CF">
              <w:t>3</w:t>
            </w:r>
          </w:p>
        </w:tc>
      </w:tr>
      <w:tr w:rsidRPr="0038404B" w:rsidR="00A518F9" w:rsidTr="5EF35875" w14:paraId="2196A8E4" w14:textId="77777777">
        <w:trPr>
          <w:trHeight w:val="293"/>
        </w:trPr>
        <w:tc>
          <w:tcPr>
            <w:tcW w:w="3740" w:type="dxa"/>
            <w:tcMar/>
          </w:tcPr>
          <w:p w:rsidRPr="0038404B" w:rsidR="00A518F9" w:rsidP="0D6BA70A" w:rsidRDefault="00A518F9" w14:paraId="0CB5BD27" w14:textId="0A130B2D">
            <w:pPr>
              <w:rPr>
                <w:b w:val="1"/>
                <w:bCs w:val="1"/>
              </w:rPr>
            </w:pPr>
            <w:r w:rsidRPr="0D6BA70A" w:rsidR="00A518F9">
              <w:rPr>
                <w:b w:val="1"/>
                <w:bCs w:val="1"/>
              </w:rPr>
              <w:t>Gandara Center, Inc. – TH/RRH</w:t>
            </w:r>
          </w:p>
        </w:tc>
        <w:tc>
          <w:tcPr>
            <w:tcW w:w="4725" w:type="dxa"/>
            <w:tcMar/>
          </w:tcPr>
          <w:p w:rsidRPr="0038404B" w:rsidR="00A518F9" w:rsidP="0D6BA70A" w:rsidRDefault="00A518F9" w14:paraId="33264833" w14:textId="040DA57B">
            <w:pPr>
              <w:rPr>
                <w:b w:val="1"/>
                <w:bCs w:val="1"/>
                <w:highlight w:val="yellow"/>
              </w:rPr>
            </w:pPr>
            <w:r w:rsidRPr="0D6BA70A" w:rsidR="00A518F9">
              <w:rPr>
                <w:b w:val="1"/>
                <w:bCs w:val="1"/>
              </w:rPr>
              <w:t>Emily English</w:t>
            </w:r>
          </w:p>
        </w:tc>
        <w:tc>
          <w:tcPr>
            <w:tcW w:w="1298" w:type="dxa"/>
            <w:tcMar/>
          </w:tcPr>
          <w:p w:rsidRPr="0038404B" w:rsidR="00A518F9" w:rsidP="61721EB8" w:rsidRDefault="00A518F9" w14:paraId="5EACADDC" w14:textId="39E1C7E3">
            <w:r w:rsidRPr="0038404B">
              <w:t>2024</w:t>
            </w:r>
          </w:p>
        </w:tc>
      </w:tr>
      <w:tr w:rsidRPr="0038404B" w:rsidR="00A518F9" w:rsidTr="5EF35875" w14:paraId="1D2037D1" w14:textId="77777777">
        <w:trPr>
          <w:trHeight w:val="293"/>
        </w:trPr>
        <w:tc>
          <w:tcPr>
            <w:tcW w:w="3740" w:type="dxa"/>
            <w:tcMar/>
          </w:tcPr>
          <w:p w:rsidRPr="0038404B" w:rsidR="00A518F9" w:rsidP="0D7CF3EC" w:rsidRDefault="00A518F9" w14:paraId="6ADD133F" w14:textId="595C0275">
            <w:r w:rsidRPr="0038404B">
              <w:t>Mental Health Association – PSH, RRH</w:t>
            </w:r>
          </w:p>
        </w:tc>
        <w:tc>
          <w:tcPr>
            <w:tcW w:w="4725" w:type="dxa"/>
            <w:tcMar/>
          </w:tcPr>
          <w:p w:rsidRPr="0038404B" w:rsidR="00A518F9" w:rsidP="0D6BA70A" w:rsidRDefault="2B74D247" w14:paraId="3E3844FC" w14:textId="46028205">
            <w:pPr>
              <w:rPr>
                <w:b w:val="1"/>
                <w:bCs w:val="1"/>
              </w:rPr>
            </w:pPr>
            <w:r w:rsidRPr="0D6BA70A" w:rsidR="2B74D247">
              <w:rPr>
                <w:b w:val="1"/>
                <w:bCs w:val="1"/>
              </w:rPr>
              <w:t>Olivia Ber</w:t>
            </w:r>
            <w:r w:rsidRPr="0D6BA70A" w:rsidR="00A201D5">
              <w:rPr>
                <w:b w:val="1"/>
                <w:bCs w:val="1"/>
              </w:rPr>
              <w:t>n</w:t>
            </w:r>
            <w:r w:rsidRPr="0D6BA70A" w:rsidR="2B74D247">
              <w:rPr>
                <w:b w:val="1"/>
                <w:bCs w:val="1"/>
              </w:rPr>
              <w:t>stein</w:t>
            </w:r>
          </w:p>
        </w:tc>
        <w:tc>
          <w:tcPr>
            <w:tcW w:w="1298" w:type="dxa"/>
            <w:tcMar/>
          </w:tcPr>
          <w:p w:rsidRPr="0038404B" w:rsidR="00A518F9" w:rsidP="61721EB8" w:rsidRDefault="00A518F9" w14:paraId="0FBB3D02" w14:textId="1C4FE136">
            <w:r w:rsidRPr="0038404B">
              <w:t>2024</w:t>
            </w:r>
          </w:p>
        </w:tc>
      </w:tr>
      <w:tr w:rsidR="0D6BA70A" w:rsidTr="5EF35875" w14:paraId="4F59536F">
        <w:trPr>
          <w:trHeight w:val="293"/>
        </w:trPr>
        <w:tc>
          <w:tcPr>
            <w:tcW w:w="3740" w:type="dxa"/>
            <w:tcMar/>
          </w:tcPr>
          <w:p w:rsidR="16963A84" w:rsidP="0D6BA70A" w:rsidRDefault="16963A84" w14:paraId="4415DACE" w14:textId="6BD8D67D">
            <w:pPr>
              <w:pStyle w:val="Normal"/>
            </w:pPr>
            <w:r w:rsidR="16963A84">
              <w:rPr/>
              <w:t>Making Opportunities Count, Inc – Tri County PSH</w:t>
            </w:r>
          </w:p>
        </w:tc>
        <w:tc>
          <w:tcPr>
            <w:tcW w:w="4725" w:type="dxa"/>
            <w:shd w:val="clear" w:color="auto" w:fill="BDD6EE" w:themeFill="accent1" w:themeFillTint="66"/>
            <w:tcMar/>
          </w:tcPr>
          <w:p w:rsidR="16963A84" w:rsidP="0D6BA70A" w:rsidRDefault="16963A84" w14:paraId="2082BC8B" w14:textId="6E5BCC9B">
            <w:pPr>
              <w:pStyle w:val="Normal"/>
              <w:rPr>
                <w:b w:val="1"/>
                <w:bCs w:val="1"/>
              </w:rPr>
            </w:pPr>
            <w:r w:rsidR="16963A84">
              <w:rPr>
                <w:b w:val="0"/>
                <w:bCs w:val="0"/>
              </w:rPr>
              <w:t>New Nominee</w:t>
            </w:r>
            <w:r w:rsidRPr="0D6BA70A" w:rsidR="16963A84">
              <w:rPr>
                <w:b w:val="1"/>
                <w:bCs w:val="1"/>
              </w:rPr>
              <w:t>: Jeffrey Handler</w:t>
            </w:r>
          </w:p>
        </w:tc>
        <w:tc>
          <w:tcPr>
            <w:tcW w:w="1298" w:type="dxa"/>
            <w:shd w:val="clear" w:color="auto" w:fill="BDD6EE" w:themeFill="accent1" w:themeFillTint="66"/>
            <w:tcMar/>
          </w:tcPr>
          <w:p w:rsidR="0D6BA70A" w:rsidP="0D6BA70A" w:rsidRDefault="0D6BA70A" w14:paraId="7A7A3FE6" w14:textId="1819732E">
            <w:pPr>
              <w:pStyle w:val="Normal"/>
            </w:pPr>
            <w:r w:rsidR="3F85537B">
              <w:rPr/>
              <w:t>2025</w:t>
            </w:r>
          </w:p>
        </w:tc>
      </w:tr>
      <w:tr w:rsidR="0D6BA70A" w:rsidTr="5EF35875" w14:paraId="2F8F8DFF">
        <w:trPr>
          <w:trHeight w:val="293"/>
        </w:trPr>
        <w:tc>
          <w:tcPr>
            <w:tcW w:w="3740" w:type="dxa"/>
            <w:tcMar/>
          </w:tcPr>
          <w:p w:rsidR="16963A84" w:rsidP="0D6BA70A" w:rsidRDefault="16963A84" w14:paraId="0ADD3D28" w14:textId="0DD7DEFE">
            <w:pPr>
              <w:pStyle w:val="Normal"/>
            </w:pPr>
            <w:r w:rsidR="16963A84">
              <w:rPr/>
              <w:t>Franklin County Regional Housing &amp; Redevelopment Authority</w:t>
            </w:r>
          </w:p>
        </w:tc>
        <w:tc>
          <w:tcPr>
            <w:tcW w:w="4725" w:type="dxa"/>
            <w:shd w:val="clear" w:color="auto" w:fill="BDD6EE" w:themeFill="accent1" w:themeFillTint="66"/>
            <w:tcMar/>
          </w:tcPr>
          <w:p w:rsidR="16963A84" w:rsidP="0D6BA70A" w:rsidRDefault="16963A84" w14:paraId="6C28553A" w14:textId="6FCE78FD">
            <w:pPr>
              <w:pStyle w:val="Normal"/>
              <w:rPr>
                <w:b w:val="0"/>
                <w:bCs w:val="0"/>
              </w:rPr>
            </w:pPr>
            <w:r w:rsidR="16963A84">
              <w:rPr>
                <w:b w:val="0"/>
                <w:bCs w:val="0"/>
              </w:rPr>
              <w:t xml:space="preserve">New Nominee: </w:t>
            </w:r>
            <w:r w:rsidRPr="0D6BA70A" w:rsidR="16963A84">
              <w:rPr>
                <w:b w:val="1"/>
                <w:bCs w:val="1"/>
              </w:rPr>
              <w:t>Gina Govini</w:t>
            </w:r>
          </w:p>
        </w:tc>
        <w:tc>
          <w:tcPr>
            <w:tcW w:w="1298" w:type="dxa"/>
            <w:shd w:val="clear" w:color="auto" w:fill="BDD6EE" w:themeFill="accent1" w:themeFillTint="66"/>
            <w:tcMar/>
          </w:tcPr>
          <w:p w:rsidR="0D6BA70A" w:rsidP="0D6BA70A" w:rsidRDefault="0D6BA70A" w14:paraId="03603E8A" w14:textId="06859604">
            <w:pPr>
              <w:pStyle w:val="Normal"/>
            </w:pPr>
            <w:r w:rsidR="6FAB065C">
              <w:rPr/>
              <w:t>2025</w:t>
            </w:r>
          </w:p>
        </w:tc>
      </w:tr>
    </w:tbl>
    <w:p w:rsidR="000F3806" w:rsidP="00566FBF" w:rsidRDefault="000F3806" w14:paraId="41793F8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after="0" w:line="279" w:lineRule="auto"/>
        <w:rPr>
          <w:rFonts w:eastAsia="Noto Sans Symbols" w:cstheme="minorHAnsi"/>
          <w:color w:val="000000" w:themeColor="text1"/>
        </w:rPr>
      </w:pPr>
      <w:r>
        <w:rPr>
          <w:rFonts w:eastAsia="Noto Sans Symbols" w:cstheme="minorHAnsi"/>
          <w:color w:val="000000" w:themeColor="text1"/>
        </w:rPr>
        <w:t xml:space="preserve">       </w:t>
      </w:r>
    </w:p>
    <w:p w:rsidRPr="000F3806" w:rsidR="00566FBF" w:rsidP="50930DEE" w:rsidRDefault="002C6C12" w14:paraId="23B2D5CB" w14:textId="1E3ADA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after="0" w:line="279" w:lineRule="auto"/>
        <w:rPr>
          <w:rFonts w:eastAsia="Noto Sans Symbols"/>
          <w:b/>
          <w:bCs/>
          <w:color w:val="000000"/>
        </w:rPr>
      </w:pPr>
      <w:r w:rsidRPr="50930DEE">
        <w:rPr>
          <w:rFonts w:eastAsia="Noto Sans Symbols"/>
          <w:b/>
          <w:bCs/>
          <w:color w:val="000000" w:themeColor="text1"/>
        </w:rPr>
        <w:t xml:space="preserve"> </w:t>
      </w:r>
      <w:r w:rsidRPr="50930DEE" w:rsidR="000F3806">
        <w:rPr>
          <w:rFonts w:eastAsia="Noto Sans Symbols"/>
          <w:b/>
          <w:bCs/>
          <w:color w:val="000000" w:themeColor="text1"/>
        </w:rPr>
        <w:t>Representatives from priority populations: experience of chronic homelessness</w:t>
      </w:r>
      <w:r w:rsidRPr="50930DEE" w:rsidR="00566FBF">
        <w:rPr>
          <w:rFonts w:eastAsia="Noto Sans Symbols"/>
          <w:b/>
          <w:bCs/>
          <w:color w:val="000000" w:themeColor="text1"/>
        </w:rPr>
        <w:t xml:space="preserve">, youth, veteran, </w:t>
      </w:r>
      <w:r w:rsidRPr="50930DEE" w:rsidR="000F3806">
        <w:rPr>
          <w:rFonts w:eastAsia="Noto Sans Symbols"/>
          <w:b/>
          <w:bCs/>
          <w:color w:val="000000" w:themeColor="text1"/>
        </w:rPr>
        <w:t xml:space="preserve">victims of </w:t>
      </w:r>
      <w:r w:rsidRPr="50930DEE" w:rsidR="00566FBF">
        <w:rPr>
          <w:rFonts w:eastAsia="Noto Sans Symbols"/>
          <w:b/>
          <w:bCs/>
          <w:color w:val="000000" w:themeColor="text1"/>
        </w:rPr>
        <w:t>domestic violence</w:t>
      </w:r>
      <w:r w:rsidRPr="50930DEE" w:rsidR="000F3806">
        <w:rPr>
          <w:rFonts w:eastAsia="Noto Sans Symbols"/>
          <w:b/>
          <w:bCs/>
          <w:color w:val="000000" w:themeColor="text1"/>
        </w:rPr>
        <w:t xml:space="preserve">, and members of communities overrepresented in our homeless population (BIPOC, Trans, </w:t>
      </w:r>
      <w:r w:rsidRPr="50930DEE" w:rsidR="76502D2D">
        <w:rPr>
          <w:rFonts w:eastAsia="Noto Sans Symbols"/>
          <w:b/>
          <w:bCs/>
          <w:color w:val="000000" w:themeColor="text1"/>
        </w:rPr>
        <w:t>LGBTQ</w:t>
      </w:r>
      <w:r w:rsidRPr="50930DEE" w:rsidR="000F3806">
        <w:rPr>
          <w:rFonts w:eastAsia="Noto Sans Symbols"/>
          <w:b/>
          <w:bCs/>
          <w:color w:val="000000" w:themeColor="text1"/>
        </w:rPr>
        <w:t>, etc.) are encouraged to participate in the CoC Board of Directors.</w:t>
      </w:r>
    </w:p>
    <w:p w:rsidRPr="000F3806" w:rsidR="000F3806" w:rsidP="50930DEE" w:rsidRDefault="000F3806" w14:paraId="2C6C9A94" w14:textId="343FD4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after="0" w:line="279" w:lineRule="auto"/>
        <w:rPr>
          <w:rFonts w:eastAsia="Noto Sans Symbols"/>
          <w:color w:val="000000"/>
        </w:rPr>
      </w:pPr>
    </w:p>
    <w:p w:rsidRPr="000F3806" w:rsidR="000F3806" w:rsidP="000F3806" w:rsidRDefault="000F3806" w14:paraId="671B080F" w14:textId="64CBCBC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after="0" w:line="279" w:lineRule="auto"/>
        <w:rPr>
          <w:rFonts w:eastAsia="Noto Sans Symbols" w:cstheme="minorHAnsi"/>
          <w:b/>
          <w:i/>
          <w:color w:val="000000"/>
        </w:rPr>
      </w:pPr>
      <w:r w:rsidRPr="000F3806">
        <w:rPr>
          <w:rFonts w:eastAsia="Noto Sans Symbols" w:cstheme="minorHAnsi"/>
          <w:b/>
          <w:color w:val="000000"/>
        </w:rPr>
        <w:t xml:space="preserve">Persons with Lived Experience of Homelessness </w:t>
      </w:r>
      <w:r w:rsidRPr="000F3806">
        <w:rPr>
          <w:rFonts w:eastAsia="Noto Sans Symbols" w:cstheme="minorHAnsi"/>
          <w:b/>
          <w:i/>
          <w:color w:val="000000"/>
        </w:rPr>
        <w:t>(financial compensation for meeting attendance is available)</w:t>
      </w:r>
    </w:p>
    <w:p w:rsidRPr="00A201D5" w:rsidR="002C6C12" w:rsidP="00A201D5" w:rsidRDefault="000F3806" w14:paraId="049F31CB" w14:textId="7832389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after="0" w:line="279" w:lineRule="auto"/>
        <w:rPr>
          <w:rFonts w:eastAsia="Noto Sans Symbols"/>
          <w:b/>
          <w:bCs/>
          <w:color w:val="000000"/>
        </w:rPr>
      </w:pPr>
      <w:r w:rsidRPr="03A0C769" w:rsidR="000F3806">
        <w:rPr>
          <w:rFonts w:eastAsia="Noto Sans Symbols"/>
          <w:b w:val="1"/>
          <w:bCs w:val="1"/>
          <w:color w:val="000000" w:themeColor="text1" w:themeTint="FF" w:themeShade="FF"/>
        </w:rPr>
        <w:t>Representative from the CAPV Youth Action Board (</w:t>
      </w:r>
      <w:r w:rsidRPr="03A0C769" w:rsidR="000F3806">
        <w:rPr>
          <w:rFonts w:eastAsia="Noto Sans Symbols"/>
          <w:b w:val="1"/>
          <w:bCs w:val="1"/>
          <w:i w:val="1"/>
          <w:iCs w:val="1"/>
          <w:color w:val="000000" w:themeColor="text1" w:themeTint="FF" w:themeShade="FF"/>
        </w:rPr>
        <w:t>financial compensation for meeting attendance is available)</w:t>
      </w:r>
    </w:p>
    <w:p w:rsidRPr="000F3806" w:rsidR="000F3806" w:rsidP="002C6C12" w:rsidRDefault="000F3806" w14:paraId="26AFBE3A" w14:textId="77777777">
      <w:pPr>
        <w:tabs>
          <w:tab w:val="left" w:pos="4718"/>
        </w:tabs>
        <w:rPr>
          <w:rFonts w:cstheme="minorHAnsi"/>
          <w:i/>
        </w:rPr>
      </w:pPr>
    </w:p>
    <w:sectPr w:rsidRPr="000F3806" w:rsidR="000F3806" w:rsidSect="00566FB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7204"/>
    <w:multiLevelType w:val="multilevel"/>
    <w:tmpl w:val="8250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DEE414C"/>
    <w:multiLevelType w:val="hybridMultilevel"/>
    <w:tmpl w:val="8726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E35CD"/>
    <w:multiLevelType w:val="multilevel"/>
    <w:tmpl w:val="5E94AE76"/>
    <w:lvl w:ilvl="0">
      <w:start w:val="2"/>
      <w:numFmt w:val="decimal"/>
      <w:lvlText w:val="%1."/>
      <w:lvlJc w:val="left"/>
      <w:pPr>
        <w:ind w:left="366" w:hanging="267"/>
      </w:pPr>
      <w:rPr>
        <w:rFonts w:ascii="Calibri" w:hAnsi="Calibri" w:eastAsia="Calibri" w:cs="Calibri"/>
        <w:i/>
        <w:sz w:val="22"/>
        <w:szCs w:val="22"/>
      </w:rPr>
    </w:lvl>
    <w:lvl w:ilvl="1">
      <w:numFmt w:val="bullet"/>
      <w:lvlText w:val=""/>
      <w:lvlJc w:val="left"/>
      <w:pPr>
        <w:ind w:left="820" w:hanging="360"/>
      </w:pPr>
    </w:lvl>
    <w:lvl w:ilvl="2">
      <w:numFmt w:val="bullet"/>
      <w:lvlText w:val="o"/>
      <w:lvlJc w:val="left"/>
      <w:pPr>
        <w:ind w:left="1180" w:hanging="360"/>
      </w:pPr>
      <w:rPr>
        <w:vertAlign w:val="baseline"/>
      </w:rPr>
    </w:lvl>
    <w:lvl w:ilvl="3">
      <w:numFmt w:val="bullet"/>
      <w:lvlText w:val="•"/>
      <w:lvlJc w:val="left"/>
      <w:pPr>
        <w:ind w:left="1540" w:hanging="360"/>
      </w:pPr>
    </w:lvl>
    <w:lvl w:ilvl="4">
      <w:numFmt w:val="bullet"/>
      <w:lvlText w:val="•"/>
      <w:lvlJc w:val="left"/>
      <w:pPr>
        <w:ind w:left="2688" w:hanging="360"/>
      </w:pPr>
    </w:lvl>
    <w:lvl w:ilvl="5">
      <w:numFmt w:val="bullet"/>
      <w:lvlText w:val="•"/>
      <w:lvlJc w:val="left"/>
      <w:pPr>
        <w:ind w:left="3837" w:hanging="360"/>
      </w:pPr>
    </w:lvl>
    <w:lvl w:ilvl="6">
      <w:numFmt w:val="bullet"/>
      <w:lvlText w:val="•"/>
      <w:lvlJc w:val="left"/>
      <w:pPr>
        <w:ind w:left="4985" w:hanging="360"/>
      </w:pPr>
    </w:lvl>
    <w:lvl w:ilvl="7">
      <w:numFmt w:val="bullet"/>
      <w:lvlText w:val="•"/>
      <w:lvlJc w:val="left"/>
      <w:pPr>
        <w:ind w:left="6134" w:hanging="360"/>
      </w:pPr>
    </w:lvl>
    <w:lvl w:ilvl="8">
      <w:numFmt w:val="bullet"/>
      <w:lvlText w:val="•"/>
      <w:lvlJc w:val="left"/>
      <w:pPr>
        <w:ind w:left="7282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88"/>
    <w:rsid w:val="000074FB"/>
    <w:rsid w:val="0001606C"/>
    <w:rsid w:val="00094A6D"/>
    <w:rsid w:val="000B0D11"/>
    <w:rsid w:val="000F3806"/>
    <w:rsid w:val="001E7BF6"/>
    <w:rsid w:val="002913DE"/>
    <w:rsid w:val="002C6C12"/>
    <w:rsid w:val="0030791B"/>
    <w:rsid w:val="00343CB3"/>
    <w:rsid w:val="0038404B"/>
    <w:rsid w:val="004F1994"/>
    <w:rsid w:val="00566FBF"/>
    <w:rsid w:val="005E7D16"/>
    <w:rsid w:val="00666A47"/>
    <w:rsid w:val="007133BD"/>
    <w:rsid w:val="00715AD9"/>
    <w:rsid w:val="007738AD"/>
    <w:rsid w:val="00775E62"/>
    <w:rsid w:val="007C6CAB"/>
    <w:rsid w:val="00842F16"/>
    <w:rsid w:val="00875902"/>
    <w:rsid w:val="008C00C3"/>
    <w:rsid w:val="00900488"/>
    <w:rsid w:val="00907F35"/>
    <w:rsid w:val="00925E1E"/>
    <w:rsid w:val="0096489B"/>
    <w:rsid w:val="00985123"/>
    <w:rsid w:val="00993082"/>
    <w:rsid w:val="009E35D5"/>
    <w:rsid w:val="00A201D5"/>
    <w:rsid w:val="00A518F9"/>
    <w:rsid w:val="00AE66DA"/>
    <w:rsid w:val="00B400DD"/>
    <w:rsid w:val="00B4241E"/>
    <w:rsid w:val="00B4B6A6"/>
    <w:rsid w:val="00BD5570"/>
    <w:rsid w:val="00C56EC5"/>
    <w:rsid w:val="00C72AF0"/>
    <w:rsid w:val="00CC61B7"/>
    <w:rsid w:val="00D01C6F"/>
    <w:rsid w:val="00D82B7E"/>
    <w:rsid w:val="00D96D64"/>
    <w:rsid w:val="00DD538E"/>
    <w:rsid w:val="00E10B18"/>
    <w:rsid w:val="00E243F5"/>
    <w:rsid w:val="00EE019A"/>
    <w:rsid w:val="00EE6A68"/>
    <w:rsid w:val="00F05E30"/>
    <w:rsid w:val="00F15920"/>
    <w:rsid w:val="00F2165B"/>
    <w:rsid w:val="00F92A58"/>
    <w:rsid w:val="013D1EF6"/>
    <w:rsid w:val="0312FC10"/>
    <w:rsid w:val="03A0C769"/>
    <w:rsid w:val="04C1E713"/>
    <w:rsid w:val="06109019"/>
    <w:rsid w:val="061645D5"/>
    <w:rsid w:val="071C1CA7"/>
    <w:rsid w:val="08652BCF"/>
    <w:rsid w:val="089DFC50"/>
    <w:rsid w:val="0D527EAD"/>
    <w:rsid w:val="0D6BA70A"/>
    <w:rsid w:val="0D7CF3EC"/>
    <w:rsid w:val="0E5F69FD"/>
    <w:rsid w:val="0EABFF52"/>
    <w:rsid w:val="0F814DA2"/>
    <w:rsid w:val="10363BE4"/>
    <w:rsid w:val="115FBD18"/>
    <w:rsid w:val="13D85D35"/>
    <w:rsid w:val="14D8A7F1"/>
    <w:rsid w:val="155D9092"/>
    <w:rsid w:val="15657E18"/>
    <w:rsid w:val="165EB690"/>
    <w:rsid w:val="16963A84"/>
    <w:rsid w:val="1776D8ED"/>
    <w:rsid w:val="1888A6E3"/>
    <w:rsid w:val="18AA81E5"/>
    <w:rsid w:val="18C10DA1"/>
    <w:rsid w:val="19897BB5"/>
    <w:rsid w:val="1BD0D68E"/>
    <w:rsid w:val="1BEEA875"/>
    <w:rsid w:val="1C372D8B"/>
    <w:rsid w:val="1C60E88A"/>
    <w:rsid w:val="1CC09509"/>
    <w:rsid w:val="1D627683"/>
    <w:rsid w:val="1F0AB021"/>
    <w:rsid w:val="213F0356"/>
    <w:rsid w:val="2192386C"/>
    <w:rsid w:val="2256347B"/>
    <w:rsid w:val="22576FA3"/>
    <w:rsid w:val="24AE52C7"/>
    <w:rsid w:val="25627740"/>
    <w:rsid w:val="26A21B99"/>
    <w:rsid w:val="27177243"/>
    <w:rsid w:val="278856FB"/>
    <w:rsid w:val="28345479"/>
    <w:rsid w:val="2927CC3E"/>
    <w:rsid w:val="29BDA344"/>
    <w:rsid w:val="2A187DE1"/>
    <w:rsid w:val="2A769B23"/>
    <w:rsid w:val="2AFACD45"/>
    <w:rsid w:val="2B3EECEA"/>
    <w:rsid w:val="2B665A86"/>
    <w:rsid w:val="2B74D247"/>
    <w:rsid w:val="2B7CE2B1"/>
    <w:rsid w:val="2BB602ED"/>
    <w:rsid w:val="2BF3D2C0"/>
    <w:rsid w:val="2D0DDEEB"/>
    <w:rsid w:val="2D68B081"/>
    <w:rsid w:val="2EF6AE39"/>
    <w:rsid w:val="3067387F"/>
    <w:rsid w:val="31029CEC"/>
    <w:rsid w:val="31250108"/>
    <w:rsid w:val="312DDB10"/>
    <w:rsid w:val="3146C281"/>
    <w:rsid w:val="32C3856A"/>
    <w:rsid w:val="3342228B"/>
    <w:rsid w:val="3378877F"/>
    <w:rsid w:val="34DB98B6"/>
    <w:rsid w:val="36B56450"/>
    <w:rsid w:val="36DE48F3"/>
    <w:rsid w:val="38423D5C"/>
    <w:rsid w:val="3853397B"/>
    <w:rsid w:val="3B4ED543"/>
    <w:rsid w:val="3F54E9FF"/>
    <w:rsid w:val="3F85537B"/>
    <w:rsid w:val="402760AE"/>
    <w:rsid w:val="40646D92"/>
    <w:rsid w:val="40B4D8DD"/>
    <w:rsid w:val="41158A7E"/>
    <w:rsid w:val="41F7D937"/>
    <w:rsid w:val="42824767"/>
    <w:rsid w:val="432A2479"/>
    <w:rsid w:val="45990830"/>
    <w:rsid w:val="45E7D9A9"/>
    <w:rsid w:val="46A33668"/>
    <w:rsid w:val="46E4F84E"/>
    <w:rsid w:val="476D6AAF"/>
    <w:rsid w:val="47AB8DFF"/>
    <w:rsid w:val="4BFBCBA4"/>
    <w:rsid w:val="50930DEE"/>
    <w:rsid w:val="5210EC38"/>
    <w:rsid w:val="52F7BEBC"/>
    <w:rsid w:val="543C2918"/>
    <w:rsid w:val="54DA87B0"/>
    <w:rsid w:val="55883D96"/>
    <w:rsid w:val="558894CF"/>
    <w:rsid w:val="576A0BFC"/>
    <w:rsid w:val="5881B206"/>
    <w:rsid w:val="5997C1B1"/>
    <w:rsid w:val="59D8DD41"/>
    <w:rsid w:val="59FBBF36"/>
    <w:rsid w:val="5B4C7983"/>
    <w:rsid w:val="5D4B38BB"/>
    <w:rsid w:val="5D5830FE"/>
    <w:rsid w:val="5D959489"/>
    <w:rsid w:val="5DC1B4DD"/>
    <w:rsid w:val="5DC7CB12"/>
    <w:rsid w:val="5EF35875"/>
    <w:rsid w:val="5F8641D7"/>
    <w:rsid w:val="5F8D582C"/>
    <w:rsid w:val="603258D2"/>
    <w:rsid w:val="613609ED"/>
    <w:rsid w:val="61721EB8"/>
    <w:rsid w:val="617D303F"/>
    <w:rsid w:val="62A4BA3C"/>
    <w:rsid w:val="62D764DA"/>
    <w:rsid w:val="630E9A45"/>
    <w:rsid w:val="648FE183"/>
    <w:rsid w:val="66D59376"/>
    <w:rsid w:val="67F30DD2"/>
    <w:rsid w:val="681EFF02"/>
    <w:rsid w:val="685E29EE"/>
    <w:rsid w:val="69773012"/>
    <w:rsid w:val="6A4F07C2"/>
    <w:rsid w:val="6AD83BF9"/>
    <w:rsid w:val="6BC3CDC6"/>
    <w:rsid w:val="6C0F90CA"/>
    <w:rsid w:val="6C64C4DF"/>
    <w:rsid w:val="6DE76CE3"/>
    <w:rsid w:val="6ED3C9BE"/>
    <w:rsid w:val="6FAB065C"/>
    <w:rsid w:val="7140DE32"/>
    <w:rsid w:val="71E3AAD2"/>
    <w:rsid w:val="7212D098"/>
    <w:rsid w:val="721A6660"/>
    <w:rsid w:val="725F969A"/>
    <w:rsid w:val="7366EFEC"/>
    <w:rsid w:val="737F7B33"/>
    <w:rsid w:val="73ACE6EA"/>
    <w:rsid w:val="75DB4B5D"/>
    <w:rsid w:val="76502D2D"/>
    <w:rsid w:val="76A4EBBF"/>
    <w:rsid w:val="776716E9"/>
    <w:rsid w:val="78546366"/>
    <w:rsid w:val="7903D4DE"/>
    <w:rsid w:val="7A9EFF80"/>
    <w:rsid w:val="7AAC044E"/>
    <w:rsid w:val="7AC5EFEB"/>
    <w:rsid w:val="7AD02AA6"/>
    <w:rsid w:val="7B0522E0"/>
    <w:rsid w:val="7B0D137E"/>
    <w:rsid w:val="7B5C67AA"/>
    <w:rsid w:val="7B5E1F51"/>
    <w:rsid w:val="7BFBC0CE"/>
    <w:rsid w:val="7CCDB483"/>
    <w:rsid w:val="7DFD90AD"/>
    <w:rsid w:val="7DFF08F0"/>
    <w:rsid w:val="7E62F502"/>
    <w:rsid w:val="7F87F4F8"/>
    <w:rsid w:val="7FF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4981"/>
  <w15:chartTrackingRefBased/>
  <w15:docId w15:val="{44CEADA6-BACD-4BC5-B6C2-F0064E09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basedOn w:val="Normal"/>
    <w:rsid w:val="0090048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004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0D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806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A518F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518F9"/>
  </w:style>
  <w:style w:type="character" w:styleId="eop" w:customStyle="1">
    <w:name w:val="eop"/>
    <w:basedOn w:val="DefaultParagraphFont"/>
    <w:rsid w:val="00A518F9"/>
  </w:style>
  <w:style w:type="character" w:styleId="UnresolvedMention">
    <w:name w:val="Unresolved Mention"/>
    <w:basedOn w:val="DefaultParagraphFont"/>
    <w:uiPriority w:val="99"/>
    <w:semiHidden/>
    <w:unhideWhenUsed/>
    <w:rsid w:val="00666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7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1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4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0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7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3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5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7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bradg@bcrha.com" TargetMode="External" Id="R4bd1d44b4dda48f7" /><Relationship Type="http://schemas.openxmlformats.org/officeDocument/2006/relationships/hyperlink" Target="mailto:jtetreault@communityaction.us" TargetMode="External" Id="R2f4ea128b4f540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1e42b-3b16-4c4c-980e-db513e605f0f">
      <UserInfo>
        <DisplayName>Teri Koopman</DisplayName>
        <AccountId>27268</AccountId>
        <AccountType/>
      </UserInfo>
      <UserInfo>
        <DisplayName>Shaundell Diaz</DisplayName>
        <AccountId>22520</AccountId>
        <AccountType/>
      </UserInfo>
      <UserInfo>
        <DisplayName>Janna Tetreault</DisplayName>
        <AccountId>28</AccountId>
        <AccountType/>
      </UserInfo>
    </SharedWithUsers>
    <lcf76f155ced4ddcb4097134ff3c332f xmlns="34601aee-bbde-49f2-ad42-bc13d499bb79">
      <Terms xmlns="http://schemas.microsoft.com/office/infopath/2007/PartnerControls"/>
    </lcf76f155ced4ddcb4097134ff3c332f>
    <TaxCatchAll xmlns="2ed1e42b-3b16-4c4c-980e-db513e605f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7" ma:contentTypeDescription="Create a new document." ma:contentTypeScope="" ma:versionID="0e9219bdaed25c3c78d6175e4852d2cb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7696e62e2ded9649b416a1fda52ac93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76a186-9e68-4632-aee2-e126ee2ec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b3e3c0-44a2-4d88-b8db-8d0a7e11350e}" ma:internalName="TaxCatchAll" ma:showField="CatchAllData" ma:web="2ed1e42b-3b16-4c4c-980e-db513e605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41BE5-6B30-4A09-8379-D3200417B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D7ABC-74BC-4B32-BB8E-32EB15E4461C}">
  <ds:schemaRefs>
    <ds:schemaRef ds:uri="http://schemas.microsoft.com/office/2006/metadata/properties"/>
    <ds:schemaRef ds:uri="http://schemas.microsoft.com/office/infopath/2007/PartnerControls"/>
    <ds:schemaRef ds:uri="18061174-3cc0-40ae-9580-3d448dca240e"/>
    <ds:schemaRef ds:uri="7ca21a05-a3fe-4a72-8da0-5a40b25d55f6"/>
  </ds:schemaRefs>
</ds:datastoreItem>
</file>

<file path=customXml/itemProps3.xml><?xml version="1.0" encoding="utf-8"?>
<ds:datastoreItem xmlns:ds="http://schemas.openxmlformats.org/officeDocument/2006/customXml" ds:itemID="{B021B897-81DB-46F9-83E4-223BC7482B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Keleigh Pereira</dc:creator>
  <keywords/>
  <dc:description/>
  <lastModifiedBy>Emma Coles</lastModifiedBy>
  <revision>9</revision>
  <lastPrinted>2019-11-22T13:36:00.0000000Z</lastPrinted>
  <dcterms:created xsi:type="dcterms:W3CDTF">2023-06-12T18:24:00.0000000Z</dcterms:created>
  <dcterms:modified xsi:type="dcterms:W3CDTF">2023-11-15T15:00:17.3062435Z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  <property fmtid="{D5CDD505-2E9C-101B-9397-08002B2CF9AE}" pid="3" name="MediaServiceImageTags">
    <vt:lpwstr/>
  </property>
</Properties>
</file>